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E097A9" w14:textId="5A98E579" w:rsidR="004546F6" w:rsidRPr="000668CA" w:rsidRDefault="004B0B3E" w:rsidP="004546F6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885F2E">
        <w:rPr>
          <w:rFonts w:cs="Times New Roman"/>
          <w:b/>
          <w:sz w:val="22"/>
          <w:szCs w:val="22"/>
        </w:rPr>
        <w:t>Перечень основных изменений, внесенных в Правила листинга ПАО Московская</w:t>
      </w:r>
    </w:p>
    <w:p w14:paraId="11C4FDB0" w14:textId="77777777" w:rsidR="00BA3E25" w:rsidRPr="000668CA" w:rsidRDefault="00BA3E25" w:rsidP="00977E6B">
      <w:pPr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D4509C8" w14:textId="0C7B7183" w:rsidR="00683CC7" w:rsidRPr="000668CA" w:rsidRDefault="00F53D0A" w:rsidP="00977E6B">
      <w:pPr>
        <w:spacing w:line="276" w:lineRule="auto"/>
        <w:ind w:firstLine="540"/>
        <w:jc w:val="both"/>
        <w:rPr>
          <w:rFonts w:cs="Times New Roman"/>
          <w:sz w:val="22"/>
          <w:szCs w:val="22"/>
        </w:rPr>
      </w:pPr>
      <w:r w:rsidRPr="000668CA">
        <w:rPr>
          <w:rFonts w:cs="Times New Roman"/>
          <w:sz w:val="22"/>
          <w:szCs w:val="22"/>
        </w:rPr>
        <w:t xml:space="preserve">В целях развития </w:t>
      </w:r>
      <w:r w:rsidR="00F0287E">
        <w:rPr>
          <w:rFonts w:cs="Times New Roman"/>
          <w:sz w:val="22"/>
          <w:szCs w:val="22"/>
        </w:rPr>
        <w:t xml:space="preserve">Сектора устойчивого развития (далее СУР) </w:t>
      </w:r>
      <w:r w:rsidRPr="000668CA">
        <w:rPr>
          <w:rFonts w:cs="Times New Roman"/>
          <w:sz w:val="22"/>
          <w:szCs w:val="22"/>
        </w:rPr>
        <w:t>разработана новая редакция Правил</w:t>
      </w:r>
      <w:r w:rsidR="00594BC0">
        <w:rPr>
          <w:rFonts w:cs="Times New Roman"/>
          <w:sz w:val="22"/>
          <w:szCs w:val="22"/>
        </w:rPr>
        <w:t xml:space="preserve"> листинга </w:t>
      </w:r>
      <w:r w:rsidR="00594BC0" w:rsidRPr="00594BC0">
        <w:rPr>
          <w:rFonts w:cs="Times New Roman"/>
          <w:sz w:val="22"/>
          <w:szCs w:val="22"/>
        </w:rPr>
        <w:t>ПАО Московская Биржа (далее – Правила</w:t>
      </w:r>
      <w:r w:rsidR="00BC3AFC">
        <w:rPr>
          <w:rFonts w:cs="Times New Roman"/>
          <w:sz w:val="22"/>
          <w:szCs w:val="22"/>
        </w:rPr>
        <w:t>, Биржа</w:t>
      </w:r>
      <w:r w:rsidR="00594BC0" w:rsidRPr="00594BC0">
        <w:rPr>
          <w:rFonts w:cs="Times New Roman"/>
          <w:sz w:val="22"/>
          <w:szCs w:val="22"/>
        </w:rPr>
        <w:t>)</w:t>
      </w:r>
      <w:r w:rsidRPr="000668CA">
        <w:rPr>
          <w:rFonts w:cs="Times New Roman"/>
          <w:sz w:val="22"/>
          <w:szCs w:val="22"/>
        </w:rPr>
        <w:t xml:space="preserve">, содержащая следующие </w:t>
      </w:r>
      <w:r w:rsidR="001F7400" w:rsidRPr="000668CA">
        <w:rPr>
          <w:rFonts w:cs="Times New Roman"/>
          <w:sz w:val="22"/>
          <w:szCs w:val="22"/>
        </w:rPr>
        <w:t xml:space="preserve">основные </w:t>
      </w:r>
      <w:r w:rsidRPr="000668CA">
        <w:rPr>
          <w:rFonts w:cs="Times New Roman"/>
          <w:sz w:val="22"/>
          <w:szCs w:val="22"/>
        </w:rPr>
        <w:t>изменения</w:t>
      </w:r>
      <w:r w:rsidR="00B12BE0" w:rsidRPr="000668CA">
        <w:rPr>
          <w:rFonts w:cs="Times New Roman"/>
          <w:sz w:val="22"/>
          <w:szCs w:val="22"/>
        </w:rPr>
        <w:t>:</w:t>
      </w:r>
    </w:p>
    <w:p w14:paraId="73911775" w14:textId="1724F9EF" w:rsidR="00F0287E" w:rsidRPr="00A05C19" w:rsidRDefault="000241F6" w:rsidP="000241F6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0287E" w:rsidRPr="00A05C19">
        <w:rPr>
          <w:rFonts w:ascii="Times New Roman" w:hAnsi="Times New Roman" w:cs="Times New Roman"/>
        </w:rPr>
        <w:t xml:space="preserve">обавлена возможность включения в </w:t>
      </w:r>
      <w:r w:rsidR="00A05C19" w:rsidRPr="00A05C19">
        <w:rPr>
          <w:rFonts w:ascii="Times New Roman" w:hAnsi="Times New Roman" w:cs="Times New Roman"/>
        </w:rPr>
        <w:t>Сегмент</w:t>
      </w:r>
      <w:r w:rsidR="00A05C19">
        <w:rPr>
          <w:rFonts w:ascii="Times New Roman" w:hAnsi="Times New Roman" w:cs="Times New Roman"/>
        </w:rPr>
        <w:t>ы</w:t>
      </w:r>
      <w:r w:rsidR="00A05C19" w:rsidRPr="00A05C19">
        <w:rPr>
          <w:rFonts w:ascii="Times New Roman" w:hAnsi="Times New Roman" w:cs="Times New Roman"/>
        </w:rPr>
        <w:t xml:space="preserve"> зеленых и социальных облигаций</w:t>
      </w:r>
      <w:r w:rsidR="002D5D68">
        <w:rPr>
          <w:rFonts w:ascii="Times New Roman" w:hAnsi="Times New Roman" w:cs="Times New Roman"/>
        </w:rPr>
        <w:t xml:space="preserve"> </w:t>
      </w:r>
      <w:r w:rsidR="00F0287E" w:rsidRPr="00237CD9">
        <w:rPr>
          <w:rFonts w:ascii="Times New Roman" w:hAnsi="Times New Roman" w:cs="Times New Roman"/>
          <w:b/>
        </w:rPr>
        <w:t>субфедеральных и муниципальных облигаций</w:t>
      </w:r>
      <w:r w:rsidR="0049004D" w:rsidRPr="00237CD9">
        <w:rPr>
          <w:rFonts w:ascii="Times New Roman" w:hAnsi="Times New Roman" w:cs="Times New Roman"/>
          <w:b/>
        </w:rPr>
        <w:t xml:space="preserve"> (далее – СМО)</w:t>
      </w:r>
      <w:r w:rsidR="0049004D" w:rsidRPr="00A05C19">
        <w:rPr>
          <w:rFonts w:ascii="Times New Roman" w:hAnsi="Times New Roman" w:cs="Times New Roman"/>
        </w:rPr>
        <w:t xml:space="preserve"> </w:t>
      </w:r>
      <w:r w:rsidR="00F0287E" w:rsidRPr="00A05C19">
        <w:rPr>
          <w:rFonts w:ascii="Times New Roman" w:hAnsi="Times New Roman" w:cs="Times New Roman"/>
          <w:i/>
        </w:rPr>
        <w:t>(п. 15.4.1)</w:t>
      </w:r>
      <w:r w:rsidR="00A05C19" w:rsidRPr="00A05C19">
        <w:rPr>
          <w:rFonts w:ascii="Times New Roman" w:hAnsi="Times New Roman" w:cs="Times New Roman"/>
        </w:rPr>
        <w:t xml:space="preserve"> и </w:t>
      </w:r>
      <w:r w:rsidR="00F0287E" w:rsidRPr="00A05C19">
        <w:rPr>
          <w:rFonts w:ascii="Times New Roman" w:hAnsi="Times New Roman" w:cs="Times New Roman"/>
        </w:rPr>
        <w:t xml:space="preserve">предусмотрены отдельные требования для </w:t>
      </w:r>
      <w:r w:rsidR="00A05C19">
        <w:rPr>
          <w:rFonts w:ascii="Times New Roman" w:hAnsi="Times New Roman" w:cs="Times New Roman"/>
        </w:rPr>
        <w:t xml:space="preserve">их </w:t>
      </w:r>
      <w:r w:rsidR="00F0287E" w:rsidRPr="00A05C19">
        <w:rPr>
          <w:rFonts w:ascii="Times New Roman" w:hAnsi="Times New Roman" w:cs="Times New Roman"/>
        </w:rPr>
        <w:t xml:space="preserve">включения и нахождения </w:t>
      </w:r>
      <w:r w:rsidR="00A05C19">
        <w:rPr>
          <w:rFonts w:ascii="Times New Roman" w:hAnsi="Times New Roman" w:cs="Times New Roman"/>
        </w:rPr>
        <w:t>в сегментах:</w:t>
      </w:r>
    </w:p>
    <w:p w14:paraId="704BE3A8" w14:textId="5120A014" w:rsidR="000241F6" w:rsidRDefault="000241F6" w:rsidP="00594BC0">
      <w:pPr>
        <w:pStyle w:val="a6"/>
        <w:numPr>
          <w:ilvl w:val="0"/>
          <w:numId w:val="35"/>
        </w:numPr>
        <w:spacing w:before="120" w:after="120"/>
        <w:ind w:left="993" w:hanging="284"/>
        <w:jc w:val="both"/>
        <w:rPr>
          <w:rFonts w:ascii="Times New Roman" w:hAnsi="Times New Roman" w:cs="Times New Roman"/>
        </w:rPr>
      </w:pPr>
      <w:r w:rsidRPr="00F0287E">
        <w:rPr>
          <w:rFonts w:ascii="Times New Roman" w:hAnsi="Times New Roman" w:cs="Times New Roman"/>
        </w:rPr>
        <w:t xml:space="preserve">добавлена возможность </w:t>
      </w:r>
      <w:r>
        <w:rPr>
          <w:rFonts w:ascii="Times New Roman" w:hAnsi="Times New Roman" w:cs="Times New Roman"/>
        </w:rPr>
        <w:t xml:space="preserve">включения и поддержания облигаций одновременно в разных сегментах </w:t>
      </w:r>
      <w:r w:rsidR="002D5D68" w:rsidRPr="00BF5A8C">
        <w:rPr>
          <w:rFonts w:ascii="Times New Roman" w:eastAsia="Times New Roman" w:hAnsi="Times New Roman" w:cs="Times New Roman"/>
        </w:rPr>
        <w:t>Сектора устойчивого развития</w:t>
      </w:r>
      <w:r>
        <w:rPr>
          <w:rFonts w:ascii="Times New Roman" w:hAnsi="Times New Roman" w:cs="Times New Roman"/>
        </w:rPr>
        <w:t xml:space="preserve"> </w:t>
      </w:r>
      <w:r w:rsidRPr="00F0287E">
        <w:rPr>
          <w:rFonts w:ascii="Times New Roman" w:hAnsi="Times New Roman" w:cs="Times New Roman"/>
          <w:i/>
        </w:rPr>
        <w:t>(</w:t>
      </w:r>
      <w:bookmarkStart w:id="0" w:name="_GoBack"/>
      <w:bookmarkEnd w:id="0"/>
      <w:r w:rsidRPr="00F0287E">
        <w:rPr>
          <w:rFonts w:ascii="Times New Roman" w:hAnsi="Times New Roman" w:cs="Times New Roman"/>
          <w:i/>
        </w:rPr>
        <w:t>п. 15.1.</w:t>
      </w:r>
      <w:r w:rsidR="002D5D68">
        <w:rPr>
          <w:rFonts w:ascii="Times New Roman" w:hAnsi="Times New Roman" w:cs="Times New Roman"/>
          <w:i/>
        </w:rPr>
        <w:t>1</w:t>
      </w:r>
      <w:r w:rsidRPr="00F0287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;</w:t>
      </w:r>
    </w:p>
    <w:p w14:paraId="48A12E0F" w14:textId="0E5290AC" w:rsidR="0049004D" w:rsidRPr="00550911" w:rsidRDefault="00A05C19" w:rsidP="00594BC0">
      <w:pPr>
        <w:pStyle w:val="a6"/>
        <w:numPr>
          <w:ilvl w:val="0"/>
          <w:numId w:val="35"/>
        </w:numPr>
        <w:spacing w:before="120" w:after="120"/>
        <w:ind w:left="99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установлена возможность проведения </w:t>
      </w:r>
      <w:r w:rsidRPr="00BF5A8C">
        <w:rPr>
          <w:rFonts w:ascii="Times New Roman" w:eastAsia="Times New Roman" w:hAnsi="Times New Roman" w:cs="Times New Roman"/>
        </w:rPr>
        <w:t xml:space="preserve">независимой внешней оценки о соответствии </w:t>
      </w:r>
      <w:proofErr w:type="spellStart"/>
      <w:r w:rsidRPr="00BF5A8C">
        <w:rPr>
          <w:rFonts w:ascii="Times New Roman" w:eastAsia="Times New Roman" w:hAnsi="Times New Roman"/>
        </w:rPr>
        <w:t>международно</w:t>
      </w:r>
      <w:proofErr w:type="spellEnd"/>
      <w:r w:rsidRPr="00BF5A8C">
        <w:rPr>
          <w:rFonts w:ascii="Times New Roman" w:eastAsia="Times New Roman" w:hAnsi="Times New Roman"/>
        </w:rPr>
        <w:t xml:space="preserve"> признанным </w:t>
      </w:r>
      <w:r w:rsidRPr="00BF5A8C">
        <w:rPr>
          <w:rFonts w:ascii="Times New Roman" w:eastAsia="Times New Roman" w:hAnsi="Times New Roman" w:cs="Times New Roman"/>
        </w:rPr>
        <w:t>принципам и стандартам</w:t>
      </w:r>
      <w:r>
        <w:rPr>
          <w:rFonts w:ascii="Times New Roman" w:eastAsia="Times New Roman" w:hAnsi="Times New Roman" w:cs="Times New Roman"/>
        </w:rPr>
        <w:t xml:space="preserve"> </w:t>
      </w:r>
      <w:r w:rsidR="00550911" w:rsidRPr="008630D4">
        <w:rPr>
          <w:rFonts w:ascii="Times New Roman" w:hAnsi="Times New Roman" w:cs="Times New Roman"/>
        </w:rPr>
        <w:t>документа эмитента</w:t>
      </w:r>
      <w:r w:rsidR="001E161D">
        <w:rPr>
          <w:rFonts w:ascii="Times New Roman" w:hAnsi="Times New Roman" w:cs="Times New Roman"/>
        </w:rPr>
        <w:t xml:space="preserve"> СМО</w:t>
      </w:r>
      <w:r w:rsidR="00550911" w:rsidRPr="008630D4">
        <w:rPr>
          <w:rFonts w:ascii="Times New Roman" w:hAnsi="Times New Roman" w:cs="Times New Roman"/>
        </w:rPr>
        <w:t>, определяющего, политику эмитента по привлечению денежных средств посредством облигационных заимствований на цели финансирования (рефинансирования) проектов, направленных на сохранение и охрану окружающей среды, положительное воздействие на экологию или развитие общественной жизни</w:t>
      </w:r>
      <w:r>
        <w:rPr>
          <w:rFonts w:ascii="Times New Roman" w:hAnsi="Times New Roman" w:cs="Times New Roman"/>
        </w:rPr>
        <w:t xml:space="preserve"> </w:t>
      </w:r>
      <w:r w:rsidRPr="00A05C19">
        <w:rPr>
          <w:rFonts w:ascii="Times New Roman" w:hAnsi="Times New Roman" w:cs="Times New Roman"/>
          <w:i/>
        </w:rPr>
        <w:t>(п. 3.6.1 Приложения 3)</w:t>
      </w:r>
      <w:r w:rsidR="00550911">
        <w:rPr>
          <w:rFonts w:ascii="Times New Roman" w:hAnsi="Times New Roman" w:cs="Times New Roman"/>
          <w:i/>
        </w:rPr>
        <w:t xml:space="preserve">, </w:t>
      </w:r>
      <w:r w:rsidR="00550911" w:rsidRPr="00550911">
        <w:rPr>
          <w:rFonts w:ascii="Times New Roman" w:eastAsia="Times New Roman" w:hAnsi="Times New Roman" w:cs="Times New Roman"/>
        </w:rPr>
        <w:t>данный документ представляется Бирже и раскрывается на официальном сайте эмитента</w:t>
      </w:r>
      <w:r w:rsidRPr="00550911">
        <w:rPr>
          <w:rFonts w:ascii="Times New Roman" w:eastAsia="Times New Roman" w:hAnsi="Times New Roman" w:cs="Times New Roman"/>
        </w:rPr>
        <w:t>;</w:t>
      </w:r>
    </w:p>
    <w:p w14:paraId="3D0648CC" w14:textId="697120F1" w:rsidR="00A05C19" w:rsidRPr="00594BC0" w:rsidRDefault="00620295" w:rsidP="00594BC0">
      <w:pPr>
        <w:pStyle w:val="a6"/>
        <w:numPr>
          <w:ilvl w:val="0"/>
          <w:numId w:val="35"/>
        </w:numPr>
        <w:spacing w:before="120" w:after="12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установлено требование о необходимости п</w:t>
      </w:r>
      <w:r>
        <w:rPr>
          <w:rFonts w:ascii="Times New Roman" w:eastAsia="Times New Roman" w:hAnsi="Times New Roman" w:cs="Times New Roman"/>
        </w:rPr>
        <w:t xml:space="preserve">роведения ежегодной </w:t>
      </w:r>
      <w:r w:rsidRPr="007F40DF">
        <w:rPr>
          <w:rFonts w:ascii="Times New Roman" w:eastAsia="Times New Roman" w:hAnsi="Times New Roman" w:cs="Times New Roman"/>
        </w:rPr>
        <w:t>независим</w:t>
      </w:r>
      <w:r>
        <w:rPr>
          <w:rFonts w:ascii="Times New Roman" w:eastAsia="Times New Roman" w:hAnsi="Times New Roman" w:cs="Times New Roman"/>
        </w:rPr>
        <w:t>ой</w:t>
      </w:r>
      <w:r w:rsidRPr="007F40DF">
        <w:rPr>
          <w:rFonts w:ascii="Times New Roman" w:eastAsia="Times New Roman" w:hAnsi="Times New Roman" w:cs="Times New Roman"/>
        </w:rPr>
        <w:t xml:space="preserve"> внешн</w:t>
      </w:r>
      <w:r>
        <w:rPr>
          <w:rFonts w:ascii="Times New Roman" w:eastAsia="Times New Roman" w:hAnsi="Times New Roman" w:cs="Times New Roman"/>
        </w:rPr>
        <w:t>ей</w:t>
      </w:r>
      <w:r w:rsidRPr="007F40DF">
        <w:rPr>
          <w:rFonts w:ascii="Times New Roman" w:eastAsia="Times New Roman" w:hAnsi="Times New Roman" w:cs="Times New Roman"/>
        </w:rPr>
        <w:t xml:space="preserve"> оценк</w:t>
      </w:r>
      <w:r>
        <w:rPr>
          <w:rFonts w:ascii="Times New Roman" w:eastAsia="Times New Roman" w:hAnsi="Times New Roman" w:cs="Times New Roman"/>
        </w:rPr>
        <w:t>и в отношении о</w:t>
      </w:r>
      <w:r w:rsidRPr="008B7863">
        <w:rPr>
          <w:rFonts w:ascii="Times New Roman" w:eastAsia="Times New Roman" w:hAnsi="Times New Roman" w:cs="Times New Roman"/>
        </w:rPr>
        <w:t>тчет</w:t>
      </w:r>
      <w:r>
        <w:rPr>
          <w:rFonts w:ascii="Times New Roman" w:eastAsia="Times New Roman" w:hAnsi="Times New Roman" w:cs="Times New Roman"/>
        </w:rPr>
        <w:t xml:space="preserve">а </w:t>
      </w:r>
      <w:r w:rsidRPr="008B7863">
        <w:rPr>
          <w:rFonts w:ascii="Times New Roman" w:eastAsia="Times New Roman" w:hAnsi="Times New Roman" w:cs="Times New Roman"/>
        </w:rPr>
        <w:t>(документ</w:t>
      </w:r>
      <w:r>
        <w:rPr>
          <w:rFonts w:ascii="Times New Roman" w:eastAsia="Times New Roman" w:hAnsi="Times New Roman" w:cs="Times New Roman"/>
        </w:rPr>
        <w:t>а</w:t>
      </w:r>
      <w:r w:rsidRPr="008B7863">
        <w:rPr>
          <w:rFonts w:ascii="Times New Roman" w:eastAsia="Times New Roman" w:hAnsi="Times New Roman" w:cs="Times New Roman"/>
        </w:rPr>
        <w:t>)</w:t>
      </w:r>
      <w:r w:rsidR="001E161D">
        <w:rPr>
          <w:rFonts w:ascii="Times New Roman" w:eastAsia="Times New Roman" w:hAnsi="Times New Roman" w:cs="Times New Roman"/>
        </w:rPr>
        <w:t xml:space="preserve"> эмитента СМО</w:t>
      </w:r>
      <w:r>
        <w:rPr>
          <w:rFonts w:ascii="Times New Roman" w:eastAsia="Times New Roman" w:hAnsi="Times New Roman" w:cs="Times New Roman"/>
        </w:rPr>
        <w:t xml:space="preserve">, </w:t>
      </w:r>
      <w:r w:rsidRPr="008B7863">
        <w:rPr>
          <w:rFonts w:ascii="Times New Roman" w:eastAsia="Times New Roman" w:hAnsi="Times New Roman" w:cs="Times New Roman"/>
        </w:rPr>
        <w:t>содержащ</w:t>
      </w:r>
      <w:r>
        <w:rPr>
          <w:rFonts w:ascii="Times New Roman" w:eastAsia="Times New Roman" w:hAnsi="Times New Roman" w:cs="Times New Roman"/>
        </w:rPr>
        <w:t>его</w:t>
      </w:r>
      <w:r w:rsidRPr="008B7863">
        <w:rPr>
          <w:rFonts w:ascii="Times New Roman" w:eastAsia="Times New Roman" w:hAnsi="Times New Roman" w:cs="Times New Roman"/>
        </w:rPr>
        <w:t xml:space="preserve"> информацию о надлежащем использовании </w:t>
      </w:r>
      <w:r w:rsidR="001E161D" w:rsidRPr="00BF5A8C">
        <w:rPr>
          <w:rFonts w:ascii="Times New Roman" w:eastAsia="Times New Roman" w:hAnsi="Times New Roman" w:cs="Times New Roman"/>
        </w:rPr>
        <w:t>денежных средств, полученных от размещения облигаций</w:t>
      </w:r>
      <w:r w:rsidRPr="008B786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 соответствие </w:t>
      </w:r>
      <w:proofErr w:type="spellStart"/>
      <w:r w:rsidRPr="00D95E80">
        <w:rPr>
          <w:rFonts w:ascii="Times New Roman" w:eastAsia="Times New Roman" w:hAnsi="Times New Roman"/>
        </w:rPr>
        <w:t>международно</w:t>
      </w:r>
      <w:proofErr w:type="spellEnd"/>
      <w:r w:rsidRPr="00D95E80">
        <w:rPr>
          <w:rFonts w:ascii="Times New Roman" w:eastAsia="Times New Roman" w:hAnsi="Times New Roman"/>
        </w:rPr>
        <w:t xml:space="preserve"> признанным </w:t>
      </w:r>
      <w:r w:rsidRPr="00D95E80">
        <w:rPr>
          <w:rFonts w:ascii="Times New Roman" w:eastAsia="Times New Roman" w:hAnsi="Times New Roman" w:cs="Times New Roman"/>
        </w:rPr>
        <w:t>принципам и стандартам</w:t>
      </w:r>
      <w:r>
        <w:rPr>
          <w:rFonts w:ascii="Times New Roman" w:eastAsia="Times New Roman" w:hAnsi="Times New Roman" w:cs="Times New Roman"/>
        </w:rPr>
        <w:t xml:space="preserve"> </w:t>
      </w:r>
      <w:r w:rsidRPr="00A05C19">
        <w:rPr>
          <w:rFonts w:ascii="Times New Roman" w:hAnsi="Times New Roman" w:cs="Times New Roman"/>
          <w:i/>
        </w:rPr>
        <w:t>(п. 3.6.</w:t>
      </w:r>
      <w:r>
        <w:rPr>
          <w:rFonts w:ascii="Times New Roman" w:hAnsi="Times New Roman" w:cs="Times New Roman"/>
          <w:i/>
        </w:rPr>
        <w:t>2</w:t>
      </w:r>
      <w:r w:rsidRPr="00A05C19">
        <w:rPr>
          <w:rFonts w:ascii="Times New Roman" w:hAnsi="Times New Roman" w:cs="Times New Roman"/>
          <w:i/>
        </w:rPr>
        <w:t xml:space="preserve"> Приложения 3)</w:t>
      </w:r>
      <w:r w:rsidR="003D0E7F">
        <w:rPr>
          <w:rFonts w:ascii="Times New Roman" w:hAnsi="Times New Roman" w:cs="Times New Roman"/>
          <w:i/>
        </w:rPr>
        <w:t>;</w:t>
      </w:r>
    </w:p>
    <w:p w14:paraId="3AB4EFD6" w14:textId="7B64F4F7" w:rsidR="0049004D" w:rsidRPr="00B10C44" w:rsidRDefault="0049004D" w:rsidP="00D96C18">
      <w:pPr>
        <w:widowControl w:val="0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3"/>
          <w:tab w:val="left" w:pos="993"/>
        </w:tabs>
        <w:overflowPunct w:val="0"/>
        <w:autoSpaceDE w:val="0"/>
        <w:autoSpaceDN w:val="0"/>
        <w:adjustRightInd w:val="0"/>
        <w:spacing w:before="120" w:after="120"/>
        <w:ind w:left="993" w:hanging="284"/>
        <w:jc w:val="both"/>
        <w:textAlignment w:val="baseline"/>
        <w:rPr>
          <w:rFonts w:eastAsiaTheme="minorHAnsi"/>
        </w:rPr>
      </w:pPr>
      <w:r w:rsidRPr="00B10C44">
        <w:rPr>
          <w:rFonts w:eastAsia="Calibri" w:cs="Times New Roman"/>
          <w:sz w:val="22"/>
          <w:szCs w:val="22"/>
        </w:rPr>
        <w:t xml:space="preserve">установлены основания исключения - </w:t>
      </w:r>
      <w:r w:rsidR="00B10C44" w:rsidRPr="00B10C44">
        <w:rPr>
          <w:rFonts w:eastAsia="Calibri" w:cs="Times New Roman"/>
          <w:sz w:val="22"/>
          <w:szCs w:val="22"/>
        </w:rPr>
        <w:t xml:space="preserve">наличие в составленном эмитентом </w:t>
      </w:r>
      <w:r w:rsidR="00B10C44">
        <w:rPr>
          <w:rFonts w:eastAsia="Calibri" w:cs="Times New Roman"/>
          <w:sz w:val="22"/>
          <w:szCs w:val="22"/>
        </w:rPr>
        <w:t>СМО</w:t>
      </w:r>
      <w:r w:rsidR="00B10C44" w:rsidRPr="00B10C44">
        <w:rPr>
          <w:rFonts w:eastAsia="Calibri" w:cs="Times New Roman"/>
          <w:sz w:val="22"/>
          <w:szCs w:val="22"/>
        </w:rPr>
        <w:t xml:space="preserve"> отчете (документе) и(или) в документе, содержащем результаты независимой внешней оценки, информации о нарушении </w:t>
      </w:r>
      <w:proofErr w:type="spellStart"/>
      <w:r w:rsidR="00B10C44" w:rsidRPr="00B10C44">
        <w:rPr>
          <w:rFonts w:eastAsia="Calibri" w:cs="Times New Roman"/>
          <w:sz w:val="22"/>
          <w:szCs w:val="22"/>
        </w:rPr>
        <w:t>международно</w:t>
      </w:r>
      <w:proofErr w:type="spellEnd"/>
      <w:r w:rsidR="00B10C44" w:rsidRPr="00B10C44">
        <w:rPr>
          <w:rFonts w:eastAsia="Calibri" w:cs="Times New Roman"/>
          <w:sz w:val="22"/>
          <w:szCs w:val="22"/>
        </w:rPr>
        <w:t xml:space="preserve"> признанных принципов и стандартов при реализации проекта, для финансирования и (или) рефинансирования которого будут использоваться денежные средства, полученные от размещения облигаций</w:t>
      </w:r>
      <w:r w:rsidRPr="00B10C44">
        <w:rPr>
          <w:rFonts w:eastAsia="Calibri" w:cs="Times New Roman"/>
          <w:sz w:val="22"/>
          <w:szCs w:val="22"/>
        </w:rPr>
        <w:t xml:space="preserve"> </w:t>
      </w:r>
      <w:r w:rsidRPr="002D5D68">
        <w:rPr>
          <w:rFonts w:eastAsia="Calibri" w:cs="Times New Roman"/>
          <w:i/>
          <w:sz w:val="22"/>
          <w:szCs w:val="22"/>
        </w:rPr>
        <w:t>(п. 15.4.5)</w:t>
      </w:r>
      <w:r w:rsidR="00435A0A">
        <w:rPr>
          <w:rFonts w:eastAsia="Calibri" w:cs="Times New Roman"/>
          <w:sz w:val="22"/>
          <w:szCs w:val="22"/>
        </w:rPr>
        <w:t>.</w:t>
      </w:r>
    </w:p>
    <w:p w14:paraId="61494132" w14:textId="76C4EFF9" w:rsidR="0049004D" w:rsidRPr="00594BC0" w:rsidRDefault="00594BC0" w:rsidP="003D0E7F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</w:rPr>
      </w:pPr>
      <w:r w:rsidRPr="00594BC0">
        <w:rPr>
          <w:rFonts w:ascii="Times New Roman" w:hAnsi="Times New Roman" w:cs="Times New Roman"/>
        </w:rPr>
        <w:t xml:space="preserve">Также по тексту Правил внесены отдельные уточнения редакционного характера </w:t>
      </w:r>
      <w:r w:rsidR="00550911">
        <w:rPr>
          <w:rFonts w:ascii="Times New Roman" w:hAnsi="Times New Roman" w:cs="Times New Roman"/>
        </w:rPr>
        <w:t>(</w:t>
      </w:r>
      <w:r w:rsidR="0049004D" w:rsidRPr="00550911">
        <w:rPr>
          <w:rFonts w:ascii="Times New Roman" w:hAnsi="Times New Roman" w:cs="Times New Roman"/>
          <w:i/>
        </w:rPr>
        <w:t>п. 21.2.8 ст. 21 и п. 1.7. Приложения 1</w:t>
      </w:r>
      <w:r w:rsidR="00550911" w:rsidRPr="00550911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.</w:t>
      </w:r>
    </w:p>
    <w:p w14:paraId="05007717" w14:textId="77777777" w:rsidR="0049004D" w:rsidRDefault="0049004D" w:rsidP="0049004D">
      <w:pPr>
        <w:pStyle w:val="a6"/>
        <w:spacing w:before="120" w:after="120"/>
        <w:ind w:left="360"/>
        <w:jc w:val="both"/>
        <w:rPr>
          <w:rFonts w:ascii="Times New Roman" w:hAnsi="Times New Roman" w:cs="Times New Roman"/>
        </w:rPr>
      </w:pPr>
    </w:p>
    <w:sectPr w:rsidR="0049004D" w:rsidSect="003A65D4">
      <w:footerReference w:type="default" r:id="rId8"/>
      <w:pgSz w:w="11900" w:h="16840"/>
      <w:pgMar w:top="568" w:right="851" w:bottom="284" w:left="851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1CCB" w14:textId="77777777" w:rsidR="0093043D" w:rsidRDefault="0093043D">
      <w:r>
        <w:separator/>
      </w:r>
    </w:p>
  </w:endnote>
  <w:endnote w:type="continuationSeparator" w:id="0">
    <w:p w14:paraId="1D62C9B6" w14:textId="77777777" w:rsidR="0093043D" w:rsidRDefault="0093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Times New Roman"/>
    <w:panose1 w:val="020B0604020202020204"/>
    <w:charset w:val="00"/>
    <w:family w:val="roman"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5A9C" w14:textId="77777777" w:rsidR="00683CC7" w:rsidRDefault="002572AA">
    <w:pPr>
      <w:pStyle w:val="a5"/>
      <w:jc w:val="center"/>
    </w:pPr>
    <w:r>
      <w:fldChar w:fldCharType="begin"/>
    </w:r>
    <w:r w:rsidR="00F53D0A">
      <w:instrText xml:space="preserve"> PAGE </w:instrText>
    </w:r>
    <w:r>
      <w:fldChar w:fldCharType="separate"/>
    </w:r>
    <w:r w:rsidR="000252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7E45A" w14:textId="77777777" w:rsidR="0093043D" w:rsidRDefault="0093043D">
      <w:r>
        <w:separator/>
      </w:r>
    </w:p>
  </w:footnote>
  <w:footnote w:type="continuationSeparator" w:id="0">
    <w:p w14:paraId="2FEF5A35" w14:textId="77777777" w:rsidR="0093043D" w:rsidRDefault="0093043D">
      <w:r>
        <w:continuationSeparator/>
      </w:r>
    </w:p>
  </w:footnote>
  <w:footnote w:type="continuationNotice" w:id="1">
    <w:p w14:paraId="02909C64" w14:textId="77777777" w:rsidR="0093043D" w:rsidRDefault="009304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CC"/>
    <w:multiLevelType w:val="hybridMultilevel"/>
    <w:tmpl w:val="4BB838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0D638F"/>
    <w:multiLevelType w:val="hybridMultilevel"/>
    <w:tmpl w:val="45E853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757B07"/>
    <w:multiLevelType w:val="hybridMultilevel"/>
    <w:tmpl w:val="12FA72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DE5D03"/>
    <w:multiLevelType w:val="hybridMultilevel"/>
    <w:tmpl w:val="15BC2992"/>
    <w:styleLink w:val="4"/>
    <w:lvl w:ilvl="0" w:tplc="0F429DEC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7421EE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2941D9A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CE9CF4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D40E69C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3089B74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2B8BF8C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7AC8CB8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3E25042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EF5F2C"/>
    <w:multiLevelType w:val="hybridMultilevel"/>
    <w:tmpl w:val="B022946C"/>
    <w:lvl w:ilvl="0" w:tplc="12A80FC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A2743C"/>
    <w:multiLevelType w:val="hybridMultilevel"/>
    <w:tmpl w:val="DFAC78DE"/>
    <w:lvl w:ilvl="0" w:tplc="68308324">
      <w:start w:val="1"/>
      <w:numFmt w:val="decimal"/>
      <w:lvlText w:val="%1)"/>
      <w:lvlJc w:val="left"/>
      <w:pPr>
        <w:ind w:left="4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10246B35"/>
    <w:multiLevelType w:val="hybridMultilevel"/>
    <w:tmpl w:val="1B7CAA8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14E1365"/>
    <w:multiLevelType w:val="hybridMultilevel"/>
    <w:tmpl w:val="8B188F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D34D3"/>
    <w:multiLevelType w:val="hybridMultilevel"/>
    <w:tmpl w:val="FA927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D2142"/>
    <w:multiLevelType w:val="multilevel"/>
    <w:tmpl w:val="238C091A"/>
    <w:styleLink w:val="1"/>
    <w:lvl w:ilvl="0">
      <w:start w:val="1"/>
      <w:numFmt w:val="decimal"/>
      <w:lvlText w:val="%1."/>
      <w:lvlJc w:val="left"/>
      <w:pPr>
        <w:tabs>
          <w:tab w:val="num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6F86FCA"/>
    <w:multiLevelType w:val="hybridMultilevel"/>
    <w:tmpl w:val="F230AD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E9581C"/>
    <w:multiLevelType w:val="hybridMultilevel"/>
    <w:tmpl w:val="D2C67CFE"/>
    <w:styleLink w:val="2"/>
    <w:lvl w:ilvl="0" w:tplc="BDEA72D8">
      <w:start w:val="1"/>
      <w:numFmt w:val="bullet"/>
      <w:lvlText w:val="•"/>
      <w:lvlJc w:val="left"/>
      <w:pPr>
        <w:tabs>
          <w:tab w:val="left" w:pos="993"/>
        </w:tabs>
        <w:ind w:left="396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9164AAC">
      <w:start w:val="1"/>
      <w:numFmt w:val="bullet"/>
      <w:lvlText w:val="·"/>
      <w:lvlJc w:val="left"/>
      <w:pPr>
        <w:tabs>
          <w:tab w:val="left" w:pos="993"/>
        </w:tabs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57EBB5E">
      <w:start w:val="1"/>
      <w:numFmt w:val="bullet"/>
      <w:lvlText w:val="·"/>
      <w:lvlJc w:val="left"/>
      <w:pPr>
        <w:tabs>
          <w:tab w:val="left" w:pos="993"/>
        </w:tabs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BE62A54">
      <w:start w:val="1"/>
      <w:numFmt w:val="bullet"/>
      <w:lvlText w:val="·"/>
      <w:lvlJc w:val="left"/>
      <w:pPr>
        <w:tabs>
          <w:tab w:val="left" w:pos="993"/>
        </w:tabs>
        <w:ind w:left="20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1E349E">
      <w:start w:val="1"/>
      <w:numFmt w:val="bullet"/>
      <w:lvlText w:val="·"/>
      <w:lvlJc w:val="left"/>
      <w:pPr>
        <w:tabs>
          <w:tab w:val="left" w:pos="993"/>
        </w:tabs>
        <w:ind w:left="26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F124506">
      <w:start w:val="1"/>
      <w:numFmt w:val="bullet"/>
      <w:lvlText w:val="·"/>
      <w:lvlJc w:val="left"/>
      <w:pPr>
        <w:tabs>
          <w:tab w:val="left" w:pos="993"/>
        </w:tabs>
        <w:ind w:left="31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F1648A0">
      <w:start w:val="1"/>
      <w:numFmt w:val="bullet"/>
      <w:lvlText w:val="·"/>
      <w:lvlJc w:val="left"/>
      <w:pPr>
        <w:tabs>
          <w:tab w:val="left" w:pos="993"/>
        </w:tabs>
        <w:ind w:left="37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B3CE104">
      <w:start w:val="1"/>
      <w:numFmt w:val="bullet"/>
      <w:lvlText w:val="·"/>
      <w:lvlJc w:val="left"/>
      <w:pPr>
        <w:tabs>
          <w:tab w:val="left" w:pos="993"/>
        </w:tabs>
        <w:ind w:left="43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6B40334">
      <w:start w:val="1"/>
      <w:numFmt w:val="bullet"/>
      <w:lvlText w:val="·"/>
      <w:lvlJc w:val="left"/>
      <w:pPr>
        <w:tabs>
          <w:tab w:val="left" w:pos="993"/>
        </w:tabs>
        <w:ind w:left="48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9B735B"/>
    <w:multiLevelType w:val="hybridMultilevel"/>
    <w:tmpl w:val="0F1E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6A7A"/>
    <w:multiLevelType w:val="hybridMultilevel"/>
    <w:tmpl w:val="139A41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222C7E"/>
    <w:multiLevelType w:val="hybridMultilevel"/>
    <w:tmpl w:val="498AB36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C963371"/>
    <w:multiLevelType w:val="hybridMultilevel"/>
    <w:tmpl w:val="72B4C8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DA0934"/>
    <w:multiLevelType w:val="hybridMultilevel"/>
    <w:tmpl w:val="6AF0DF0A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7" w15:restartNumberingAfterBreak="0">
    <w:nsid w:val="3B8D5F8C"/>
    <w:multiLevelType w:val="multilevel"/>
    <w:tmpl w:val="BA12F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8" w15:restartNumberingAfterBreak="0">
    <w:nsid w:val="3F0E436E"/>
    <w:multiLevelType w:val="hybridMultilevel"/>
    <w:tmpl w:val="599C3146"/>
    <w:lvl w:ilvl="0" w:tplc="CCDA624C">
      <w:start w:val="1"/>
      <w:numFmt w:val="decimal"/>
      <w:lvlText w:val="1.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537C9B"/>
    <w:multiLevelType w:val="hybridMultilevel"/>
    <w:tmpl w:val="51DA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6353B"/>
    <w:multiLevelType w:val="hybridMultilevel"/>
    <w:tmpl w:val="9CE68D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FBF0A4C"/>
    <w:multiLevelType w:val="hybridMultilevel"/>
    <w:tmpl w:val="D2C67CFE"/>
    <w:numStyleLink w:val="2"/>
  </w:abstractNum>
  <w:abstractNum w:abstractNumId="22" w15:restartNumberingAfterBreak="0">
    <w:nsid w:val="51631CA1"/>
    <w:multiLevelType w:val="hybridMultilevel"/>
    <w:tmpl w:val="217037B8"/>
    <w:lvl w:ilvl="0" w:tplc="892A7E0E">
      <w:start w:val="1"/>
      <w:numFmt w:val="decimal"/>
      <w:lvlText w:val="1.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6EA05B0"/>
    <w:multiLevelType w:val="hybridMultilevel"/>
    <w:tmpl w:val="E7BA750E"/>
    <w:lvl w:ilvl="0" w:tplc="3AF8C36A">
      <w:start w:val="1"/>
      <w:numFmt w:val="decimal"/>
      <w:lvlText w:val="2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487FDE"/>
    <w:multiLevelType w:val="hybridMultilevel"/>
    <w:tmpl w:val="8BBE9E12"/>
    <w:lvl w:ilvl="0" w:tplc="12A80FC2">
      <w:start w:val="1"/>
      <w:numFmt w:val="bullet"/>
      <w:lvlText w:val="-"/>
      <w:lvlJc w:val="left"/>
      <w:pPr>
        <w:ind w:left="83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5DE14D40"/>
    <w:multiLevelType w:val="hybridMultilevel"/>
    <w:tmpl w:val="3FBC6CC4"/>
    <w:lvl w:ilvl="0" w:tplc="3CFE4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F5AA9"/>
    <w:multiLevelType w:val="hybridMultilevel"/>
    <w:tmpl w:val="C8201FC8"/>
    <w:lvl w:ilvl="0" w:tplc="820CA47E">
      <w:start w:val="1"/>
      <w:numFmt w:val="decimal"/>
      <w:lvlText w:val="3.%1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C1A21"/>
    <w:multiLevelType w:val="hybridMultilevel"/>
    <w:tmpl w:val="5E8EC05A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8" w15:restartNumberingAfterBreak="0">
    <w:nsid w:val="6B9D4124"/>
    <w:multiLevelType w:val="hybridMultilevel"/>
    <w:tmpl w:val="A24CC27A"/>
    <w:styleLink w:val="3"/>
    <w:lvl w:ilvl="0" w:tplc="592EC262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6DC7342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6041F88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16EC40C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43CAA58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CE6752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1D43144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3FE89F0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E7420E8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FF43BD7"/>
    <w:multiLevelType w:val="hybridMultilevel"/>
    <w:tmpl w:val="15BC2992"/>
    <w:numStyleLink w:val="4"/>
  </w:abstractNum>
  <w:abstractNum w:abstractNumId="30" w15:restartNumberingAfterBreak="0">
    <w:nsid w:val="741E72F4"/>
    <w:multiLevelType w:val="hybridMultilevel"/>
    <w:tmpl w:val="920428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628359B"/>
    <w:multiLevelType w:val="hybridMultilevel"/>
    <w:tmpl w:val="B79A1DEC"/>
    <w:lvl w:ilvl="0" w:tplc="F08E0276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2" w15:restartNumberingAfterBreak="0">
    <w:nsid w:val="77D44E40"/>
    <w:multiLevelType w:val="multilevel"/>
    <w:tmpl w:val="59B87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3" w15:restartNumberingAfterBreak="0">
    <w:nsid w:val="7A833378"/>
    <w:multiLevelType w:val="hybridMultilevel"/>
    <w:tmpl w:val="C0DEB1FC"/>
    <w:lvl w:ilvl="0" w:tplc="892A7E0E">
      <w:start w:val="1"/>
      <w:numFmt w:val="decimal"/>
      <w:lvlText w:val="1.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1"/>
  </w:num>
  <w:num w:numId="3">
    <w:abstractNumId w:val="28"/>
  </w:num>
  <w:num w:numId="4">
    <w:abstractNumId w:val="3"/>
  </w:num>
  <w:num w:numId="5">
    <w:abstractNumId w:val="29"/>
    <w:lvlOverride w:ilvl="0">
      <w:lvl w:ilvl="0" w:tplc="6BAC34E6">
        <w:start w:val="1"/>
        <w:numFmt w:val="bullet"/>
        <w:lvlText w:val="·"/>
        <w:lvlJc w:val="left"/>
        <w:pPr>
          <w:tabs>
            <w:tab w:val="left" w:pos="709"/>
          </w:tabs>
          <w:ind w:left="127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D0BC2C">
        <w:start w:val="1"/>
        <w:numFmt w:val="bullet"/>
        <w:lvlText w:val="o"/>
        <w:lvlJc w:val="left"/>
        <w:pPr>
          <w:tabs>
            <w:tab w:val="left" w:pos="709"/>
          </w:tabs>
          <w:ind w:left="199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788C28">
        <w:start w:val="1"/>
        <w:numFmt w:val="bullet"/>
        <w:lvlText w:val="▪"/>
        <w:lvlJc w:val="left"/>
        <w:pPr>
          <w:tabs>
            <w:tab w:val="left" w:pos="709"/>
          </w:tabs>
          <w:ind w:left="27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4CD636">
        <w:start w:val="1"/>
        <w:numFmt w:val="bullet"/>
        <w:lvlText w:val="·"/>
        <w:lvlJc w:val="left"/>
        <w:pPr>
          <w:tabs>
            <w:tab w:val="left" w:pos="709"/>
          </w:tabs>
          <w:ind w:left="343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B0D15A">
        <w:start w:val="1"/>
        <w:numFmt w:val="bullet"/>
        <w:lvlText w:val="o"/>
        <w:lvlJc w:val="left"/>
        <w:pPr>
          <w:tabs>
            <w:tab w:val="left" w:pos="709"/>
          </w:tabs>
          <w:ind w:left="415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D4762A">
        <w:start w:val="1"/>
        <w:numFmt w:val="bullet"/>
        <w:lvlText w:val="▪"/>
        <w:lvlJc w:val="left"/>
        <w:pPr>
          <w:tabs>
            <w:tab w:val="left" w:pos="709"/>
          </w:tabs>
          <w:ind w:left="487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525EE2">
        <w:start w:val="1"/>
        <w:numFmt w:val="bullet"/>
        <w:lvlText w:val="·"/>
        <w:lvlJc w:val="left"/>
        <w:pPr>
          <w:tabs>
            <w:tab w:val="left" w:pos="709"/>
          </w:tabs>
          <w:ind w:left="559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B83928">
        <w:start w:val="1"/>
        <w:numFmt w:val="bullet"/>
        <w:lvlText w:val="o"/>
        <w:lvlJc w:val="left"/>
        <w:pPr>
          <w:tabs>
            <w:tab w:val="left" w:pos="709"/>
          </w:tabs>
          <w:ind w:left="63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52C176">
        <w:start w:val="1"/>
        <w:numFmt w:val="bullet"/>
        <w:lvlText w:val="▪"/>
        <w:lvlJc w:val="left"/>
        <w:pPr>
          <w:tabs>
            <w:tab w:val="left" w:pos="709"/>
          </w:tabs>
          <w:ind w:left="703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1"/>
    <w:lvlOverride w:ilvl="0">
      <w:lvl w:ilvl="0" w:tplc="2F6C9B2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i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58588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93256E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A60E39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DAC42B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867E15F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2AC86D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7D06DD5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764BB3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0"/>
  </w:num>
  <w:num w:numId="8">
    <w:abstractNumId w:val="2"/>
  </w:num>
  <w:num w:numId="9">
    <w:abstractNumId w:val="33"/>
  </w:num>
  <w:num w:numId="10">
    <w:abstractNumId w:val="16"/>
  </w:num>
  <w:num w:numId="11">
    <w:abstractNumId w:val="0"/>
  </w:num>
  <w:num w:numId="12">
    <w:abstractNumId w:val="17"/>
  </w:num>
  <w:num w:numId="13">
    <w:abstractNumId w:val="13"/>
  </w:num>
  <w:num w:numId="14">
    <w:abstractNumId w:val="4"/>
  </w:num>
  <w:num w:numId="15">
    <w:abstractNumId w:val="5"/>
  </w:num>
  <w:num w:numId="16">
    <w:abstractNumId w:val="31"/>
  </w:num>
  <w:num w:numId="17">
    <w:abstractNumId w:val="24"/>
  </w:num>
  <w:num w:numId="18">
    <w:abstractNumId w:val="19"/>
  </w:num>
  <w:num w:numId="19">
    <w:abstractNumId w:val="1"/>
  </w:num>
  <w:num w:numId="20">
    <w:abstractNumId w:val="6"/>
  </w:num>
  <w:num w:numId="21">
    <w:abstractNumId w:val="32"/>
  </w:num>
  <w:num w:numId="22">
    <w:abstractNumId w:val="18"/>
  </w:num>
  <w:num w:numId="23">
    <w:abstractNumId w:val="25"/>
  </w:num>
  <w:num w:numId="24">
    <w:abstractNumId w:val="23"/>
  </w:num>
  <w:num w:numId="25">
    <w:abstractNumId w:val="14"/>
  </w:num>
  <w:num w:numId="26">
    <w:abstractNumId w:val="30"/>
  </w:num>
  <w:num w:numId="27">
    <w:abstractNumId w:val="26"/>
  </w:num>
  <w:num w:numId="28">
    <w:abstractNumId w:val="27"/>
  </w:num>
  <w:num w:numId="29">
    <w:abstractNumId w:val="21"/>
  </w:num>
  <w:num w:numId="30">
    <w:abstractNumId w:val="22"/>
  </w:num>
  <w:num w:numId="31">
    <w:abstractNumId w:val="7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5"/>
  </w:num>
  <w:num w:numId="3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C7"/>
    <w:rsid w:val="00001998"/>
    <w:rsid w:val="00001FB7"/>
    <w:rsid w:val="00013CA0"/>
    <w:rsid w:val="000241F6"/>
    <w:rsid w:val="000252C9"/>
    <w:rsid w:val="000258FF"/>
    <w:rsid w:val="00033B3F"/>
    <w:rsid w:val="000404E7"/>
    <w:rsid w:val="00054F2B"/>
    <w:rsid w:val="0005745F"/>
    <w:rsid w:val="000668CA"/>
    <w:rsid w:val="000715B3"/>
    <w:rsid w:val="0008233C"/>
    <w:rsid w:val="00090E4F"/>
    <w:rsid w:val="00097883"/>
    <w:rsid w:val="000A25E6"/>
    <w:rsid w:val="000C147E"/>
    <w:rsid w:val="000C49FB"/>
    <w:rsid w:val="000D1D26"/>
    <w:rsid w:val="000D4129"/>
    <w:rsid w:val="000E1231"/>
    <w:rsid w:val="000E3EED"/>
    <w:rsid w:val="000E4D97"/>
    <w:rsid w:val="000F4D1D"/>
    <w:rsid w:val="001046CC"/>
    <w:rsid w:val="0010763C"/>
    <w:rsid w:val="00111B51"/>
    <w:rsid w:val="001128E8"/>
    <w:rsid w:val="001162D6"/>
    <w:rsid w:val="00122F2F"/>
    <w:rsid w:val="0012729C"/>
    <w:rsid w:val="00132ED5"/>
    <w:rsid w:val="001335BC"/>
    <w:rsid w:val="001609ED"/>
    <w:rsid w:val="00160E6E"/>
    <w:rsid w:val="001707FB"/>
    <w:rsid w:val="001854FD"/>
    <w:rsid w:val="00193BAE"/>
    <w:rsid w:val="001B472D"/>
    <w:rsid w:val="001B4EDE"/>
    <w:rsid w:val="001C2425"/>
    <w:rsid w:val="001C47AF"/>
    <w:rsid w:val="001C5A98"/>
    <w:rsid w:val="001C71AE"/>
    <w:rsid w:val="001D183C"/>
    <w:rsid w:val="001D355B"/>
    <w:rsid w:val="001E161D"/>
    <w:rsid w:val="001E481B"/>
    <w:rsid w:val="001F7400"/>
    <w:rsid w:val="002019BE"/>
    <w:rsid w:val="002114FE"/>
    <w:rsid w:val="00215713"/>
    <w:rsid w:val="0021671B"/>
    <w:rsid w:val="00221780"/>
    <w:rsid w:val="002256AA"/>
    <w:rsid w:val="00237CD9"/>
    <w:rsid w:val="002428A2"/>
    <w:rsid w:val="00244CBA"/>
    <w:rsid w:val="00250B2F"/>
    <w:rsid w:val="002572AA"/>
    <w:rsid w:val="002833ED"/>
    <w:rsid w:val="00284871"/>
    <w:rsid w:val="002A2BD1"/>
    <w:rsid w:val="002A72F8"/>
    <w:rsid w:val="002C0DBE"/>
    <w:rsid w:val="002D0C50"/>
    <w:rsid w:val="002D2B61"/>
    <w:rsid w:val="002D5D68"/>
    <w:rsid w:val="002D6222"/>
    <w:rsid w:val="002D7E71"/>
    <w:rsid w:val="002E0966"/>
    <w:rsid w:val="002E5056"/>
    <w:rsid w:val="002E72C6"/>
    <w:rsid w:val="002F2130"/>
    <w:rsid w:val="00304E39"/>
    <w:rsid w:val="00341E5D"/>
    <w:rsid w:val="0034252B"/>
    <w:rsid w:val="00346708"/>
    <w:rsid w:val="00352DEC"/>
    <w:rsid w:val="0036456A"/>
    <w:rsid w:val="00372A32"/>
    <w:rsid w:val="00375AFA"/>
    <w:rsid w:val="00383200"/>
    <w:rsid w:val="00393BE9"/>
    <w:rsid w:val="003A65D4"/>
    <w:rsid w:val="003B7670"/>
    <w:rsid w:val="003D0E7F"/>
    <w:rsid w:val="003F6037"/>
    <w:rsid w:val="003F632E"/>
    <w:rsid w:val="00435A0A"/>
    <w:rsid w:val="00445357"/>
    <w:rsid w:val="00447495"/>
    <w:rsid w:val="004524BC"/>
    <w:rsid w:val="004536DC"/>
    <w:rsid w:val="004546F6"/>
    <w:rsid w:val="004608D7"/>
    <w:rsid w:val="0046700F"/>
    <w:rsid w:val="00467389"/>
    <w:rsid w:val="004753C8"/>
    <w:rsid w:val="0049004D"/>
    <w:rsid w:val="004A51B6"/>
    <w:rsid w:val="004B0B3E"/>
    <w:rsid w:val="004B3995"/>
    <w:rsid w:val="004B5756"/>
    <w:rsid w:val="004C3D0B"/>
    <w:rsid w:val="004D7D4B"/>
    <w:rsid w:val="004E115C"/>
    <w:rsid w:val="004F292D"/>
    <w:rsid w:val="00501E49"/>
    <w:rsid w:val="00505F99"/>
    <w:rsid w:val="00507284"/>
    <w:rsid w:val="00512E1C"/>
    <w:rsid w:val="00512F32"/>
    <w:rsid w:val="00513A09"/>
    <w:rsid w:val="005151D1"/>
    <w:rsid w:val="00517E82"/>
    <w:rsid w:val="0053107D"/>
    <w:rsid w:val="00541DE7"/>
    <w:rsid w:val="00545D45"/>
    <w:rsid w:val="00550911"/>
    <w:rsid w:val="00565945"/>
    <w:rsid w:val="00567242"/>
    <w:rsid w:val="005778C7"/>
    <w:rsid w:val="005824FD"/>
    <w:rsid w:val="0058291A"/>
    <w:rsid w:val="00587F03"/>
    <w:rsid w:val="00594BC0"/>
    <w:rsid w:val="00596B90"/>
    <w:rsid w:val="005A3212"/>
    <w:rsid w:val="005A7275"/>
    <w:rsid w:val="005B119E"/>
    <w:rsid w:val="005B6CC4"/>
    <w:rsid w:val="005C2CBA"/>
    <w:rsid w:val="005F3341"/>
    <w:rsid w:val="005F42B6"/>
    <w:rsid w:val="00603273"/>
    <w:rsid w:val="00620295"/>
    <w:rsid w:val="00620AA7"/>
    <w:rsid w:val="00632B8F"/>
    <w:rsid w:val="00633597"/>
    <w:rsid w:val="00637F26"/>
    <w:rsid w:val="00642AFA"/>
    <w:rsid w:val="00645DA4"/>
    <w:rsid w:val="0065001A"/>
    <w:rsid w:val="00656D8B"/>
    <w:rsid w:val="0066593C"/>
    <w:rsid w:val="00680966"/>
    <w:rsid w:val="00682CAB"/>
    <w:rsid w:val="00683CC7"/>
    <w:rsid w:val="006A24E0"/>
    <w:rsid w:val="006A2D20"/>
    <w:rsid w:val="006A6736"/>
    <w:rsid w:val="006B0A31"/>
    <w:rsid w:val="006B11B1"/>
    <w:rsid w:val="006B5ECB"/>
    <w:rsid w:val="006B680B"/>
    <w:rsid w:val="006C4513"/>
    <w:rsid w:val="006D2E58"/>
    <w:rsid w:val="006E0D2E"/>
    <w:rsid w:val="006E2343"/>
    <w:rsid w:val="006F5207"/>
    <w:rsid w:val="006F59E4"/>
    <w:rsid w:val="00702BF0"/>
    <w:rsid w:val="00703BC8"/>
    <w:rsid w:val="0071496C"/>
    <w:rsid w:val="00721F7A"/>
    <w:rsid w:val="0072425B"/>
    <w:rsid w:val="00731B45"/>
    <w:rsid w:val="0074208D"/>
    <w:rsid w:val="0074236D"/>
    <w:rsid w:val="00754EA8"/>
    <w:rsid w:val="00761417"/>
    <w:rsid w:val="00763297"/>
    <w:rsid w:val="00764842"/>
    <w:rsid w:val="00774A22"/>
    <w:rsid w:val="00775810"/>
    <w:rsid w:val="00791308"/>
    <w:rsid w:val="00794CD0"/>
    <w:rsid w:val="007A2A78"/>
    <w:rsid w:val="007A6D35"/>
    <w:rsid w:val="007B303E"/>
    <w:rsid w:val="007C0333"/>
    <w:rsid w:val="007C0FA8"/>
    <w:rsid w:val="007C48DA"/>
    <w:rsid w:val="007D76CB"/>
    <w:rsid w:val="007E4B7C"/>
    <w:rsid w:val="007F4F9D"/>
    <w:rsid w:val="00803C5A"/>
    <w:rsid w:val="0082689F"/>
    <w:rsid w:val="00843162"/>
    <w:rsid w:val="00857FF2"/>
    <w:rsid w:val="008818DB"/>
    <w:rsid w:val="00883EA9"/>
    <w:rsid w:val="008A4A51"/>
    <w:rsid w:val="008A4A99"/>
    <w:rsid w:val="008A69D0"/>
    <w:rsid w:val="008D2A9F"/>
    <w:rsid w:val="008E271D"/>
    <w:rsid w:val="008F6322"/>
    <w:rsid w:val="009041E4"/>
    <w:rsid w:val="00904D8F"/>
    <w:rsid w:val="009056E8"/>
    <w:rsid w:val="009104EC"/>
    <w:rsid w:val="009140E6"/>
    <w:rsid w:val="0093043D"/>
    <w:rsid w:val="009321A1"/>
    <w:rsid w:val="00937FD7"/>
    <w:rsid w:val="009400A9"/>
    <w:rsid w:val="00946271"/>
    <w:rsid w:val="00965CCC"/>
    <w:rsid w:val="00970CCB"/>
    <w:rsid w:val="00972406"/>
    <w:rsid w:val="00972786"/>
    <w:rsid w:val="00974EF9"/>
    <w:rsid w:val="00976112"/>
    <w:rsid w:val="00977E6B"/>
    <w:rsid w:val="009918C8"/>
    <w:rsid w:val="00991FF3"/>
    <w:rsid w:val="00997E78"/>
    <w:rsid w:val="009A1BA9"/>
    <w:rsid w:val="009A54B1"/>
    <w:rsid w:val="009B1365"/>
    <w:rsid w:val="009C1688"/>
    <w:rsid w:val="009D26B8"/>
    <w:rsid w:val="009D2AFF"/>
    <w:rsid w:val="009D449F"/>
    <w:rsid w:val="009E4338"/>
    <w:rsid w:val="009F5CE1"/>
    <w:rsid w:val="009F71A2"/>
    <w:rsid w:val="00A00893"/>
    <w:rsid w:val="00A025B9"/>
    <w:rsid w:val="00A05C19"/>
    <w:rsid w:val="00A10B15"/>
    <w:rsid w:val="00A212E0"/>
    <w:rsid w:val="00A22A20"/>
    <w:rsid w:val="00A50685"/>
    <w:rsid w:val="00A70CAA"/>
    <w:rsid w:val="00A82390"/>
    <w:rsid w:val="00A849ED"/>
    <w:rsid w:val="00A865EB"/>
    <w:rsid w:val="00A86BC9"/>
    <w:rsid w:val="00AA2033"/>
    <w:rsid w:val="00AA2F3B"/>
    <w:rsid w:val="00AA3AEA"/>
    <w:rsid w:val="00AB12D4"/>
    <w:rsid w:val="00AB401B"/>
    <w:rsid w:val="00AB5F89"/>
    <w:rsid w:val="00AC2F26"/>
    <w:rsid w:val="00AC3C64"/>
    <w:rsid w:val="00AC513B"/>
    <w:rsid w:val="00AC5BDD"/>
    <w:rsid w:val="00AC5C41"/>
    <w:rsid w:val="00AC75FE"/>
    <w:rsid w:val="00AD65AD"/>
    <w:rsid w:val="00AD6A7D"/>
    <w:rsid w:val="00AE3F61"/>
    <w:rsid w:val="00AE47A6"/>
    <w:rsid w:val="00AF3694"/>
    <w:rsid w:val="00B0714B"/>
    <w:rsid w:val="00B10C44"/>
    <w:rsid w:val="00B12BE0"/>
    <w:rsid w:val="00B2438B"/>
    <w:rsid w:val="00B261ED"/>
    <w:rsid w:val="00B3031D"/>
    <w:rsid w:val="00B357CD"/>
    <w:rsid w:val="00B4007D"/>
    <w:rsid w:val="00B4279E"/>
    <w:rsid w:val="00B45B06"/>
    <w:rsid w:val="00B53B47"/>
    <w:rsid w:val="00B6177A"/>
    <w:rsid w:val="00B726C0"/>
    <w:rsid w:val="00B728E5"/>
    <w:rsid w:val="00B86103"/>
    <w:rsid w:val="00B949A8"/>
    <w:rsid w:val="00B9750F"/>
    <w:rsid w:val="00B975BD"/>
    <w:rsid w:val="00BA3E25"/>
    <w:rsid w:val="00BC3AFC"/>
    <w:rsid w:val="00BD00CA"/>
    <w:rsid w:val="00BD67C6"/>
    <w:rsid w:val="00BE37F2"/>
    <w:rsid w:val="00BF6DBA"/>
    <w:rsid w:val="00C018D7"/>
    <w:rsid w:val="00C07EC3"/>
    <w:rsid w:val="00C37FB9"/>
    <w:rsid w:val="00C41F0D"/>
    <w:rsid w:val="00C440D3"/>
    <w:rsid w:val="00C45152"/>
    <w:rsid w:val="00C46363"/>
    <w:rsid w:val="00C57F53"/>
    <w:rsid w:val="00C6416F"/>
    <w:rsid w:val="00C65683"/>
    <w:rsid w:val="00C71F88"/>
    <w:rsid w:val="00C82EA2"/>
    <w:rsid w:val="00C8664A"/>
    <w:rsid w:val="00C87947"/>
    <w:rsid w:val="00CA1A87"/>
    <w:rsid w:val="00CA7815"/>
    <w:rsid w:val="00CD3756"/>
    <w:rsid w:val="00CE2C18"/>
    <w:rsid w:val="00CF561B"/>
    <w:rsid w:val="00D213BE"/>
    <w:rsid w:val="00D3142D"/>
    <w:rsid w:val="00D31599"/>
    <w:rsid w:val="00D450E3"/>
    <w:rsid w:val="00D63468"/>
    <w:rsid w:val="00D67440"/>
    <w:rsid w:val="00D702FF"/>
    <w:rsid w:val="00D70E0A"/>
    <w:rsid w:val="00D720C6"/>
    <w:rsid w:val="00D77F13"/>
    <w:rsid w:val="00D82330"/>
    <w:rsid w:val="00D85AF2"/>
    <w:rsid w:val="00D95095"/>
    <w:rsid w:val="00DA130B"/>
    <w:rsid w:val="00DA3A0D"/>
    <w:rsid w:val="00DB11A1"/>
    <w:rsid w:val="00DB788B"/>
    <w:rsid w:val="00DB7BD8"/>
    <w:rsid w:val="00DC1AFD"/>
    <w:rsid w:val="00DC4A2B"/>
    <w:rsid w:val="00DE2D3D"/>
    <w:rsid w:val="00E015C9"/>
    <w:rsid w:val="00E070C3"/>
    <w:rsid w:val="00E12C48"/>
    <w:rsid w:val="00E140FB"/>
    <w:rsid w:val="00E14802"/>
    <w:rsid w:val="00E2006E"/>
    <w:rsid w:val="00E34C5A"/>
    <w:rsid w:val="00E365E6"/>
    <w:rsid w:val="00E5109C"/>
    <w:rsid w:val="00E73DBF"/>
    <w:rsid w:val="00E76D0A"/>
    <w:rsid w:val="00E85F82"/>
    <w:rsid w:val="00E9408F"/>
    <w:rsid w:val="00E95E49"/>
    <w:rsid w:val="00E974FA"/>
    <w:rsid w:val="00EA3217"/>
    <w:rsid w:val="00EA44E8"/>
    <w:rsid w:val="00EC5990"/>
    <w:rsid w:val="00EE1B82"/>
    <w:rsid w:val="00EE738A"/>
    <w:rsid w:val="00EF428C"/>
    <w:rsid w:val="00F0287E"/>
    <w:rsid w:val="00F03C83"/>
    <w:rsid w:val="00F17616"/>
    <w:rsid w:val="00F177F0"/>
    <w:rsid w:val="00F207A4"/>
    <w:rsid w:val="00F22AAB"/>
    <w:rsid w:val="00F27BB7"/>
    <w:rsid w:val="00F41164"/>
    <w:rsid w:val="00F43A2A"/>
    <w:rsid w:val="00F474B4"/>
    <w:rsid w:val="00F50C08"/>
    <w:rsid w:val="00F53D0A"/>
    <w:rsid w:val="00F6271B"/>
    <w:rsid w:val="00F63632"/>
    <w:rsid w:val="00F67264"/>
    <w:rsid w:val="00F7574B"/>
    <w:rsid w:val="00F76B3F"/>
    <w:rsid w:val="00F808CE"/>
    <w:rsid w:val="00F814AE"/>
    <w:rsid w:val="00F86209"/>
    <w:rsid w:val="00F918B2"/>
    <w:rsid w:val="00F9342F"/>
    <w:rsid w:val="00FA0286"/>
    <w:rsid w:val="00FA0B79"/>
    <w:rsid w:val="00FA2479"/>
    <w:rsid w:val="00FA4114"/>
    <w:rsid w:val="00FC0715"/>
    <w:rsid w:val="00FD2B93"/>
    <w:rsid w:val="00FD75F0"/>
    <w:rsid w:val="00FD7D30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63AC"/>
  <w15:docId w15:val="{682C611C-82D2-4A60-BD89-6A1EDD6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C1688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688"/>
    <w:rPr>
      <w:u w:val="single"/>
    </w:rPr>
  </w:style>
  <w:style w:type="table" w:customStyle="1" w:styleId="TableNormal">
    <w:name w:val="Table Normal"/>
    <w:rsid w:val="009C16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9C168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9C1688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paragraph" w:styleId="a6">
    <w:name w:val="List Paragraph"/>
    <w:aliases w:val="Table-Normal,RSHB_Table-Normal,List Paragraph,DBN: Обычный. Перечень. Уровень 1,Мой стиль!,Абзац списка◄"/>
    <w:link w:val="a7"/>
    <w:uiPriority w:val="34"/>
    <w:qFormat/>
    <w:rsid w:val="009C1688"/>
    <w:pP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footnote text"/>
    <w:rsid w:val="009C1688"/>
    <w:rPr>
      <w:rFonts w:ascii="Calibri" w:eastAsia="Calibri" w:hAnsi="Calibri" w:cs="Calibri"/>
      <w:color w:val="000000"/>
      <w:u w:color="000000"/>
    </w:rPr>
  </w:style>
  <w:style w:type="numbering" w:customStyle="1" w:styleId="1">
    <w:name w:val="Импортированный стиль 1"/>
    <w:rsid w:val="009C1688"/>
    <w:pPr>
      <w:numPr>
        <w:numId w:val="1"/>
      </w:numPr>
    </w:pPr>
  </w:style>
  <w:style w:type="numbering" w:customStyle="1" w:styleId="2">
    <w:name w:val="Импортированный стиль 2"/>
    <w:rsid w:val="009C1688"/>
    <w:pPr>
      <w:numPr>
        <w:numId w:val="2"/>
      </w:numPr>
    </w:pPr>
  </w:style>
  <w:style w:type="numbering" w:customStyle="1" w:styleId="3">
    <w:name w:val="Импортированный стиль 3"/>
    <w:rsid w:val="009C1688"/>
    <w:pPr>
      <w:numPr>
        <w:numId w:val="3"/>
      </w:numPr>
    </w:pPr>
  </w:style>
  <w:style w:type="numbering" w:customStyle="1" w:styleId="4">
    <w:name w:val="Импортированный стиль 4"/>
    <w:rsid w:val="009C1688"/>
    <w:pPr>
      <w:numPr>
        <w:numId w:val="4"/>
      </w:numPr>
    </w:pPr>
  </w:style>
  <w:style w:type="paragraph" w:customStyle="1" w:styleId="ConsPlusNormal">
    <w:name w:val="ConsPlusNormal"/>
    <w:rsid w:val="009C1688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9">
    <w:name w:val="По умолчанию"/>
    <w:rsid w:val="009C1688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a">
    <w:name w:val="annotation text"/>
    <w:basedOn w:val="a"/>
    <w:link w:val="ab"/>
    <w:uiPriority w:val="99"/>
    <w:unhideWhenUsed/>
    <w:rsid w:val="009C1688"/>
  </w:style>
  <w:style w:type="character" w:customStyle="1" w:styleId="ab">
    <w:name w:val="Текст примечания Знак"/>
    <w:basedOn w:val="a0"/>
    <w:link w:val="aa"/>
    <w:uiPriority w:val="99"/>
    <w:rsid w:val="009C1688"/>
    <w:rPr>
      <w:rFonts w:cs="Arial Unicode MS"/>
      <w:color w:val="000000"/>
      <w:u w:color="000000"/>
    </w:rPr>
  </w:style>
  <w:style w:type="character" w:styleId="ac">
    <w:name w:val="annotation reference"/>
    <w:basedOn w:val="a0"/>
    <w:uiPriority w:val="99"/>
    <w:semiHidden/>
    <w:unhideWhenUsed/>
    <w:rsid w:val="009C168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A86B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6BC9"/>
    <w:rPr>
      <w:rFonts w:ascii="Segoe UI" w:hAnsi="Segoe UI" w:cs="Segoe UI"/>
      <w:color w:val="000000"/>
      <w:sz w:val="18"/>
      <w:szCs w:val="18"/>
      <w:u w:color="000000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A86BC9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A86BC9"/>
    <w:rPr>
      <w:rFonts w:cs="Arial Unicode MS"/>
      <w:b/>
      <w:bCs/>
      <w:color w:val="000000"/>
      <w:u w:color="000000"/>
    </w:rPr>
  </w:style>
  <w:style w:type="character" w:customStyle="1" w:styleId="af1">
    <w:name w:val="Гипертекстовая ссылка"/>
    <w:uiPriority w:val="99"/>
    <w:rsid w:val="001C5A98"/>
    <w:rPr>
      <w:color w:val="008000"/>
      <w:sz w:val="20"/>
      <w:szCs w:val="20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A50685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50685"/>
    <w:rPr>
      <w:rFonts w:ascii="Tahoma" w:hAnsi="Tahoma" w:cs="Tahoma"/>
      <w:color w:val="000000"/>
      <w:sz w:val="16"/>
      <w:szCs w:val="16"/>
      <w:u w:color="000000"/>
    </w:rPr>
  </w:style>
  <w:style w:type="character" w:styleId="af4">
    <w:name w:val="footnote reference"/>
    <w:basedOn w:val="a0"/>
    <w:uiPriority w:val="99"/>
    <w:semiHidden/>
    <w:unhideWhenUsed/>
    <w:rsid w:val="002D2B61"/>
    <w:rPr>
      <w:vertAlign w:val="superscript"/>
    </w:rPr>
  </w:style>
  <w:style w:type="character" w:customStyle="1" w:styleId="a7">
    <w:name w:val="Абзац списка Знак"/>
    <w:aliases w:val="Table-Normal Знак,RSHB_Table-Normal Знак,List Paragraph Знак,DBN: Обычный. Перечень. Уровень 1 Знак,Мой стиль! Знак,Абзац списка◄ Знак"/>
    <w:link w:val="a6"/>
    <w:uiPriority w:val="34"/>
    <w:locked/>
    <w:rsid w:val="00DB788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f5">
    <w:name w:val="Unresolved Mention"/>
    <w:basedOn w:val="a0"/>
    <w:uiPriority w:val="99"/>
    <w:semiHidden/>
    <w:unhideWhenUsed/>
    <w:rsid w:val="00AB12D4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4900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49004D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CB67-0CC4-4E23-9DA3-5A42C115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8</cp:revision>
  <cp:lastPrinted>2021-02-10T13:50:00Z</cp:lastPrinted>
  <dcterms:created xsi:type="dcterms:W3CDTF">2021-04-09T08:46:00Z</dcterms:created>
  <dcterms:modified xsi:type="dcterms:W3CDTF">2021-05-13T15:06:00Z</dcterms:modified>
</cp:coreProperties>
</file>