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18B" w:rsidRPr="00A246BC" w:rsidRDefault="00A2718B" w:rsidP="00A820F3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A246BC">
        <w:rPr>
          <w:rStyle w:val="a3"/>
        </w:rPr>
        <w:t>Повестка дня и решения</w:t>
      </w:r>
      <w:r w:rsidR="00707415" w:rsidRPr="00A246BC">
        <w:rPr>
          <w:rStyle w:val="a3"/>
        </w:rPr>
        <w:t>,</w:t>
      </w:r>
      <w:r w:rsidRPr="00A246BC">
        <w:rPr>
          <w:rStyle w:val="a3"/>
        </w:rPr>
        <w:t xml:space="preserve"> принятые на заседании</w:t>
      </w:r>
    </w:p>
    <w:p w:rsidR="0004116F" w:rsidRPr="00A246BC" w:rsidRDefault="0004116F" w:rsidP="0004116F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A246BC">
        <w:rPr>
          <w:rStyle w:val="a3"/>
        </w:rPr>
        <w:t xml:space="preserve">Индексного комитета </w:t>
      </w:r>
      <w:r w:rsidR="00E52A52" w:rsidRPr="00A246BC">
        <w:rPr>
          <w:rStyle w:val="a3"/>
        </w:rPr>
        <w:t>ПАО Московская Биржа</w:t>
      </w:r>
    </w:p>
    <w:p w:rsidR="00A246BC" w:rsidRPr="00A246BC" w:rsidRDefault="00A246BC" w:rsidP="008F10E9"/>
    <w:p w:rsidR="00A2718B" w:rsidRPr="00A246BC" w:rsidRDefault="00A2718B" w:rsidP="00A820F3">
      <w:pPr>
        <w:ind w:right="-6"/>
        <w:jc w:val="both"/>
      </w:pPr>
      <w:r w:rsidRPr="00A246BC">
        <w:rPr>
          <w:b/>
          <w:u w:val="single"/>
        </w:rPr>
        <w:t>Форма проведения:</w:t>
      </w:r>
      <w:r w:rsidRPr="00A246BC">
        <w:t xml:space="preserve"> </w:t>
      </w:r>
      <w:r w:rsidR="0044446D" w:rsidRPr="00A246BC">
        <w:t xml:space="preserve">совместное присутствие членов Индексного комитета </w:t>
      </w:r>
      <w:r w:rsidR="00E52A52" w:rsidRPr="00A246BC">
        <w:t>ПАО Московская Биржа</w:t>
      </w:r>
      <w:r w:rsidR="0044446D" w:rsidRPr="00A246BC">
        <w:t xml:space="preserve"> для обсуждения вопросов повестки дня и принятия решений по вопросам, поставленным на голосование.</w:t>
      </w:r>
    </w:p>
    <w:p w:rsidR="0044446D" w:rsidRPr="00A246BC" w:rsidRDefault="0044446D" w:rsidP="00A820F3">
      <w:pPr>
        <w:ind w:right="357"/>
        <w:jc w:val="both"/>
        <w:rPr>
          <w:color w:val="000000"/>
        </w:rPr>
      </w:pPr>
      <w:r w:rsidRPr="00A246BC">
        <w:rPr>
          <w:b/>
          <w:color w:val="000000"/>
          <w:u w:val="single"/>
        </w:rPr>
        <w:t xml:space="preserve">Дата проведения </w:t>
      </w:r>
      <w:r w:rsidR="00284978" w:rsidRPr="00A246BC">
        <w:rPr>
          <w:b/>
          <w:color w:val="000000"/>
          <w:u w:val="single"/>
        </w:rPr>
        <w:t>заседания</w:t>
      </w:r>
      <w:r w:rsidR="00284978" w:rsidRPr="00A246BC">
        <w:rPr>
          <w:b/>
          <w:color w:val="000000"/>
        </w:rPr>
        <w:t xml:space="preserve">: </w:t>
      </w:r>
      <w:r w:rsidR="00540BBC">
        <w:t>26 ноября</w:t>
      </w:r>
      <w:r w:rsidR="009F0DB2" w:rsidRPr="00A246BC">
        <w:t xml:space="preserve"> </w:t>
      </w:r>
      <w:r w:rsidRPr="00A246BC">
        <w:t>201</w:t>
      </w:r>
      <w:r w:rsidR="00B4104C">
        <w:t>9</w:t>
      </w:r>
      <w:r w:rsidR="00E52A52" w:rsidRPr="00A246BC">
        <w:t xml:space="preserve"> </w:t>
      </w:r>
      <w:r w:rsidRPr="00A246BC">
        <w:t>года.</w:t>
      </w:r>
    </w:p>
    <w:p w:rsidR="00B50CD7" w:rsidRPr="00A246BC" w:rsidRDefault="00B50CD7" w:rsidP="00A820F3">
      <w:pPr>
        <w:tabs>
          <w:tab w:val="left" w:pos="9360"/>
        </w:tabs>
        <w:ind w:right="-5"/>
        <w:jc w:val="both"/>
      </w:pPr>
      <w:r w:rsidRPr="00A246BC">
        <w:rPr>
          <w:b/>
          <w:u w:val="single"/>
        </w:rPr>
        <w:t xml:space="preserve">Место проведения </w:t>
      </w:r>
      <w:r w:rsidR="00284978" w:rsidRPr="00A246BC">
        <w:rPr>
          <w:b/>
          <w:u w:val="single"/>
        </w:rPr>
        <w:t>заседания</w:t>
      </w:r>
      <w:r w:rsidR="00284978" w:rsidRPr="00A246BC">
        <w:rPr>
          <w:b/>
        </w:rPr>
        <w:t xml:space="preserve">: </w:t>
      </w:r>
      <w:r w:rsidR="00284978" w:rsidRPr="00A246BC">
        <w:t>Москва</w:t>
      </w:r>
      <w:r w:rsidR="008E5A5F" w:rsidRPr="00A246BC">
        <w:t>, ул. Возд</w:t>
      </w:r>
      <w:r w:rsidR="00A246BC" w:rsidRPr="00A246BC">
        <w:t>виженка, дом 4/7, стр.1, переговорная 7.18</w:t>
      </w:r>
      <w:r w:rsidR="008E5A5F" w:rsidRPr="00A246BC">
        <w:t>.</w:t>
      </w:r>
    </w:p>
    <w:p w:rsidR="004E1E8A" w:rsidRPr="0030476C" w:rsidRDefault="004E1E8A" w:rsidP="00A820F3">
      <w:pPr>
        <w:ind w:right="357"/>
        <w:jc w:val="both"/>
      </w:pPr>
    </w:p>
    <w:tbl>
      <w:tblPr>
        <w:tblpPr w:leftFromText="180" w:rightFromText="180" w:vertAnchor="text" w:tblpXSpec="right" w:tblpY="1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557"/>
        <w:gridCol w:w="8193"/>
      </w:tblGrid>
      <w:tr w:rsidR="0056258E" w:rsidRPr="0030476C" w:rsidTr="00744E95">
        <w:trPr>
          <w:trHeight w:val="486"/>
        </w:trPr>
        <w:tc>
          <w:tcPr>
            <w:tcW w:w="675" w:type="dxa"/>
            <w:shd w:val="clear" w:color="auto" w:fill="auto"/>
            <w:vAlign w:val="center"/>
          </w:tcPr>
          <w:p w:rsidR="0056258E" w:rsidRPr="0030476C" w:rsidRDefault="0056258E" w:rsidP="0030476C">
            <w:pPr>
              <w:ind w:right="-5"/>
              <w:jc w:val="center"/>
              <w:rPr>
                <w:b/>
              </w:rPr>
            </w:pPr>
            <w:r w:rsidRPr="0030476C">
              <w:rPr>
                <w:b/>
              </w:rPr>
              <w:t>№</w:t>
            </w:r>
          </w:p>
        </w:tc>
        <w:tc>
          <w:tcPr>
            <w:tcW w:w="5557" w:type="dxa"/>
            <w:shd w:val="clear" w:color="auto" w:fill="auto"/>
            <w:vAlign w:val="center"/>
          </w:tcPr>
          <w:p w:rsidR="0056258E" w:rsidRPr="0030476C" w:rsidRDefault="0056258E" w:rsidP="0030476C">
            <w:pPr>
              <w:ind w:right="-5"/>
              <w:jc w:val="center"/>
              <w:rPr>
                <w:b/>
              </w:rPr>
            </w:pPr>
            <w:r w:rsidRPr="0030476C">
              <w:rPr>
                <w:b/>
              </w:rPr>
              <w:t>Вопрос</w:t>
            </w:r>
            <w:r w:rsidR="00D56420" w:rsidRPr="0030476C">
              <w:rPr>
                <w:b/>
              </w:rPr>
              <w:t xml:space="preserve"> повестки дня</w:t>
            </w:r>
          </w:p>
        </w:tc>
        <w:tc>
          <w:tcPr>
            <w:tcW w:w="8193" w:type="dxa"/>
            <w:shd w:val="clear" w:color="auto" w:fill="auto"/>
            <w:vAlign w:val="center"/>
          </w:tcPr>
          <w:p w:rsidR="0056258E" w:rsidRPr="0030476C" w:rsidRDefault="0056258E" w:rsidP="0030476C">
            <w:pPr>
              <w:ind w:right="-5"/>
              <w:jc w:val="center"/>
              <w:rPr>
                <w:b/>
              </w:rPr>
            </w:pPr>
            <w:r w:rsidRPr="0030476C">
              <w:rPr>
                <w:b/>
              </w:rPr>
              <w:t>Принятое решение</w:t>
            </w:r>
          </w:p>
        </w:tc>
      </w:tr>
      <w:tr w:rsidR="004E1E8A" w:rsidRPr="0030476C" w:rsidTr="00744E95">
        <w:trPr>
          <w:trHeight w:val="1264"/>
        </w:trPr>
        <w:tc>
          <w:tcPr>
            <w:tcW w:w="675" w:type="dxa"/>
            <w:shd w:val="clear" w:color="auto" w:fill="auto"/>
            <w:vAlign w:val="center"/>
          </w:tcPr>
          <w:p w:rsidR="004E1E8A" w:rsidRPr="0030476C" w:rsidRDefault="004E1E8A" w:rsidP="0030476C">
            <w:pPr>
              <w:ind w:right="-5"/>
              <w:jc w:val="center"/>
              <w:rPr>
                <w:b/>
              </w:rPr>
            </w:pPr>
            <w:r w:rsidRPr="0030476C">
              <w:rPr>
                <w:b/>
              </w:rPr>
              <w:t>1</w:t>
            </w:r>
          </w:p>
        </w:tc>
        <w:tc>
          <w:tcPr>
            <w:tcW w:w="5557" w:type="dxa"/>
            <w:shd w:val="clear" w:color="auto" w:fill="auto"/>
            <w:vAlign w:val="center"/>
          </w:tcPr>
          <w:p w:rsidR="00540BBC" w:rsidRDefault="00540BBC" w:rsidP="00540BBC">
            <w:pPr>
              <w:pStyle w:val="ListParagraph1"/>
              <w:tabs>
                <w:tab w:val="left" w:pos="284"/>
              </w:tabs>
              <w:ind w:left="0"/>
              <w:jc w:val="both"/>
              <w:rPr>
                <w:b/>
              </w:rPr>
            </w:pPr>
            <w:r w:rsidRPr="00CF0F9D">
              <w:rPr>
                <w:b/>
              </w:rPr>
              <w:t xml:space="preserve">Вопрос 1 повестки дня: О рекомендациях по установлению коэффициентов </w:t>
            </w:r>
            <w:proofErr w:type="spellStart"/>
            <w:r w:rsidRPr="00CF0F9D">
              <w:rPr>
                <w:b/>
              </w:rPr>
              <w:t>free-float</w:t>
            </w:r>
            <w:proofErr w:type="spellEnd"/>
          </w:p>
          <w:p w:rsidR="00746350" w:rsidRDefault="00746350" w:rsidP="00540BBC">
            <w:pPr>
              <w:pStyle w:val="ListParagraph1"/>
              <w:tabs>
                <w:tab w:val="left" w:pos="284"/>
              </w:tabs>
              <w:ind w:left="0"/>
              <w:jc w:val="both"/>
              <w:rPr>
                <w:b/>
              </w:rPr>
            </w:pPr>
          </w:p>
          <w:p w:rsidR="00746350" w:rsidRDefault="00746350" w:rsidP="00540BBC">
            <w:pPr>
              <w:pStyle w:val="ListParagraph1"/>
              <w:tabs>
                <w:tab w:val="left" w:pos="284"/>
              </w:tabs>
              <w:ind w:left="0"/>
              <w:jc w:val="both"/>
              <w:rPr>
                <w:b/>
              </w:rPr>
            </w:pPr>
          </w:p>
          <w:p w:rsidR="00746350" w:rsidRDefault="00746350" w:rsidP="00540BBC">
            <w:pPr>
              <w:pStyle w:val="ListParagraph1"/>
              <w:tabs>
                <w:tab w:val="left" w:pos="284"/>
              </w:tabs>
              <w:ind w:left="0"/>
              <w:jc w:val="both"/>
              <w:rPr>
                <w:b/>
              </w:rPr>
            </w:pPr>
          </w:p>
          <w:p w:rsidR="00746350" w:rsidRDefault="00746350" w:rsidP="00540BBC">
            <w:pPr>
              <w:pStyle w:val="ListParagraph1"/>
              <w:tabs>
                <w:tab w:val="left" w:pos="284"/>
              </w:tabs>
              <w:ind w:left="0"/>
              <w:jc w:val="both"/>
              <w:rPr>
                <w:b/>
              </w:rPr>
            </w:pPr>
          </w:p>
          <w:p w:rsidR="00746350" w:rsidRDefault="00746350" w:rsidP="00540BBC">
            <w:pPr>
              <w:pStyle w:val="ListParagraph1"/>
              <w:tabs>
                <w:tab w:val="left" w:pos="284"/>
              </w:tabs>
              <w:ind w:left="0"/>
              <w:jc w:val="both"/>
              <w:rPr>
                <w:b/>
              </w:rPr>
            </w:pPr>
          </w:p>
          <w:p w:rsidR="00540BBC" w:rsidRDefault="00540BBC" w:rsidP="00540BBC">
            <w:pPr>
              <w:pStyle w:val="ListParagraph1"/>
              <w:tabs>
                <w:tab w:val="left" w:pos="284"/>
              </w:tabs>
              <w:ind w:left="0"/>
              <w:jc w:val="both"/>
              <w:rPr>
                <w:b/>
              </w:rPr>
            </w:pPr>
          </w:p>
          <w:p w:rsidR="00540BBC" w:rsidRDefault="00540BBC" w:rsidP="00540BBC">
            <w:pPr>
              <w:pStyle w:val="ListParagraph1"/>
              <w:tabs>
                <w:tab w:val="left" w:pos="284"/>
              </w:tabs>
              <w:ind w:left="0"/>
              <w:jc w:val="both"/>
              <w:rPr>
                <w:b/>
              </w:rPr>
            </w:pPr>
          </w:p>
          <w:p w:rsidR="00540BBC" w:rsidRDefault="00540BBC" w:rsidP="00540BBC">
            <w:pPr>
              <w:pStyle w:val="ListParagraph1"/>
              <w:tabs>
                <w:tab w:val="left" w:pos="284"/>
              </w:tabs>
              <w:ind w:left="0"/>
              <w:jc w:val="both"/>
              <w:rPr>
                <w:b/>
              </w:rPr>
            </w:pPr>
          </w:p>
          <w:p w:rsidR="00540BBC" w:rsidRDefault="00540BBC" w:rsidP="00540BBC">
            <w:pPr>
              <w:pStyle w:val="ListParagraph1"/>
              <w:tabs>
                <w:tab w:val="left" w:pos="284"/>
              </w:tabs>
              <w:ind w:left="0"/>
              <w:jc w:val="both"/>
              <w:rPr>
                <w:b/>
              </w:rPr>
            </w:pPr>
          </w:p>
          <w:p w:rsidR="00540BBC" w:rsidRDefault="00540BBC" w:rsidP="00540BBC">
            <w:pPr>
              <w:pStyle w:val="ListParagraph1"/>
              <w:tabs>
                <w:tab w:val="left" w:pos="284"/>
              </w:tabs>
              <w:ind w:left="0"/>
              <w:jc w:val="both"/>
              <w:rPr>
                <w:b/>
              </w:rPr>
            </w:pPr>
          </w:p>
          <w:p w:rsidR="00540BBC" w:rsidRDefault="00540BBC" w:rsidP="00540BBC">
            <w:pPr>
              <w:pStyle w:val="ListParagraph1"/>
              <w:tabs>
                <w:tab w:val="left" w:pos="284"/>
              </w:tabs>
              <w:ind w:left="0"/>
              <w:jc w:val="both"/>
              <w:rPr>
                <w:b/>
              </w:rPr>
            </w:pPr>
          </w:p>
          <w:p w:rsidR="00540BBC" w:rsidRDefault="00540BBC" w:rsidP="00540BBC">
            <w:pPr>
              <w:pStyle w:val="ListParagraph1"/>
              <w:tabs>
                <w:tab w:val="left" w:pos="284"/>
              </w:tabs>
              <w:ind w:left="0"/>
              <w:jc w:val="both"/>
              <w:rPr>
                <w:b/>
              </w:rPr>
            </w:pPr>
          </w:p>
          <w:p w:rsidR="00540BBC" w:rsidRDefault="00540BBC" w:rsidP="00540BBC">
            <w:pPr>
              <w:pStyle w:val="ListParagraph1"/>
              <w:tabs>
                <w:tab w:val="left" w:pos="284"/>
              </w:tabs>
              <w:ind w:left="0"/>
              <w:jc w:val="both"/>
              <w:rPr>
                <w:b/>
              </w:rPr>
            </w:pPr>
          </w:p>
          <w:p w:rsidR="00540BBC" w:rsidRDefault="00540BBC" w:rsidP="00540BBC">
            <w:pPr>
              <w:pStyle w:val="ListParagraph1"/>
              <w:tabs>
                <w:tab w:val="left" w:pos="284"/>
              </w:tabs>
              <w:ind w:left="0"/>
              <w:jc w:val="both"/>
              <w:rPr>
                <w:b/>
              </w:rPr>
            </w:pPr>
          </w:p>
          <w:p w:rsidR="00540BBC" w:rsidRDefault="00540BBC" w:rsidP="00540BBC">
            <w:pPr>
              <w:pStyle w:val="ListParagraph1"/>
              <w:tabs>
                <w:tab w:val="left" w:pos="284"/>
              </w:tabs>
              <w:ind w:left="0"/>
              <w:jc w:val="both"/>
              <w:rPr>
                <w:b/>
              </w:rPr>
            </w:pPr>
          </w:p>
          <w:p w:rsidR="00540BBC" w:rsidRDefault="00540BBC" w:rsidP="00540BBC">
            <w:pPr>
              <w:pStyle w:val="ListParagraph1"/>
              <w:tabs>
                <w:tab w:val="left" w:pos="284"/>
              </w:tabs>
              <w:ind w:left="0"/>
              <w:jc w:val="both"/>
              <w:rPr>
                <w:b/>
              </w:rPr>
            </w:pPr>
          </w:p>
          <w:p w:rsidR="00540BBC" w:rsidRDefault="00540BBC" w:rsidP="00540BBC">
            <w:pPr>
              <w:pStyle w:val="ListParagraph1"/>
              <w:tabs>
                <w:tab w:val="left" w:pos="284"/>
              </w:tabs>
              <w:ind w:left="0"/>
              <w:jc w:val="both"/>
              <w:rPr>
                <w:b/>
              </w:rPr>
            </w:pPr>
          </w:p>
          <w:p w:rsidR="00540BBC" w:rsidRDefault="00540BBC" w:rsidP="00540BBC">
            <w:pPr>
              <w:pStyle w:val="ListParagraph1"/>
              <w:tabs>
                <w:tab w:val="left" w:pos="284"/>
              </w:tabs>
              <w:ind w:left="0"/>
              <w:jc w:val="both"/>
              <w:rPr>
                <w:b/>
              </w:rPr>
            </w:pPr>
          </w:p>
          <w:p w:rsidR="00540BBC" w:rsidRDefault="00540BBC" w:rsidP="00540BBC">
            <w:pPr>
              <w:pStyle w:val="ListParagraph1"/>
              <w:tabs>
                <w:tab w:val="left" w:pos="284"/>
              </w:tabs>
              <w:ind w:left="0"/>
              <w:jc w:val="both"/>
              <w:rPr>
                <w:b/>
              </w:rPr>
            </w:pPr>
          </w:p>
          <w:p w:rsidR="00540BBC" w:rsidRPr="00CF0F9D" w:rsidRDefault="00540BBC" w:rsidP="00540BBC">
            <w:pPr>
              <w:pStyle w:val="ListParagraph1"/>
              <w:tabs>
                <w:tab w:val="left" w:pos="284"/>
              </w:tabs>
              <w:ind w:left="0"/>
              <w:jc w:val="both"/>
              <w:rPr>
                <w:b/>
              </w:rPr>
            </w:pPr>
          </w:p>
          <w:p w:rsidR="004E1E8A" w:rsidRPr="0030476C" w:rsidRDefault="004E1E8A" w:rsidP="00285578">
            <w:pPr>
              <w:tabs>
                <w:tab w:val="left" w:pos="426"/>
              </w:tabs>
              <w:contextualSpacing/>
              <w:jc w:val="both"/>
              <w:rPr>
                <w:b/>
              </w:rPr>
            </w:pPr>
          </w:p>
        </w:tc>
        <w:tc>
          <w:tcPr>
            <w:tcW w:w="8193" w:type="dxa"/>
            <w:shd w:val="clear" w:color="auto" w:fill="auto"/>
            <w:vAlign w:val="center"/>
          </w:tcPr>
          <w:p w:rsidR="00540BBC" w:rsidRDefault="00540BBC" w:rsidP="00540BBC">
            <w:pPr>
              <w:pStyle w:val="a9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-1276"/>
                <w:tab w:val="left" w:pos="0"/>
                <w:tab w:val="left" w:pos="284"/>
              </w:tabs>
              <w:spacing w:after="0" w:line="240" w:lineRule="auto"/>
              <w:ind w:left="0" w:firstLine="0"/>
              <w:contextualSpacing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40BBC">
              <w:rPr>
                <w:rFonts w:ascii="Times New Roman" w:hAnsi="Times New Roman"/>
                <w:sz w:val="24"/>
                <w:szCs w:val="24"/>
              </w:rPr>
              <w:t xml:space="preserve">Рекомендовать ПАО Московская Биржа установить значения коэффициентов </w:t>
            </w:r>
            <w:proofErr w:type="spellStart"/>
            <w:r w:rsidRPr="00540BBC">
              <w:rPr>
                <w:rFonts w:ascii="Times New Roman" w:hAnsi="Times New Roman"/>
                <w:sz w:val="24"/>
                <w:szCs w:val="24"/>
              </w:rPr>
              <w:t>free-float</w:t>
            </w:r>
            <w:proofErr w:type="spellEnd"/>
            <w:r w:rsidRPr="00540BBC">
              <w:rPr>
                <w:rFonts w:ascii="Times New Roman" w:hAnsi="Times New Roman"/>
                <w:sz w:val="24"/>
                <w:szCs w:val="24"/>
              </w:rPr>
              <w:t xml:space="preserve"> для следующих ценных бумаг:</w:t>
            </w:r>
          </w:p>
          <w:p w:rsidR="00540BBC" w:rsidRDefault="00540BBC" w:rsidP="00540BBC">
            <w:pPr>
              <w:pStyle w:val="a9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-1276"/>
                <w:tab w:val="left" w:pos="0"/>
                <w:tab w:val="left" w:pos="284"/>
              </w:tabs>
              <w:spacing w:after="0" w:line="240" w:lineRule="auto"/>
              <w:ind w:left="0"/>
              <w:contextualSpacing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7366" w:type="dxa"/>
              <w:tblInd w:w="1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71"/>
              <w:gridCol w:w="5245"/>
              <w:gridCol w:w="850"/>
            </w:tblGrid>
            <w:tr w:rsidR="00540BBC" w:rsidRPr="00746350" w:rsidTr="00746350">
              <w:trPr>
                <w:trHeight w:val="276"/>
                <w:tblHeader/>
              </w:trPr>
              <w:tc>
                <w:tcPr>
                  <w:tcW w:w="1271" w:type="dxa"/>
                  <w:vMerge w:val="restart"/>
                  <w:tcBorders>
                    <w:right w:val="single" w:sz="4" w:space="0" w:color="auto"/>
                  </w:tcBorders>
                  <w:noWrap/>
                  <w:vAlign w:val="center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46350">
                    <w:rPr>
                      <w:b/>
                      <w:sz w:val="22"/>
                      <w:szCs w:val="22"/>
                    </w:rPr>
                    <w:t>Код</w:t>
                  </w:r>
                </w:p>
              </w:tc>
              <w:tc>
                <w:tcPr>
                  <w:tcW w:w="52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46350">
                    <w:rPr>
                      <w:b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sz w:val="22"/>
                      <w:szCs w:val="22"/>
                      <w:lang w:val="en-US"/>
                    </w:rPr>
                  </w:pPr>
                  <w:r w:rsidRPr="00746350">
                    <w:rPr>
                      <w:b/>
                      <w:sz w:val="22"/>
                      <w:szCs w:val="22"/>
                      <w:lang w:val="en-US"/>
                    </w:rPr>
                    <w:t>F</w:t>
                  </w:r>
                  <w:r w:rsidRPr="00746350">
                    <w:rPr>
                      <w:b/>
                      <w:sz w:val="22"/>
                      <w:szCs w:val="22"/>
                    </w:rPr>
                    <w:t>ree-float</w:t>
                  </w:r>
                </w:p>
              </w:tc>
            </w:tr>
            <w:tr w:rsidR="00540BBC" w:rsidRPr="00746350" w:rsidTr="00746350">
              <w:trPr>
                <w:trHeight w:val="276"/>
                <w:tblHeader/>
              </w:trPr>
              <w:tc>
                <w:tcPr>
                  <w:tcW w:w="1271" w:type="dxa"/>
                  <w:vMerge/>
                  <w:noWrap/>
                  <w:vAlign w:val="center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245" w:type="dxa"/>
                  <w:vMerge/>
                  <w:tcBorders>
                    <w:top w:val="single" w:sz="4" w:space="0" w:color="auto"/>
                  </w:tcBorders>
                  <w:noWrap/>
                  <w:vAlign w:val="center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</w:tcBorders>
                  <w:noWrap/>
                  <w:vAlign w:val="center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540BBC" w:rsidRPr="00746350" w:rsidTr="00746350">
              <w:trPr>
                <w:trHeight w:val="228"/>
              </w:trPr>
              <w:tc>
                <w:tcPr>
                  <w:tcW w:w="1271" w:type="dxa"/>
                  <w:shd w:val="clear" w:color="auto" w:fill="auto"/>
                  <w:noWrap/>
                  <w:vAlign w:val="bottom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746350">
                    <w:rPr>
                      <w:sz w:val="22"/>
                      <w:szCs w:val="22"/>
                    </w:rPr>
                    <w:t>BELU</w:t>
                  </w:r>
                </w:p>
              </w:tc>
              <w:tc>
                <w:tcPr>
                  <w:tcW w:w="5245" w:type="dxa"/>
                  <w:shd w:val="clear" w:color="auto" w:fill="auto"/>
                  <w:noWrap/>
                  <w:vAlign w:val="center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746350">
                    <w:rPr>
                      <w:sz w:val="22"/>
                      <w:szCs w:val="22"/>
                    </w:rPr>
                    <w:t xml:space="preserve">ПАО "Белуга Групп", </w:t>
                  </w:r>
                  <w:proofErr w:type="spellStart"/>
                  <w:r w:rsidRPr="00746350">
                    <w:rPr>
                      <w:sz w:val="22"/>
                      <w:szCs w:val="22"/>
                    </w:rPr>
                    <w:t>ао</w:t>
                  </w:r>
                  <w:proofErr w:type="spellEnd"/>
                  <w:r w:rsidRPr="00746350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850" w:type="dxa"/>
                  <w:shd w:val="clear" w:color="000000" w:fill="FFFFFF"/>
                  <w:noWrap/>
                  <w:vAlign w:val="bottom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746350">
                    <w:rPr>
                      <w:sz w:val="22"/>
                      <w:szCs w:val="22"/>
                    </w:rPr>
                    <w:t>21%</w:t>
                  </w:r>
                </w:p>
              </w:tc>
            </w:tr>
            <w:tr w:rsidR="00540BBC" w:rsidRPr="00746350" w:rsidTr="00746350">
              <w:trPr>
                <w:trHeight w:val="228"/>
              </w:trPr>
              <w:tc>
                <w:tcPr>
                  <w:tcW w:w="1271" w:type="dxa"/>
                  <w:shd w:val="clear" w:color="auto" w:fill="auto"/>
                  <w:noWrap/>
                  <w:vAlign w:val="bottom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746350">
                    <w:rPr>
                      <w:sz w:val="22"/>
                      <w:szCs w:val="22"/>
                    </w:rPr>
                    <w:t>CBOM</w:t>
                  </w:r>
                </w:p>
              </w:tc>
              <w:tc>
                <w:tcPr>
                  <w:tcW w:w="5245" w:type="dxa"/>
                  <w:shd w:val="clear" w:color="000000" w:fill="FFFFFF"/>
                  <w:noWrap/>
                  <w:vAlign w:val="center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746350">
                    <w:rPr>
                      <w:sz w:val="22"/>
                      <w:szCs w:val="22"/>
                    </w:rPr>
                    <w:t xml:space="preserve">ПАО "МОСКОВСКИЙ КРЕДИТНЫЙ БАНК", </w:t>
                  </w:r>
                  <w:proofErr w:type="spellStart"/>
                  <w:r w:rsidRPr="00746350">
                    <w:rPr>
                      <w:sz w:val="22"/>
                      <w:szCs w:val="22"/>
                    </w:rPr>
                    <w:t>ао</w:t>
                  </w:r>
                  <w:proofErr w:type="spellEnd"/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746350">
                    <w:rPr>
                      <w:sz w:val="22"/>
                      <w:szCs w:val="22"/>
                    </w:rPr>
                    <w:t>20%</w:t>
                  </w:r>
                </w:p>
              </w:tc>
            </w:tr>
            <w:tr w:rsidR="00540BBC" w:rsidRPr="00746350" w:rsidTr="00746350">
              <w:trPr>
                <w:trHeight w:val="228"/>
              </w:trPr>
              <w:tc>
                <w:tcPr>
                  <w:tcW w:w="1271" w:type="dxa"/>
                  <w:shd w:val="clear" w:color="auto" w:fill="auto"/>
                  <w:noWrap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746350">
                    <w:rPr>
                      <w:sz w:val="22"/>
                      <w:szCs w:val="22"/>
                    </w:rPr>
                    <w:t>ENPL</w:t>
                  </w:r>
                </w:p>
              </w:tc>
              <w:tc>
                <w:tcPr>
                  <w:tcW w:w="5245" w:type="dxa"/>
                  <w:shd w:val="clear" w:color="auto" w:fill="auto"/>
                  <w:noWrap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proofErr w:type="spellStart"/>
                  <w:r w:rsidRPr="00746350">
                    <w:rPr>
                      <w:sz w:val="22"/>
                      <w:szCs w:val="22"/>
                    </w:rPr>
                    <w:t>En</w:t>
                  </w:r>
                  <w:proofErr w:type="spellEnd"/>
                  <w:r w:rsidRPr="00746350">
                    <w:rPr>
                      <w:sz w:val="22"/>
                      <w:szCs w:val="22"/>
                    </w:rPr>
                    <w:t xml:space="preserve">+ </w:t>
                  </w:r>
                  <w:proofErr w:type="spellStart"/>
                  <w:r w:rsidRPr="00746350">
                    <w:rPr>
                      <w:sz w:val="22"/>
                      <w:szCs w:val="22"/>
                    </w:rPr>
                    <w:t>Group</w:t>
                  </w:r>
                  <w:proofErr w:type="spellEnd"/>
                  <w:r w:rsidRPr="00746350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6350">
                    <w:rPr>
                      <w:sz w:val="22"/>
                      <w:szCs w:val="22"/>
                    </w:rPr>
                    <w:t>plc</w:t>
                  </w:r>
                  <w:proofErr w:type="spellEnd"/>
                  <w:r w:rsidRPr="00746350">
                    <w:rPr>
                      <w:sz w:val="22"/>
                      <w:szCs w:val="22"/>
                    </w:rPr>
                    <w:t>, ДР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746350">
                    <w:rPr>
                      <w:sz w:val="22"/>
                      <w:szCs w:val="22"/>
                      <w:lang w:val="en-US"/>
                    </w:rPr>
                    <w:t>10</w:t>
                  </w:r>
                  <w:r w:rsidRPr="00746350">
                    <w:rPr>
                      <w:sz w:val="22"/>
                      <w:szCs w:val="22"/>
                    </w:rPr>
                    <w:t>%</w:t>
                  </w:r>
                </w:p>
              </w:tc>
            </w:tr>
            <w:tr w:rsidR="00540BBC" w:rsidRPr="00746350" w:rsidTr="00746350">
              <w:trPr>
                <w:trHeight w:val="70"/>
              </w:trPr>
              <w:tc>
                <w:tcPr>
                  <w:tcW w:w="1271" w:type="dxa"/>
                  <w:shd w:val="clear" w:color="auto" w:fill="auto"/>
                  <w:noWrap/>
                  <w:vAlign w:val="bottom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746350">
                    <w:rPr>
                      <w:sz w:val="22"/>
                      <w:szCs w:val="22"/>
                    </w:rPr>
                    <w:t>FTRE</w:t>
                  </w:r>
                </w:p>
              </w:tc>
              <w:tc>
                <w:tcPr>
                  <w:tcW w:w="5245" w:type="dxa"/>
                  <w:shd w:val="clear" w:color="000000" w:fill="FFFFFF"/>
                  <w:noWrap/>
                  <w:vAlign w:val="center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746350">
                    <w:rPr>
                      <w:sz w:val="22"/>
                      <w:szCs w:val="22"/>
                    </w:rPr>
                    <w:t xml:space="preserve">ПАО "Финансовая группа БУДУЩЕЕ", </w:t>
                  </w:r>
                  <w:proofErr w:type="spellStart"/>
                  <w:r w:rsidRPr="00746350">
                    <w:rPr>
                      <w:sz w:val="22"/>
                      <w:szCs w:val="22"/>
                    </w:rPr>
                    <w:t>ао</w:t>
                  </w:r>
                  <w:proofErr w:type="spellEnd"/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746350">
                    <w:rPr>
                      <w:sz w:val="22"/>
                      <w:szCs w:val="22"/>
                    </w:rPr>
                    <w:t>2%</w:t>
                  </w:r>
                </w:p>
              </w:tc>
            </w:tr>
            <w:tr w:rsidR="00540BBC" w:rsidRPr="00746350" w:rsidTr="00746350">
              <w:trPr>
                <w:trHeight w:val="70"/>
              </w:trPr>
              <w:tc>
                <w:tcPr>
                  <w:tcW w:w="1271" w:type="dxa"/>
                  <w:shd w:val="clear" w:color="auto" w:fill="auto"/>
                  <w:noWrap/>
                  <w:vAlign w:val="bottom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746350">
                    <w:rPr>
                      <w:sz w:val="22"/>
                      <w:szCs w:val="22"/>
                    </w:rPr>
                    <w:t>KBTK</w:t>
                  </w:r>
                </w:p>
              </w:tc>
              <w:tc>
                <w:tcPr>
                  <w:tcW w:w="5245" w:type="dxa"/>
                  <w:shd w:val="clear" w:color="000000" w:fill="FFFFFF"/>
                  <w:noWrap/>
                  <w:vAlign w:val="center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746350">
                    <w:rPr>
                      <w:sz w:val="22"/>
                      <w:szCs w:val="22"/>
                    </w:rPr>
                    <w:t xml:space="preserve">ПАО "КТК", </w:t>
                  </w:r>
                  <w:proofErr w:type="spellStart"/>
                  <w:r w:rsidRPr="00746350">
                    <w:rPr>
                      <w:sz w:val="22"/>
                      <w:szCs w:val="22"/>
                    </w:rPr>
                    <w:t>ао</w:t>
                  </w:r>
                  <w:proofErr w:type="spellEnd"/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746350">
                    <w:rPr>
                      <w:sz w:val="22"/>
                      <w:szCs w:val="22"/>
                    </w:rPr>
                    <w:t>6%</w:t>
                  </w:r>
                </w:p>
              </w:tc>
            </w:tr>
            <w:tr w:rsidR="00540BBC" w:rsidRPr="00746350" w:rsidTr="00746350">
              <w:trPr>
                <w:trHeight w:val="70"/>
              </w:trPr>
              <w:tc>
                <w:tcPr>
                  <w:tcW w:w="1271" w:type="dxa"/>
                  <w:shd w:val="clear" w:color="auto" w:fill="auto"/>
                  <w:noWrap/>
                  <w:vAlign w:val="bottom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746350">
                    <w:rPr>
                      <w:sz w:val="22"/>
                      <w:szCs w:val="22"/>
                    </w:rPr>
                    <w:t>MRKY</w:t>
                  </w:r>
                </w:p>
              </w:tc>
              <w:tc>
                <w:tcPr>
                  <w:tcW w:w="5245" w:type="dxa"/>
                  <w:shd w:val="clear" w:color="auto" w:fill="auto"/>
                  <w:noWrap/>
                  <w:vAlign w:val="center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746350">
                    <w:rPr>
                      <w:sz w:val="22"/>
                      <w:szCs w:val="22"/>
                    </w:rPr>
                    <w:t xml:space="preserve">ПАО "МРСК Юга", </w:t>
                  </w:r>
                  <w:proofErr w:type="spellStart"/>
                  <w:r w:rsidRPr="00746350">
                    <w:rPr>
                      <w:sz w:val="22"/>
                      <w:szCs w:val="22"/>
                    </w:rPr>
                    <w:t>ао</w:t>
                  </w:r>
                  <w:proofErr w:type="spellEnd"/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746350">
                    <w:rPr>
                      <w:sz w:val="22"/>
                      <w:szCs w:val="22"/>
                    </w:rPr>
                    <w:t>29%</w:t>
                  </w:r>
                </w:p>
              </w:tc>
            </w:tr>
            <w:tr w:rsidR="00540BBC" w:rsidRPr="00746350" w:rsidTr="00746350">
              <w:trPr>
                <w:trHeight w:val="70"/>
              </w:trPr>
              <w:tc>
                <w:tcPr>
                  <w:tcW w:w="1271" w:type="dxa"/>
                  <w:shd w:val="clear" w:color="auto" w:fill="auto"/>
                  <w:noWrap/>
                  <w:vAlign w:val="bottom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746350">
                    <w:rPr>
                      <w:sz w:val="22"/>
                      <w:szCs w:val="22"/>
                    </w:rPr>
                    <w:t>MVID</w:t>
                  </w:r>
                </w:p>
              </w:tc>
              <w:tc>
                <w:tcPr>
                  <w:tcW w:w="5245" w:type="dxa"/>
                  <w:shd w:val="clear" w:color="000000" w:fill="FFFFFF"/>
                  <w:noWrap/>
                  <w:vAlign w:val="center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746350">
                    <w:rPr>
                      <w:sz w:val="22"/>
                      <w:szCs w:val="22"/>
                    </w:rPr>
                    <w:t>ПАО "</w:t>
                  </w:r>
                  <w:proofErr w:type="spellStart"/>
                  <w:r w:rsidRPr="00746350">
                    <w:rPr>
                      <w:sz w:val="22"/>
                      <w:szCs w:val="22"/>
                    </w:rPr>
                    <w:t>М.видео</w:t>
                  </w:r>
                  <w:proofErr w:type="spellEnd"/>
                  <w:r w:rsidRPr="00746350">
                    <w:rPr>
                      <w:sz w:val="22"/>
                      <w:szCs w:val="22"/>
                    </w:rPr>
                    <w:t xml:space="preserve">", </w:t>
                  </w:r>
                  <w:proofErr w:type="spellStart"/>
                  <w:r w:rsidRPr="00746350">
                    <w:rPr>
                      <w:sz w:val="22"/>
                      <w:szCs w:val="22"/>
                    </w:rPr>
                    <w:t>ао</w:t>
                  </w:r>
                  <w:proofErr w:type="spellEnd"/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746350">
                    <w:rPr>
                      <w:sz w:val="22"/>
                      <w:szCs w:val="22"/>
                    </w:rPr>
                    <w:t>19%</w:t>
                  </w:r>
                </w:p>
              </w:tc>
            </w:tr>
            <w:tr w:rsidR="00540BBC" w:rsidRPr="00746350" w:rsidTr="00746350">
              <w:trPr>
                <w:trHeight w:val="70"/>
              </w:trPr>
              <w:tc>
                <w:tcPr>
                  <w:tcW w:w="1271" w:type="dxa"/>
                  <w:shd w:val="clear" w:color="auto" w:fill="auto"/>
                  <w:noWrap/>
                  <w:vAlign w:val="bottom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746350">
                    <w:rPr>
                      <w:sz w:val="22"/>
                      <w:szCs w:val="22"/>
                    </w:rPr>
                    <w:t>NLMK</w:t>
                  </w:r>
                </w:p>
              </w:tc>
              <w:tc>
                <w:tcPr>
                  <w:tcW w:w="5245" w:type="dxa"/>
                  <w:shd w:val="clear" w:color="000000" w:fill="FFFFFF"/>
                  <w:noWrap/>
                  <w:vAlign w:val="bottom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746350">
                    <w:rPr>
                      <w:sz w:val="22"/>
                      <w:szCs w:val="22"/>
                    </w:rPr>
                    <w:t xml:space="preserve">ПАО "НЛМК", </w:t>
                  </w:r>
                  <w:proofErr w:type="spellStart"/>
                  <w:r w:rsidRPr="00746350">
                    <w:rPr>
                      <w:sz w:val="22"/>
                      <w:szCs w:val="22"/>
                    </w:rPr>
                    <w:t>ао</w:t>
                  </w:r>
                  <w:proofErr w:type="spellEnd"/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746350">
                    <w:rPr>
                      <w:sz w:val="22"/>
                      <w:szCs w:val="22"/>
                    </w:rPr>
                    <w:t>19%</w:t>
                  </w:r>
                </w:p>
              </w:tc>
            </w:tr>
            <w:tr w:rsidR="00540BBC" w:rsidRPr="00746350" w:rsidTr="00746350">
              <w:trPr>
                <w:trHeight w:val="70"/>
              </w:trPr>
              <w:tc>
                <w:tcPr>
                  <w:tcW w:w="1271" w:type="dxa"/>
                  <w:shd w:val="clear" w:color="auto" w:fill="auto"/>
                  <w:noWrap/>
                  <w:vAlign w:val="bottom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746350">
                    <w:rPr>
                      <w:sz w:val="22"/>
                      <w:szCs w:val="22"/>
                    </w:rPr>
                    <w:t>PLZL</w:t>
                  </w:r>
                </w:p>
              </w:tc>
              <w:tc>
                <w:tcPr>
                  <w:tcW w:w="5245" w:type="dxa"/>
                  <w:shd w:val="clear" w:color="000000" w:fill="FFFFFF"/>
                  <w:noWrap/>
                  <w:vAlign w:val="center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746350">
                    <w:rPr>
                      <w:sz w:val="22"/>
                      <w:szCs w:val="22"/>
                    </w:rPr>
                    <w:t xml:space="preserve">ПАО "Полюс", </w:t>
                  </w:r>
                  <w:proofErr w:type="spellStart"/>
                  <w:r w:rsidRPr="00746350">
                    <w:rPr>
                      <w:sz w:val="22"/>
                      <w:szCs w:val="22"/>
                    </w:rPr>
                    <w:t>ао</w:t>
                  </w:r>
                  <w:proofErr w:type="spellEnd"/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746350">
                    <w:rPr>
                      <w:sz w:val="22"/>
                      <w:szCs w:val="22"/>
                    </w:rPr>
                    <w:t>21%</w:t>
                  </w:r>
                </w:p>
              </w:tc>
            </w:tr>
            <w:tr w:rsidR="00540BBC" w:rsidRPr="00746350" w:rsidTr="00746350">
              <w:trPr>
                <w:trHeight w:val="70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746350">
                    <w:rPr>
                      <w:sz w:val="22"/>
                      <w:szCs w:val="22"/>
                    </w:rPr>
                    <w:t>PMSB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746350">
                    <w:rPr>
                      <w:sz w:val="22"/>
                      <w:szCs w:val="22"/>
                    </w:rPr>
                    <w:t xml:space="preserve">ПАО "Пермская </w:t>
                  </w:r>
                  <w:proofErr w:type="spellStart"/>
                  <w:r w:rsidRPr="00746350">
                    <w:rPr>
                      <w:sz w:val="22"/>
                      <w:szCs w:val="22"/>
                    </w:rPr>
                    <w:t>энергосбытовая</w:t>
                  </w:r>
                  <w:proofErr w:type="spellEnd"/>
                  <w:r w:rsidRPr="00746350">
                    <w:rPr>
                      <w:sz w:val="22"/>
                      <w:szCs w:val="22"/>
                    </w:rPr>
                    <w:t xml:space="preserve"> компания", </w:t>
                  </w:r>
                  <w:proofErr w:type="spellStart"/>
                  <w:r w:rsidRPr="00746350">
                    <w:rPr>
                      <w:sz w:val="22"/>
                      <w:szCs w:val="22"/>
                    </w:rPr>
                    <w:t>ао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746350">
                    <w:rPr>
                      <w:sz w:val="22"/>
                      <w:szCs w:val="22"/>
                    </w:rPr>
                    <w:t>7%</w:t>
                  </w:r>
                </w:p>
              </w:tc>
            </w:tr>
            <w:tr w:rsidR="00540BBC" w:rsidRPr="00746350" w:rsidTr="00746350">
              <w:trPr>
                <w:trHeight w:val="70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746350">
                    <w:rPr>
                      <w:sz w:val="22"/>
                      <w:szCs w:val="22"/>
                    </w:rPr>
                    <w:t>RASP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746350">
                    <w:rPr>
                      <w:sz w:val="22"/>
                      <w:szCs w:val="22"/>
                    </w:rPr>
                    <w:t xml:space="preserve">ПАО "Распадская", </w:t>
                  </w:r>
                  <w:proofErr w:type="spellStart"/>
                  <w:r w:rsidRPr="00746350">
                    <w:rPr>
                      <w:sz w:val="22"/>
                      <w:szCs w:val="22"/>
                    </w:rPr>
                    <w:t>ао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746350">
                    <w:rPr>
                      <w:sz w:val="22"/>
                      <w:szCs w:val="22"/>
                    </w:rPr>
                    <w:t>12%</w:t>
                  </w:r>
                </w:p>
              </w:tc>
            </w:tr>
            <w:tr w:rsidR="00540BBC" w:rsidRPr="00746350" w:rsidTr="00746350">
              <w:trPr>
                <w:trHeight w:val="70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746350">
                    <w:rPr>
                      <w:sz w:val="22"/>
                      <w:szCs w:val="22"/>
                    </w:rPr>
                    <w:t>RAVN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proofErr w:type="spellStart"/>
                  <w:r w:rsidRPr="00746350">
                    <w:rPr>
                      <w:sz w:val="22"/>
                      <w:szCs w:val="22"/>
                    </w:rPr>
                    <w:t>Рейвен</w:t>
                  </w:r>
                  <w:proofErr w:type="spellEnd"/>
                  <w:r w:rsidRPr="00746350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6350">
                    <w:rPr>
                      <w:sz w:val="22"/>
                      <w:szCs w:val="22"/>
                    </w:rPr>
                    <w:t>Проперти</w:t>
                  </w:r>
                  <w:proofErr w:type="spellEnd"/>
                  <w:r w:rsidRPr="00746350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6350">
                    <w:rPr>
                      <w:sz w:val="22"/>
                      <w:szCs w:val="22"/>
                    </w:rPr>
                    <w:t>Груп</w:t>
                  </w:r>
                  <w:proofErr w:type="spellEnd"/>
                  <w:r w:rsidRPr="00746350">
                    <w:rPr>
                      <w:sz w:val="22"/>
                      <w:szCs w:val="22"/>
                    </w:rPr>
                    <w:t xml:space="preserve"> Лимитед, акции ин. Эмитента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746350">
                    <w:rPr>
                      <w:sz w:val="22"/>
                      <w:szCs w:val="22"/>
                    </w:rPr>
                    <w:t>25%</w:t>
                  </w:r>
                </w:p>
              </w:tc>
            </w:tr>
            <w:tr w:rsidR="00540BBC" w:rsidRPr="00746350" w:rsidTr="00746350">
              <w:trPr>
                <w:trHeight w:val="70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40BBC" w:rsidRPr="00746350" w:rsidRDefault="00540BBC" w:rsidP="00744E95">
                  <w:pPr>
                    <w:pStyle w:val="Default"/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746350">
                    <w:rPr>
                      <w:sz w:val="22"/>
                      <w:szCs w:val="22"/>
                    </w:rPr>
                    <w:t>RNFT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540BBC" w:rsidRPr="00746350" w:rsidRDefault="00540BBC" w:rsidP="00744E95">
                  <w:pPr>
                    <w:pStyle w:val="Default"/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746350">
                    <w:rPr>
                      <w:sz w:val="22"/>
                      <w:szCs w:val="22"/>
                    </w:rPr>
                    <w:t>ПАО НК "</w:t>
                  </w:r>
                  <w:proofErr w:type="spellStart"/>
                  <w:r w:rsidRPr="00746350">
                    <w:rPr>
                      <w:sz w:val="22"/>
                      <w:szCs w:val="22"/>
                    </w:rPr>
                    <w:t>РуссНефть</w:t>
                  </w:r>
                  <w:proofErr w:type="spellEnd"/>
                  <w:r w:rsidRPr="00746350">
                    <w:rPr>
                      <w:sz w:val="22"/>
                      <w:szCs w:val="22"/>
                    </w:rPr>
                    <w:t xml:space="preserve">", </w:t>
                  </w:r>
                  <w:proofErr w:type="spellStart"/>
                  <w:r w:rsidRPr="00746350">
                    <w:rPr>
                      <w:sz w:val="22"/>
                      <w:szCs w:val="22"/>
                    </w:rPr>
                    <w:t>ао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746350">
                    <w:rPr>
                      <w:sz w:val="22"/>
                      <w:szCs w:val="22"/>
                    </w:rPr>
                    <w:t>11%</w:t>
                  </w:r>
                </w:p>
              </w:tc>
            </w:tr>
            <w:tr w:rsidR="00540BBC" w:rsidRPr="00746350" w:rsidTr="00746350">
              <w:trPr>
                <w:trHeight w:val="70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746350">
                    <w:rPr>
                      <w:sz w:val="22"/>
                      <w:szCs w:val="22"/>
                    </w:rPr>
                    <w:t>TCSG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proofErr w:type="spellStart"/>
                  <w:r w:rsidRPr="00746350">
                    <w:rPr>
                      <w:sz w:val="22"/>
                      <w:szCs w:val="22"/>
                    </w:rPr>
                    <w:t>ТиСиЭс</w:t>
                  </w:r>
                  <w:proofErr w:type="spellEnd"/>
                  <w:r w:rsidRPr="00746350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6350">
                    <w:rPr>
                      <w:sz w:val="22"/>
                      <w:szCs w:val="22"/>
                    </w:rPr>
                    <w:t>Груп</w:t>
                  </w:r>
                  <w:proofErr w:type="spellEnd"/>
                  <w:r w:rsidRPr="00746350">
                    <w:rPr>
                      <w:sz w:val="22"/>
                      <w:szCs w:val="22"/>
                    </w:rPr>
                    <w:t xml:space="preserve"> Холдинг </w:t>
                  </w:r>
                  <w:proofErr w:type="spellStart"/>
                  <w:r w:rsidRPr="00746350">
                    <w:rPr>
                      <w:sz w:val="22"/>
                      <w:szCs w:val="22"/>
                    </w:rPr>
                    <w:t>ПиЭлСи</w:t>
                  </w:r>
                  <w:proofErr w:type="spellEnd"/>
                  <w:r w:rsidRPr="00746350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746350">
                    <w:rPr>
                      <w:sz w:val="22"/>
                      <w:szCs w:val="22"/>
                    </w:rPr>
                    <w:t>др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746350">
                    <w:rPr>
                      <w:sz w:val="22"/>
                      <w:szCs w:val="22"/>
                    </w:rPr>
                    <w:t>89%</w:t>
                  </w:r>
                </w:p>
              </w:tc>
            </w:tr>
            <w:tr w:rsidR="00540BBC" w:rsidRPr="00746350" w:rsidTr="00746350">
              <w:trPr>
                <w:trHeight w:val="70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746350">
                    <w:rPr>
                      <w:sz w:val="22"/>
                      <w:szCs w:val="22"/>
                    </w:rPr>
                    <w:t>TGKD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746350">
                    <w:rPr>
                      <w:sz w:val="22"/>
                      <w:szCs w:val="22"/>
                    </w:rPr>
                    <w:t>ПАО "</w:t>
                  </w:r>
                  <w:proofErr w:type="spellStart"/>
                  <w:r w:rsidRPr="00746350">
                    <w:rPr>
                      <w:sz w:val="22"/>
                      <w:szCs w:val="22"/>
                    </w:rPr>
                    <w:t>Квадра</w:t>
                  </w:r>
                  <w:proofErr w:type="spellEnd"/>
                  <w:r w:rsidRPr="00746350">
                    <w:rPr>
                      <w:sz w:val="22"/>
                      <w:szCs w:val="22"/>
                    </w:rPr>
                    <w:t xml:space="preserve">", </w:t>
                  </w:r>
                  <w:proofErr w:type="spellStart"/>
                  <w:r w:rsidRPr="00746350">
                    <w:rPr>
                      <w:sz w:val="22"/>
                      <w:szCs w:val="22"/>
                    </w:rPr>
                    <w:t>ао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746350">
                    <w:rPr>
                      <w:sz w:val="22"/>
                      <w:szCs w:val="22"/>
                    </w:rPr>
                    <w:t>17%</w:t>
                  </w:r>
                </w:p>
              </w:tc>
            </w:tr>
            <w:tr w:rsidR="00540BBC" w:rsidRPr="00746350" w:rsidTr="00746350">
              <w:trPr>
                <w:trHeight w:val="70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746350">
                    <w:rPr>
                      <w:sz w:val="22"/>
                      <w:szCs w:val="22"/>
                    </w:rPr>
                    <w:t>TNSE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746350">
                    <w:rPr>
                      <w:sz w:val="22"/>
                      <w:szCs w:val="22"/>
                    </w:rPr>
                    <w:t xml:space="preserve">ПАО Группа компаний "ТНС </w:t>
                  </w:r>
                  <w:proofErr w:type="spellStart"/>
                  <w:r w:rsidRPr="00746350">
                    <w:rPr>
                      <w:sz w:val="22"/>
                      <w:szCs w:val="22"/>
                    </w:rPr>
                    <w:t>энерго</w:t>
                  </w:r>
                  <w:proofErr w:type="spellEnd"/>
                  <w:r w:rsidRPr="00746350">
                    <w:rPr>
                      <w:sz w:val="22"/>
                      <w:szCs w:val="22"/>
                    </w:rPr>
                    <w:t xml:space="preserve">", </w:t>
                  </w:r>
                  <w:proofErr w:type="spellStart"/>
                  <w:r w:rsidRPr="00746350">
                    <w:rPr>
                      <w:sz w:val="22"/>
                      <w:szCs w:val="22"/>
                    </w:rPr>
                    <w:t>ао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746350">
                    <w:rPr>
                      <w:sz w:val="22"/>
                      <w:szCs w:val="22"/>
                    </w:rPr>
                    <w:t>1%</w:t>
                  </w:r>
                </w:p>
              </w:tc>
            </w:tr>
            <w:tr w:rsidR="00540BBC" w:rsidRPr="00746350" w:rsidTr="00746350">
              <w:trPr>
                <w:trHeight w:val="70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746350">
                    <w:rPr>
                      <w:sz w:val="22"/>
                      <w:szCs w:val="22"/>
                    </w:rPr>
                    <w:t>WTCM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746350">
                    <w:rPr>
                      <w:sz w:val="22"/>
                      <w:szCs w:val="22"/>
                    </w:rPr>
                    <w:t xml:space="preserve">ПАО "Центр международной торговли", </w:t>
                  </w:r>
                  <w:proofErr w:type="spellStart"/>
                  <w:r w:rsidRPr="00746350">
                    <w:rPr>
                      <w:sz w:val="22"/>
                      <w:szCs w:val="22"/>
                    </w:rPr>
                    <w:t>ао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746350">
                    <w:rPr>
                      <w:sz w:val="22"/>
                      <w:szCs w:val="22"/>
                    </w:rPr>
                    <w:t>7%</w:t>
                  </w:r>
                </w:p>
              </w:tc>
            </w:tr>
            <w:tr w:rsidR="00540BBC" w:rsidRPr="00746350" w:rsidTr="00746350">
              <w:trPr>
                <w:trHeight w:val="70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746350">
                    <w:rPr>
                      <w:sz w:val="22"/>
                      <w:szCs w:val="22"/>
                    </w:rPr>
                    <w:t>KR</w:t>
                  </w:r>
                  <w:r w:rsidRPr="00746350">
                    <w:rPr>
                      <w:sz w:val="22"/>
                      <w:szCs w:val="22"/>
                      <w:lang w:val="en-US"/>
                    </w:rPr>
                    <w:t>KN</w:t>
                  </w:r>
                  <w:r w:rsidRPr="00746350">
                    <w:rPr>
                      <w:sz w:val="22"/>
                      <w:szCs w:val="22"/>
                    </w:rPr>
                    <w:t>P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rPr>
                      <w:sz w:val="22"/>
                      <w:szCs w:val="22"/>
                    </w:rPr>
                  </w:pPr>
                  <w:r w:rsidRPr="00746350">
                    <w:rPr>
                      <w:sz w:val="22"/>
                      <w:szCs w:val="22"/>
                    </w:rPr>
                    <w:t>ПАО "Саратовский НПЗ", ап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40BBC" w:rsidRPr="00746350" w:rsidRDefault="00540BBC" w:rsidP="00744E95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746350">
                    <w:rPr>
                      <w:sz w:val="22"/>
                      <w:szCs w:val="22"/>
                    </w:rPr>
                    <w:t>31%</w:t>
                  </w:r>
                </w:p>
              </w:tc>
            </w:tr>
          </w:tbl>
          <w:p w:rsidR="00744E95" w:rsidRDefault="00744E95" w:rsidP="00744E95">
            <w:pPr>
              <w:widowControl w:val="0"/>
              <w:tabs>
                <w:tab w:val="left" w:pos="426"/>
              </w:tabs>
              <w:jc w:val="both"/>
              <w:outlineLvl w:val="0"/>
              <w:rPr>
                <w:highlight w:val="green"/>
              </w:rPr>
            </w:pPr>
          </w:p>
          <w:p w:rsidR="00744E95" w:rsidRPr="00744E95" w:rsidRDefault="00744E95" w:rsidP="00744E95">
            <w:pPr>
              <w:widowControl w:val="0"/>
              <w:tabs>
                <w:tab w:val="left" w:pos="426"/>
              </w:tabs>
              <w:jc w:val="both"/>
              <w:outlineLvl w:val="0"/>
            </w:pPr>
            <w:bookmarkStart w:id="0" w:name="_GoBack"/>
            <w:bookmarkEnd w:id="0"/>
            <w:r w:rsidRPr="00744E95">
              <w:lastRenderedPageBreak/>
              <w:t xml:space="preserve">2. </w:t>
            </w:r>
            <w:r w:rsidRPr="00744E95">
              <w:t xml:space="preserve">Рекомендовать ПАО Московская Биржа в случае начала торгов акциями </w:t>
            </w:r>
            <w:bookmarkStart w:id="1" w:name="_Hlk26963101"/>
            <w:r w:rsidRPr="00744E95">
              <w:t>МКПАО "ЭН+ ГРУП"</w:t>
            </w:r>
            <w:bookmarkEnd w:id="1"/>
            <w:r w:rsidRPr="00744E95">
              <w:t xml:space="preserve"> установить значение коэффициента </w:t>
            </w:r>
            <w:r w:rsidRPr="00744E95">
              <w:rPr>
                <w:lang w:val="en-US"/>
              </w:rPr>
              <w:t>free</w:t>
            </w:r>
            <w:r w:rsidRPr="00744E95">
              <w:t>-</w:t>
            </w:r>
            <w:r w:rsidRPr="00744E95">
              <w:rPr>
                <w:lang w:val="en-US"/>
              </w:rPr>
              <w:t>float</w:t>
            </w:r>
            <w:r w:rsidRPr="00744E95">
              <w:t xml:space="preserve"> для акций эмитента МКПАО "ЭН+ ГРУП" равным значению коэффициента </w:t>
            </w:r>
            <w:r w:rsidRPr="00744E95">
              <w:rPr>
                <w:lang w:val="en-US"/>
              </w:rPr>
              <w:t>free</w:t>
            </w:r>
            <w:r w:rsidRPr="00744E95">
              <w:t>-</w:t>
            </w:r>
            <w:r w:rsidRPr="00744E95">
              <w:rPr>
                <w:lang w:val="en-US"/>
              </w:rPr>
              <w:t>float</w:t>
            </w:r>
            <w:r w:rsidRPr="00744E95">
              <w:t xml:space="preserve"> для депозитарных расписок эмитента МКПАО "ЭН+ ГРУП".</w:t>
            </w:r>
          </w:p>
          <w:p w:rsidR="00924944" w:rsidRPr="00540BBC" w:rsidRDefault="00924944" w:rsidP="00540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-1276"/>
                <w:tab w:val="left" w:pos="0"/>
                <w:tab w:val="left" w:pos="284"/>
              </w:tabs>
              <w:jc w:val="both"/>
              <w:outlineLvl w:val="0"/>
              <w:rPr>
                <w:bCs/>
              </w:rPr>
            </w:pPr>
          </w:p>
        </w:tc>
      </w:tr>
      <w:tr w:rsidR="004E1E8A" w:rsidRPr="0030476C" w:rsidTr="00744E95">
        <w:trPr>
          <w:trHeight w:val="775"/>
        </w:trPr>
        <w:tc>
          <w:tcPr>
            <w:tcW w:w="675" w:type="dxa"/>
            <w:shd w:val="clear" w:color="auto" w:fill="auto"/>
            <w:vAlign w:val="center"/>
          </w:tcPr>
          <w:p w:rsidR="004E1E8A" w:rsidRPr="0030476C" w:rsidRDefault="004E1E8A" w:rsidP="0030476C">
            <w:pPr>
              <w:ind w:right="-5"/>
              <w:jc w:val="center"/>
              <w:rPr>
                <w:b/>
              </w:rPr>
            </w:pPr>
            <w:r w:rsidRPr="0030476C">
              <w:rPr>
                <w:b/>
              </w:rPr>
              <w:lastRenderedPageBreak/>
              <w:t>2</w:t>
            </w:r>
          </w:p>
        </w:tc>
        <w:tc>
          <w:tcPr>
            <w:tcW w:w="5557" w:type="dxa"/>
            <w:shd w:val="clear" w:color="auto" w:fill="auto"/>
            <w:vAlign w:val="center"/>
          </w:tcPr>
          <w:p w:rsidR="00540BBC" w:rsidRPr="00CF0F9D" w:rsidRDefault="00540BBC" w:rsidP="00540BBC">
            <w:pPr>
              <w:jc w:val="both"/>
              <w:rPr>
                <w:b/>
              </w:rPr>
            </w:pPr>
            <w:r w:rsidRPr="00CF0F9D">
              <w:rPr>
                <w:b/>
              </w:rPr>
              <w:t xml:space="preserve">Вопрос 2 повестки дня: </w:t>
            </w:r>
            <w:r>
              <w:rPr>
                <w:b/>
              </w:rPr>
              <w:t>О</w:t>
            </w:r>
            <w:r w:rsidRPr="00CF0F9D">
              <w:rPr>
                <w:b/>
              </w:rPr>
              <w:t xml:space="preserve"> рекомендациях по изменению состава базы расчета индексов Московской Биржи</w:t>
            </w:r>
          </w:p>
          <w:p w:rsidR="004E1E8A" w:rsidRPr="0030476C" w:rsidRDefault="004E1E8A" w:rsidP="00285578">
            <w:pPr>
              <w:pStyle w:val="ListParagraph1"/>
              <w:tabs>
                <w:tab w:val="left" w:pos="284"/>
              </w:tabs>
              <w:ind w:left="0"/>
              <w:jc w:val="both"/>
              <w:rPr>
                <w:b/>
              </w:rPr>
            </w:pPr>
          </w:p>
        </w:tc>
        <w:tc>
          <w:tcPr>
            <w:tcW w:w="8193" w:type="dxa"/>
            <w:shd w:val="clear" w:color="auto" w:fill="auto"/>
            <w:vAlign w:val="center"/>
          </w:tcPr>
          <w:p w:rsidR="004E1E8A" w:rsidRPr="0030476C" w:rsidRDefault="004E1E8A" w:rsidP="0030476C">
            <w:pPr>
              <w:ind w:right="-5"/>
              <w:rPr>
                <w:b/>
              </w:rPr>
            </w:pPr>
          </w:p>
        </w:tc>
      </w:tr>
      <w:tr w:rsidR="004E1E8A" w:rsidRPr="0030476C" w:rsidTr="00744E95">
        <w:trPr>
          <w:trHeight w:val="1130"/>
        </w:trPr>
        <w:tc>
          <w:tcPr>
            <w:tcW w:w="675" w:type="dxa"/>
            <w:shd w:val="clear" w:color="auto" w:fill="auto"/>
            <w:vAlign w:val="center"/>
          </w:tcPr>
          <w:p w:rsidR="004E1E8A" w:rsidRPr="0030476C" w:rsidRDefault="004E1E8A" w:rsidP="0030476C">
            <w:pPr>
              <w:ind w:right="-5"/>
              <w:jc w:val="center"/>
              <w:rPr>
                <w:b/>
              </w:rPr>
            </w:pPr>
            <w:r w:rsidRPr="0030476C">
              <w:rPr>
                <w:b/>
              </w:rPr>
              <w:t>3</w:t>
            </w:r>
          </w:p>
        </w:tc>
        <w:tc>
          <w:tcPr>
            <w:tcW w:w="5557" w:type="dxa"/>
            <w:shd w:val="clear" w:color="auto" w:fill="auto"/>
            <w:vAlign w:val="center"/>
          </w:tcPr>
          <w:p w:rsidR="00540BBC" w:rsidRDefault="00540BBC" w:rsidP="00540BBC">
            <w:pPr>
              <w:keepNext/>
              <w:jc w:val="both"/>
              <w:rPr>
                <w:b/>
              </w:rPr>
            </w:pPr>
            <w:r w:rsidRPr="00CF0F9D">
              <w:rPr>
                <w:b/>
              </w:rPr>
              <w:t>Вопрос 2.1. повестки дня: О рекомендациях по изменению состава базы расчета Индекса акций широкого рынка</w:t>
            </w:r>
          </w:p>
          <w:p w:rsidR="00540BBC" w:rsidRDefault="00540BBC" w:rsidP="00540BBC">
            <w:pPr>
              <w:keepNext/>
              <w:jc w:val="both"/>
              <w:rPr>
                <w:b/>
              </w:rPr>
            </w:pPr>
          </w:p>
          <w:p w:rsidR="00540BBC" w:rsidRDefault="00540BBC" w:rsidP="00540BBC">
            <w:pPr>
              <w:keepNext/>
              <w:jc w:val="both"/>
              <w:rPr>
                <w:b/>
              </w:rPr>
            </w:pPr>
          </w:p>
          <w:p w:rsidR="00540BBC" w:rsidRDefault="00540BBC" w:rsidP="00540BBC">
            <w:pPr>
              <w:keepNext/>
              <w:jc w:val="both"/>
              <w:rPr>
                <w:b/>
              </w:rPr>
            </w:pPr>
          </w:p>
          <w:p w:rsidR="00540BBC" w:rsidRDefault="00540BBC" w:rsidP="00540BBC">
            <w:pPr>
              <w:keepNext/>
              <w:jc w:val="both"/>
              <w:rPr>
                <w:b/>
              </w:rPr>
            </w:pPr>
          </w:p>
          <w:p w:rsidR="00540BBC" w:rsidRDefault="00540BBC" w:rsidP="00540BBC">
            <w:pPr>
              <w:keepNext/>
              <w:jc w:val="both"/>
              <w:rPr>
                <w:b/>
              </w:rPr>
            </w:pPr>
          </w:p>
          <w:p w:rsidR="00540BBC" w:rsidRDefault="00540BBC" w:rsidP="00540BBC">
            <w:pPr>
              <w:keepNext/>
              <w:jc w:val="both"/>
              <w:rPr>
                <w:b/>
              </w:rPr>
            </w:pPr>
          </w:p>
          <w:p w:rsidR="00540BBC" w:rsidRDefault="00540BBC" w:rsidP="00540BBC">
            <w:pPr>
              <w:keepNext/>
              <w:jc w:val="both"/>
              <w:rPr>
                <w:b/>
              </w:rPr>
            </w:pPr>
          </w:p>
          <w:p w:rsidR="00540BBC" w:rsidRDefault="00540BBC" w:rsidP="00540BBC">
            <w:pPr>
              <w:keepNext/>
              <w:jc w:val="both"/>
              <w:rPr>
                <w:b/>
              </w:rPr>
            </w:pPr>
          </w:p>
          <w:p w:rsidR="00540BBC" w:rsidRDefault="00540BBC" w:rsidP="00540BBC">
            <w:pPr>
              <w:keepNext/>
              <w:jc w:val="both"/>
              <w:rPr>
                <w:b/>
              </w:rPr>
            </w:pPr>
          </w:p>
          <w:p w:rsidR="00540BBC" w:rsidRDefault="00540BBC" w:rsidP="00540BBC">
            <w:pPr>
              <w:keepNext/>
              <w:jc w:val="both"/>
              <w:rPr>
                <w:b/>
              </w:rPr>
            </w:pPr>
          </w:p>
          <w:p w:rsidR="00540BBC" w:rsidRDefault="00540BBC" w:rsidP="00540BBC">
            <w:pPr>
              <w:keepNext/>
              <w:jc w:val="both"/>
              <w:rPr>
                <w:b/>
              </w:rPr>
            </w:pPr>
          </w:p>
          <w:p w:rsidR="00540BBC" w:rsidRDefault="00540BBC" w:rsidP="00540BBC">
            <w:pPr>
              <w:keepNext/>
              <w:jc w:val="both"/>
              <w:rPr>
                <w:b/>
              </w:rPr>
            </w:pPr>
          </w:p>
          <w:p w:rsidR="00540BBC" w:rsidRDefault="00540BBC" w:rsidP="00540BBC">
            <w:pPr>
              <w:keepNext/>
              <w:jc w:val="both"/>
              <w:rPr>
                <w:b/>
              </w:rPr>
            </w:pPr>
          </w:p>
          <w:p w:rsidR="00540BBC" w:rsidRDefault="00540BBC" w:rsidP="00540BBC">
            <w:pPr>
              <w:keepNext/>
              <w:jc w:val="both"/>
              <w:rPr>
                <w:b/>
              </w:rPr>
            </w:pPr>
          </w:p>
          <w:p w:rsidR="00540BBC" w:rsidRDefault="00540BBC" w:rsidP="00540BBC">
            <w:pPr>
              <w:keepNext/>
              <w:jc w:val="both"/>
              <w:rPr>
                <w:b/>
              </w:rPr>
            </w:pPr>
          </w:p>
          <w:p w:rsidR="00540BBC" w:rsidRDefault="00540BBC" w:rsidP="00540BBC">
            <w:pPr>
              <w:keepNext/>
              <w:jc w:val="both"/>
              <w:rPr>
                <w:b/>
              </w:rPr>
            </w:pPr>
          </w:p>
          <w:p w:rsidR="00540BBC" w:rsidRDefault="00540BBC" w:rsidP="00540BBC">
            <w:pPr>
              <w:keepNext/>
              <w:jc w:val="both"/>
              <w:rPr>
                <w:b/>
              </w:rPr>
            </w:pPr>
          </w:p>
          <w:p w:rsidR="00540BBC" w:rsidRDefault="00540BBC" w:rsidP="00540BBC">
            <w:pPr>
              <w:keepNext/>
              <w:jc w:val="both"/>
              <w:rPr>
                <w:b/>
              </w:rPr>
            </w:pPr>
          </w:p>
          <w:p w:rsidR="00540BBC" w:rsidRPr="00CF0F9D" w:rsidRDefault="00540BBC" w:rsidP="00540BBC">
            <w:pPr>
              <w:keepNext/>
              <w:jc w:val="both"/>
              <w:rPr>
                <w:b/>
              </w:rPr>
            </w:pPr>
          </w:p>
          <w:p w:rsidR="004E1E8A" w:rsidRPr="0030476C" w:rsidRDefault="004E1E8A" w:rsidP="00285578">
            <w:pPr>
              <w:tabs>
                <w:tab w:val="left" w:pos="426"/>
              </w:tabs>
              <w:ind w:right="-6"/>
              <w:jc w:val="both"/>
              <w:rPr>
                <w:b/>
              </w:rPr>
            </w:pPr>
          </w:p>
        </w:tc>
        <w:tc>
          <w:tcPr>
            <w:tcW w:w="8193" w:type="dxa"/>
            <w:shd w:val="clear" w:color="auto" w:fill="auto"/>
            <w:vAlign w:val="center"/>
          </w:tcPr>
          <w:p w:rsidR="00540BBC" w:rsidRPr="00540BBC" w:rsidRDefault="00540BBC" w:rsidP="00540BBC">
            <w:pPr>
              <w:ind w:right="-5"/>
              <w:jc w:val="both"/>
              <w:outlineLvl w:val="0"/>
              <w:rPr>
                <w:lang w:eastAsia="en-US"/>
              </w:rPr>
            </w:pPr>
            <w:r w:rsidRPr="00540BBC">
              <w:rPr>
                <w:lang w:eastAsia="en-US"/>
              </w:rPr>
              <w:t>Рекомендовать ПАО Московская Биржа:</w:t>
            </w:r>
          </w:p>
          <w:p w:rsidR="00540BBC" w:rsidRPr="00540BBC" w:rsidRDefault="00540BBC" w:rsidP="00540BBC">
            <w:pPr>
              <w:pStyle w:val="a9"/>
              <w:numPr>
                <w:ilvl w:val="0"/>
                <w:numId w:val="3"/>
              </w:numPr>
              <w:tabs>
                <w:tab w:val="left" w:pos="-4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40BBC">
              <w:rPr>
                <w:rFonts w:ascii="Times New Roman" w:hAnsi="Times New Roman"/>
                <w:sz w:val="24"/>
                <w:szCs w:val="24"/>
              </w:rPr>
              <w:t xml:space="preserve">Осуществить расчет коэффициента ликвидности для депозитарных расписок </w:t>
            </w:r>
            <w:proofErr w:type="spellStart"/>
            <w:r w:rsidRPr="00540BBC">
              <w:rPr>
                <w:rFonts w:ascii="Times New Roman" w:hAnsi="Times New Roman"/>
                <w:sz w:val="24"/>
                <w:szCs w:val="24"/>
              </w:rPr>
              <w:t>ТиСиЭс</w:t>
            </w:r>
            <w:proofErr w:type="spellEnd"/>
            <w:r w:rsidRPr="00540B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0BBC">
              <w:rPr>
                <w:rFonts w:ascii="Times New Roman" w:hAnsi="Times New Roman"/>
                <w:sz w:val="24"/>
                <w:szCs w:val="24"/>
              </w:rPr>
              <w:t>Груп</w:t>
            </w:r>
            <w:proofErr w:type="spellEnd"/>
            <w:r w:rsidRPr="00540BBC">
              <w:rPr>
                <w:rFonts w:ascii="Times New Roman" w:hAnsi="Times New Roman"/>
                <w:sz w:val="24"/>
                <w:szCs w:val="24"/>
              </w:rPr>
              <w:t xml:space="preserve"> Холдинг </w:t>
            </w:r>
            <w:proofErr w:type="spellStart"/>
            <w:r w:rsidRPr="00540BBC">
              <w:rPr>
                <w:rFonts w:ascii="Times New Roman" w:hAnsi="Times New Roman"/>
                <w:sz w:val="24"/>
                <w:szCs w:val="24"/>
              </w:rPr>
              <w:t>ПиЭлСи</w:t>
            </w:r>
            <w:proofErr w:type="spellEnd"/>
            <w:r w:rsidRPr="00540BBC">
              <w:rPr>
                <w:rFonts w:ascii="Times New Roman" w:hAnsi="Times New Roman"/>
                <w:sz w:val="24"/>
                <w:szCs w:val="24"/>
              </w:rPr>
              <w:t xml:space="preserve"> на основании данных о результатах торгов за период с 11 по 22 ноября 2019 года.</w:t>
            </w:r>
          </w:p>
          <w:p w:rsidR="00540BBC" w:rsidRPr="00540BBC" w:rsidRDefault="00540BBC" w:rsidP="00540BBC">
            <w:pPr>
              <w:pStyle w:val="a9"/>
              <w:numPr>
                <w:ilvl w:val="0"/>
                <w:numId w:val="3"/>
              </w:numPr>
              <w:tabs>
                <w:tab w:val="left" w:pos="-425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40BBC">
              <w:rPr>
                <w:rFonts w:ascii="Times New Roman" w:hAnsi="Times New Roman"/>
                <w:sz w:val="24"/>
                <w:szCs w:val="24"/>
              </w:rPr>
              <w:t>Исключить из состава Индекса акций широкого рынка:</w:t>
            </w:r>
          </w:p>
          <w:p w:rsidR="00540BBC" w:rsidRDefault="00540BBC" w:rsidP="00540BBC">
            <w:pPr>
              <w:tabs>
                <w:tab w:val="left" w:pos="-425"/>
                <w:tab w:val="left" w:pos="284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CF0F9D">
              <w:t>GAZA</w:t>
            </w:r>
            <w:r>
              <w:t xml:space="preserve">, </w:t>
            </w:r>
            <w:r w:rsidRPr="00CF0F9D">
              <w:t xml:space="preserve">ГАЗ, </w:t>
            </w:r>
            <w:proofErr w:type="spellStart"/>
            <w:r w:rsidRPr="00CF0F9D">
              <w:t>ао</w:t>
            </w:r>
            <w:proofErr w:type="spellEnd"/>
          </w:p>
          <w:p w:rsidR="00540BBC" w:rsidRDefault="00540BBC" w:rsidP="00540BBC">
            <w:r w:rsidRPr="00CF0F9D">
              <w:t>HIMCP</w:t>
            </w:r>
            <w:r>
              <w:t xml:space="preserve">, </w:t>
            </w:r>
            <w:r w:rsidRPr="00CF0F9D">
              <w:t>Химпром, ап</w:t>
            </w:r>
          </w:p>
          <w:p w:rsidR="00540BBC" w:rsidRDefault="00540BBC" w:rsidP="00540BBC">
            <w:pPr>
              <w:tabs>
                <w:tab w:val="left" w:pos="-425"/>
                <w:tab w:val="left" w:pos="426"/>
                <w:tab w:val="left" w:pos="993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lang w:eastAsia="en-US"/>
              </w:rPr>
            </w:pPr>
            <w:r w:rsidRPr="00CF0F9D">
              <w:rPr>
                <w:bCs/>
                <w:lang w:eastAsia="en-US"/>
              </w:rPr>
              <w:t xml:space="preserve">2. </w:t>
            </w:r>
            <w:r w:rsidRPr="00CF0F9D">
              <w:rPr>
                <w:lang w:eastAsia="en-US"/>
              </w:rPr>
              <w:t>Включить в состав Индекса акций широкого рынка:</w:t>
            </w:r>
          </w:p>
          <w:p w:rsidR="00540BBC" w:rsidRDefault="00540BBC" w:rsidP="00540BBC">
            <w:pPr>
              <w:tabs>
                <w:tab w:val="left" w:pos="-425"/>
                <w:tab w:val="left" w:pos="426"/>
                <w:tab w:val="left" w:pos="993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lang w:eastAsia="en-US"/>
              </w:rPr>
            </w:pPr>
            <w:r w:rsidRPr="00CF0F9D">
              <w:t>TCSG</w:t>
            </w:r>
            <w:r>
              <w:t xml:space="preserve">, </w:t>
            </w:r>
            <w:proofErr w:type="spellStart"/>
            <w:r w:rsidRPr="00CF0F9D">
              <w:t>ТиСиЭс</w:t>
            </w:r>
            <w:proofErr w:type="spellEnd"/>
            <w:r w:rsidRPr="00CF0F9D">
              <w:t xml:space="preserve"> </w:t>
            </w:r>
            <w:proofErr w:type="spellStart"/>
            <w:r w:rsidRPr="00CF0F9D">
              <w:t>Груп</w:t>
            </w:r>
            <w:proofErr w:type="spellEnd"/>
            <w:r w:rsidRPr="00CF0F9D">
              <w:t xml:space="preserve"> Холдинг </w:t>
            </w:r>
            <w:proofErr w:type="spellStart"/>
            <w:r w:rsidRPr="00CF0F9D">
              <w:t>ПиЭлСи</w:t>
            </w:r>
            <w:proofErr w:type="spellEnd"/>
            <w:r w:rsidRPr="00CF0F9D">
              <w:t>, ДР</w:t>
            </w:r>
          </w:p>
          <w:p w:rsidR="00540BBC" w:rsidRDefault="00540BBC" w:rsidP="00540BBC">
            <w:pPr>
              <w:tabs>
                <w:tab w:val="left" w:pos="-425"/>
                <w:tab w:val="left" w:pos="426"/>
                <w:tab w:val="left" w:pos="993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CF0F9D">
              <w:t>AMEZ</w:t>
            </w:r>
            <w:r>
              <w:t xml:space="preserve">, </w:t>
            </w:r>
            <w:r w:rsidRPr="00CF0F9D">
              <w:t xml:space="preserve">Ашинский </w:t>
            </w:r>
            <w:proofErr w:type="spellStart"/>
            <w:r w:rsidRPr="00CF0F9D">
              <w:t>метзавод</w:t>
            </w:r>
            <w:proofErr w:type="spellEnd"/>
            <w:r w:rsidRPr="00CF0F9D">
              <w:t xml:space="preserve">, </w:t>
            </w:r>
            <w:proofErr w:type="spellStart"/>
            <w:r w:rsidRPr="00CF0F9D">
              <w:t>ао</w:t>
            </w:r>
            <w:proofErr w:type="spellEnd"/>
          </w:p>
          <w:p w:rsidR="00540BBC" w:rsidRDefault="00540BBC" w:rsidP="00540BBC">
            <w:r w:rsidRPr="00CF0F9D">
              <w:t>GTRK</w:t>
            </w:r>
            <w:r>
              <w:t xml:space="preserve">, </w:t>
            </w:r>
            <w:r w:rsidRPr="00CF0F9D">
              <w:t xml:space="preserve">ГТМ, </w:t>
            </w:r>
            <w:proofErr w:type="spellStart"/>
            <w:r w:rsidRPr="00CF0F9D">
              <w:t>ао</w:t>
            </w:r>
            <w:proofErr w:type="spellEnd"/>
          </w:p>
          <w:p w:rsidR="00540BBC" w:rsidRDefault="00540BBC" w:rsidP="00540BBC">
            <w:pPr>
              <w:tabs>
                <w:tab w:val="left" w:pos="-425"/>
                <w:tab w:val="left" w:pos="426"/>
                <w:tab w:val="left" w:pos="851"/>
                <w:tab w:val="left" w:pos="993"/>
              </w:tabs>
              <w:rPr>
                <w:lang w:eastAsia="en-US"/>
              </w:rPr>
            </w:pPr>
            <w:r w:rsidRPr="00CF0F9D">
              <w:rPr>
                <w:lang w:eastAsia="en-US"/>
              </w:rPr>
              <w:t>3. Включить в состав Листа ожидания на включение:</w:t>
            </w:r>
          </w:p>
          <w:p w:rsidR="00540BBC" w:rsidRDefault="00540BBC" w:rsidP="00540BBC">
            <w:pPr>
              <w:tabs>
                <w:tab w:val="left" w:pos="-425"/>
                <w:tab w:val="left" w:pos="426"/>
                <w:tab w:val="left" w:pos="851"/>
                <w:tab w:val="left" w:pos="993"/>
              </w:tabs>
              <w:rPr>
                <w:lang w:eastAsia="en-US"/>
              </w:rPr>
            </w:pPr>
            <w:r w:rsidRPr="00CF0F9D">
              <w:t>BELU</w:t>
            </w:r>
            <w:r>
              <w:t xml:space="preserve">, </w:t>
            </w:r>
            <w:r w:rsidRPr="00CF0F9D">
              <w:t xml:space="preserve">Белуга Групп (Синергия), </w:t>
            </w:r>
            <w:proofErr w:type="spellStart"/>
            <w:r w:rsidRPr="00CF0F9D">
              <w:t>ао</w:t>
            </w:r>
            <w:proofErr w:type="spellEnd"/>
          </w:p>
          <w:p w:rsidR="00540BBC" w:rsidRDefault="00540BBC" w:rsidP="00540BBC">
            <w:pPr>
              <w:tabs>
                <w:tab w:val="left" w:pos="-425"/>
                <w:tab w:val="left" w:pos="426"/>
                <w:tab w:val="left" w:pos="851"/>
                <w:tab w:val="left" w:pos="993"/>
              </w:tabs>
            </w:pPr>
            <w:r w:rsidRPr="00CF0F9D">
              <w:t>MAGE</w:t>
            </w:r>
            <w:r>
              <w:t xml:space="preserve">, </w:t>
            </w:r>
            <w:r w:rsidRPr="00CF0F9D">
              <w:t xml:space="preserve">Магаданэнерго, </w:t>
            </w:r>
            <w:proofErr w:type="spellStart"/>
            <w:r w:rsidRPr="00CF0F9D">
              <w:t>ао</w:t>
            </w:r>
            <w:proofErr w:type="spellEnd"/>
          </w:p>
          <w:p w:rsidR="00540BBC" w:rsidRDefault="00540BBC" w:rsidP="00540BBC">
            <w:pPr>
              <w:tabs>
                <w:tab w:val="left" w:pos="-425"/>
                <w:tab w:val="left" w:pos="426"/>
                <w:tab w:val="left" w:pos="851"/>
                <w:tab w:val="left" w:pos="993"/>
              </w:tabs>
            </w:pPr>
            <w:r w:rsidRPr="00CF0F9D">
              <w:t>NKSH</w:t>
            </w:r>
            <w:r>
              <w:t xml:space="preserve">, </w:t>
            </w:r>
            <w:proofErr w:type="spellStart"/>
            <w:r w:rsidRPr="00CF0F9D">
              <w:t>Нижнекамскшина</w:t>
            </w:r>
            <w:proofErr w:type="spellEnd"/>
            <w:r w:rsidRPr="00CF0F9D">
              <w:t xml:space="preserve">, </w:t>
            </w:r>
            <w:proofErr w:type="spellStart"/>
            <w:r w:rsidRPr="00CF0F9D">
              <w:t>ао</w:t>
            </w:r>
            <w:proofErr w:type="spellEnd"/>
          </w:p>
          <w:p w:rsidR="00540BBC" w:rsidRDefault="00540BBC" w:rsidP="00540BBC">
            <w:pPr>
              <w:tabs>
                <w:tab w:val="left" w:pos="-425"/>
                <w:tab w:val="left" w:pos="426"/>
                <w:tab w:val="left" w:pos="851"/>
                <w:tab w:val="left" w:pos="993"/>
              </w:tabs>
            </w:pPr>
            <w:r w:rsidRPr="00CF0F9D">
              <w:t>UNKL</w:t>
            </w:r>
            <w:r>
              <w:t>,</w:t>
            </w:r>
            <w:r w:rsidRPr="00CF0F9D">
              <w:t xml:space="preserve"> Комбинат </w:t>
            </w:r>
            <w:proofErr w:type="spellStart"/>
            <w:r w:rsidRPr="00CF0F9D">
              <w:t>Южуралникель</w:t>
            </w:r>
            <w:proofErr w:type="spellEnd"/>
            <w:r w:rsidRPr="00CF0F9D">
              <w:t xml:space="preserve">, </w:t>
            </w:r>
            <w:proofErr w:type="spellStart"/>
            <w:r w:rsidRPr="00CF0F9D">
              <w:t>ао</w:t>
            </w:r>
            <w:proofErr w:type="spellEnd"/>
          </w:p>
          <w:p w:rsidR="00540BBC" w:rsidRDefault="00540BBC" w:rsidP="00540BBC">
            <w:pPr>
              <w:tabs>
                <w:tab w:val="left" w:pos="-425"/>
                <w:tab w:val="left" w:pos="426"/>
                <w:tab w:val="left" w:pos="851"/>
                <w:tab w:val="left" w:pos="993"/>
              </w:tabs>
            </w:pPr>
            <w:r w:rsidRPr="00CF0F9D">
              <w:t>VRSB</w:t>
            </w:r>
            <w:r>
              <w:t>,</w:t>
            </w:r>
            <w:r w:rsidRPr="00CF0F9D">
              <w:t xml:space="preserve"> ТНС </w:t>
            </w:r>
            <w:proofErr w:type="spellStart"/>
            <w:r w:rsidRPr="00CF0F9D">
              <w:t>энерго</w:t>
            </w:r>
            <w:proofErr w:type="spellEnd"/>
            <w:r w:rsidRPr="00CF0F9D">
              <w:t xml:space="preserve"> Воронеж, </w:t>
            </w:r>
            <w:proofErr w:type="spellStart"/>
            <w:r w:rsidRPr="00CF0F9D">
              <w:t>ао</w:t>
            </w:r>
            <w:proofErr w:type="spellEnd"/>
          </w:p>
          <w:p w:rsidR="00540BBC" w:rsidRDefault="00540BBC" w:rsidP="00540BBC">
            <w:pPr>
              <w:tabs>
                <w:tab w:val="left" w:pos="-425"/>
                <w:tab w:val="left" w:pos="426"/>
                <w:tab w:val="left" w:pos="851"/>
                <w:tab w:val="left" w:pos="993"/>
              </w:tabs>
            </w:pPr>
            <w:r w:rsidRPr="00CF0F9D">
              <w:t>ISKJ</w:t>
            </w:r>
            <w:r>
              <w:t xml:space="preserve">, </w:t>
            </w:r>
            <w:r w:rsidRPr="00CF0F9D">
              <w:t xml:space="preserve">ИСКЧ, </w:t>
            </w:r>
            <w:proofErr w:type="spellStart"/>
            <w:r w:rsidRPr="00CF0F9D">
              <w:t>ао</w:t>
            </w:r>
            <w:proofErr w:type="spellEnd"/>
          </w:p>
          <w:p w:rsidR="00540BBC" w:rsidRDefault="00540BBC" w:rsidP="00540BBC">
            <w:pPr>
              <w:tabs>
                <w:tab w:val="left" w:pos="-425"/>
                <w:tab w:val="left" w:pos="426"/>
                <w:tab w:val="left" w:pos="851"/>
                <w:tab w:val="left" w:pos="993"/>
              </w:tabs>
            </w:pPr>
            <w:r w:rsidRPr="00CF0F9D">
              <w:t>LIFE</w:t>
            </w:r>
            <w:r>
              <w:t>,</w:t>
            </w:r>
            <w:r w:rsidRPr="00CF0F9D">
              <w:t xml:space="preserve"> </w:t>
            </w:r>
            <w:proofErr w:type="spellStart"/>
            <w:r w:rsidRPr="00CF0F9D">
              <w:t>Фармсинтез</w:t>
            </w:r>
            <w:proofErr w:type="spellEnd"/>
            <w:r w:rsidRPr="00CF0F9D">
              <w:t xml:space="preserve">, </w:t>
            </w:r>
            <w:proofErr w:type="spellStart"/>
            <w:r w:rsidRPr="00CF0F9D">
              <w:t>ао</w:t>
            </w:r>
            <w:proofErr w:type="spellEnd"/>
          </w:p>
          <w:p w:rsidR="00540BBC" w:rsidRDefault="00540BBC" w:rsidP="00540BBC">
            <w:pPr>
              <w:tabs>
                <w:tab w:val="left" w:pos="-425"/>
                <w:tab w:val="left" w:pos="426"/>
                <w:tab w:val="left" w:pos="851"/>
                <w:tab w:val="left" w:pos="993"/>
              </w:tabs>
            </w:pPr>
            <w:r w:rsidRPr="00CF0F9D">
              <w:t>RUSP</w:t>
            </w:r>
            <w:r>
              <w:t>,</w:t>
            </w:r>
            <w:r w:rsidRPr="00CF0F9D">
              <w:t xml:space="preserve"> </w:t>
            </w:r>
            <w:proofErr w:type="spellStart"/>
            <w:r w:rsidRPr="00CF0F9D">
              <w:t>Русполимет</w:t>
            </w:r>
            <w:proofErr w:type="spellEnd"/>
            <w:r w:rsidRPr="00CF0F9D">
              <w:t xml:space="preserve">, </w:t>
            </w:r>
            <w:proofErr w:type="spellStart"/>
            <w:r w:rsidRPr="00CF0F9D">
              <w:t>ао</w:t>
            </w:r>
            <w:proofErr w:type="spellEnd"/>
          </w:p>
          <w:p w:rsidR="00540BBC" w:rsidRDefault="00540BBC" w:rsidP="00540BBC">
            <w:pPr>
              <w:tabs>
                <w:tab w:val="left" w:pos="-425"/>
                <w:tab w:val="left" w:pos="426"/>
                <w:tab w:val="left" w:pos="851"/>
                <w:tab w:val="left" w:pos="993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4. </w:t>
            </w:r>
            <w:r w:rsidRPr="00CF0F9D">
              <w:rPr>
                <w:lang w:eastAsia="en-US"/>
              </w:rPr>
              <w:t>Включить в состав Листа ожидания на исключение:</w:t>
            </w:r>
          </w:p>
          <w:p w:rsidR="00540BBC" w:rsidRPr="00CF0F9D" w:rsidRDefault="00540BBC" w:rsidP="00540BBC">
            <w:pPr>
              <w:tabs>
                <w:tab w:val="left" w:pos="-425"/>
                <w:tab w:val="left" w:pos="426"/>
                <w:tab w:val="left" w:pos="851"/>
                <w:tab w:val="left" w:pos="993"/>
              </w:tabs>
              <w:rPr>
                <w:lang w:eastAsia="en-US"/>
              </w:rPr>
            </w:pPr>
            <w:r w:rsidRPr="00CF0F9D">
              <w:t>SELGP</w:t>
            </w:r>
            <w:r>
              <w:t>,</w:t>
            </w:r>
            <w:r w:rsidRPr="00CF0F9D">
              <w:t xml:space="preserve"> </w:t>
            </w:r>
            <w:proofErr w:type="spellStart"/>
            <w:r w:rsidRPr="00CF0F9D">
              <w:t>Селигдар</w:t>
            </w:r>
            <w:proofErr w:type="spellEnd"/>
            <w:r w:rsidRPr="00CF0F9D">
              <w:t>, ап</w:t>
            </w:r>
          </w:p>
          <w:tbl>
            <w:tblPr>
              <w:tblW w:w="9411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4815"/>
              <w:gridCol w:w="4596"/>
            </w:tblGrid>
            <w:tr w:rsidR="00540BBC" w:rsidRPr="00CF0F9D" w:rsidTr="00D12864">
              <w:trPr>
                <w:trHeight w:val="249"/>
                <w:jc w:val="center"/>
              </w:trPr>
              <w:tc>
                <w:tcPr>
                  <w:tcW w:w="4815" w:type="dxa"/>
                  <w:shd w:val="clear" w:color="auto" w:fill="auto"/>
                  <w:noWrap/>
                  <w:vAlign w:val="center"/>
                </w:tcPr>
                <w:p w:rsidR="00540BBC" w:rsidRPr="00CF0F9D" w:rsidRDefault="00540BBC" w:rsidP="00744E95">
                  <w:pPr>
                    <w:framePr w:hSpace="180" w:wrap="around" w:vAnchor="text" w:hAnchor="text" w:xAlign="right" w:y="1"/>
                    <w:suppressOverlap/>
                  </w:pPr>
                </w:p>
              </w:tc>
              <w:tc>
                <w:tcPr>
                  <w:tcW w:w="4596" w:type="dxa"/>
                  <w:shd w:val="clear" w:color="auto" w:fill="auto"/>
                  <w:noWrap/>
                  <w:vAlign w:val="center"/>
                </w:tcPr>
                <w:p w:rsidR="00540BBC" w:rsidRPr="00CF0F9D" w:rsidRDefault="00540BBC" w:rsidP="00744E95">
                  <w:pPr>
                    <w:framePr w:hSpace="180" w:wrap="around" w:vAnchor="text" w:hAnchor="text" w:xAlign="right" w:y="1"/>
                    <w:suppressOverlap/>
                  </w:pPr>
                </w:p>
              </w:tc>
            </w:tr>
          </w:tbl>
          <w:p w:rsidR="004E1E8A" w:rsidRPr="0030476C" w:rsidRDefault="004E1E8A" w:rsidP="0030476C">
            <w:pPr>
              <w:pStyle w:val="a9"/>
              <w:keepNext/>
              <w:tabs>
                <w:tab w:val="left" w:pos="426"/>
                <w:tab w:val="left" w:pos="502"/>
              </w:tabs>
              <w:spacing w:after="0" w:line="240" w:lineRule="auto"/>
              <w:ind w:left="0" w:righ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76C" w:rsidRPr="0030476C" w:rsidTr="00744E95">
        <w:trPr>
          <w:trHeight w:val="707"/>
        </w:trPr>
        <w:tc>
          <w:tcPr>
            <w:tcW w:w="675" w:type="dxa"/>
            <w:shd w:val="clear" w:color="auto" w:fill="auto"/>
            <w:vAlign w:val="center"/>
          </w:tcPr>
          <w:p w:rsidR="0030476C" w:rsidRPr="0030476C" w:rsidRDefault="0030476C" w:rsidP="0030476C">
            <w:pPr>
              <w:ind w:right="-5"/>
              <w:jc w:val="center"/>
              <w:rPr>
                <w:b/>
              </w:rPr>
            </w:pPr>
            <w:r w:rsidRPr="0030476C">
              <w:rPr>
                <w:b/>
              </w:rPr>
              <w:lastRenderedPageBreak/>
              <w:t>4</w:t>
            </w:r>
          </w:p>
        </w:tc>
        <w:tc>
          <w:tcPr>
            <w:tcW w:w="5557" w:type="dxa"/>
            <w:shd w:val="clear" w:color="auto" w:fill="auto"/>
            <w:vAlign w:val="center"/>
          </w:tcPr>
          <w:p w:rsidR="00540BBC" w:rsidRDefault="00540BBC" w:rsidP="00540BBC">
            <w:pPr>
              <w:keepNext/>
              <w:jc w:val="both"/>
              <w:rPr>
                <w:b/>
              </w:rPr>
            </w:pPr>
            <w:r w:rsidRPr="00CF0F9D">
              <w:rPr>
                <w:b/>
              </w:rPr>
              <w:t xml:space="preserve">Вопрос 2.2. повестки дня: О рекомендациях по изменению состава базы расчета Индекса </w:t>
            </w:r>
            <w:proofErr w:type="spellStart"/>
            <w:r w:rsidRPr="00CF0F9D">
              <w:rPr>
                <w:b/>
              </w:rPr>
              <w:t>МосБиржи</w:t>
            </w:r>
            <w:proofErr w:type="spellEnd"/>
            <w:r w:rsidRPr="00CF0F9D">
              <w:rPr>
                <w:b/>
              </w:rPr>
              <w:t xml:space="preserve"> и Индекса РТС</w:t>
            </w:r>
          </w:p>
          <w:p w:rsidR="00540BBC" w:rsidRDefault="00540BBC" w:rsidP="00540BBC">
            <w:pPr>
              <w:keepNext/>
              <w:jc w:val="both"/>
              <w:rPr>
                <w:b/>
              </w:rPr>
            </w:pPr>
          </w:p>
          <w:p w:rsidR="00540BBC" w:rsidRDefault="00540BBC" w:rsidP="00540BBC">
            <w:pPr>
              <w:keepNext/>
              <w:jc w:val="both"/>
              <w:rPr>
                <w:b/>
              </w:rPr>
            </w:pPr>
          </w:p>
          <w:p w:rsidR="00540BBC" w:rsidRDefault="00540BBC" w:rsidP="00540BBC">
            <w:pPr>
              <w:keepNext/>
              <w:jc w:val="both"/>
              <w:rPr>
                <w:b/>
              </w:rPr>
            </w:pPr>
          </w:p>
          <w:p w:rsidR="00540BBC" w:rsidRDefault="00540BBC" w:rsidP="00540BBC">
            <w:pPr>
              <w:keepNext/>
              <w:jc w:val="both"/>
              <w:rPr>
                <w:b/>
              </w:rPr>
            </w:pPr>
          </w:p>
          <w:p w:rsidR="00540BBC" w:rsidRDefault="00540BBC" w:rsidP="00540BBC">
            <w:pPr>
              <w:keepNext/>
              <w:jc w:val="both"/>
              <w:rPr>
                <w:b/>
              </w:rPr>
            </w:pPr>
          </w:p>
          <w:p w:rsidR="00540BBC" w:rsidRPr="00CF0F9D" w:rsidRDefault="00540BBC" w:rsidP="00540BBC">
            <w:pPr>
              <w:keepNext/>
              <w:jc w:val="both"/>
              <w:rPr>
                <w:b/>
              </w:rPr>
            </w:pPr>
          </w:p>
          <w:p w:rsidR="0030476C" w:rsidRPr="0030476C" w:rsidRDefault="0030476C" w:rsidP="00285578">
            <w:pPr>
              <w:tabs>
                <w:tab w:val="left" w:pos="426"/>
              </w:tabs>
              <w:ind w:right="-6"/>
              <w:jc w:val="both"/>
              <w:rPr>
                <w:b/>
              </w:rPr>
            </w:pPr>
          </w:p>
        </w:tc>
        <w:tc>
          <w:tcPr>
            <w:tcW w:w="8193" w:type="dxa"/>
            <w:shd w:val="clear" w:color="auto" w:fill="auto"/>
            <w:vAlign w:val="center"/>
          </w:tcPr>
          <w:p w:rsidR="00540BBC" w:rsidRPr="00CF0F9D" w:rsidRDefault="00540BBC" w:rsidP="00540BBC">
            <w:pPr>
              <w:jc w:val="both"/>
              <w:rPr>
                <w:lang w:eastAsia="en-US"/>
              </w:rPr>
            </w:pPr>
            <w:r w:rsidRPr="00CF0F9D">
              <w:rPr>
                <w:lang w:eastAsia="en-US"/>
              </w:rPr>
              <w:t>Реко</w:t>
            </w:r>
            <w:r>
              <w:rPr>
                <w:lang w:eastAsia="en-US"/>
              </w:rPr>
              <w:t>мендовать ПАО Московская Биржа:</w:t>
            </w:r>
          </w:p>
          <w:p w:rsidR="00540BBC" w:rsidRDefault="00540BBC" w:rsidP="00540BBC">
            <w:pPr>
              <w:pStyle w:val="ListParagraph1"/>
              <w:keepNext/>
              <w:numPr>
                <w:ilvl w:val="0"/>
                <w:numId w:val="4"/>
              </w:numPr>
              <w:tabs>
                <w:tab w:val="left" w:pos="284"/>
              </w:tabs>
              <w:jc w:val="both"/>
              <w:rPr>
                <w:lang w:eastAsia="en-US"/>
              </w:rPr>
            </w:pPr>
            <w:r w:rsidRPr="00CF0F9D">
              <w:rPr>
                <w:lang w:eastAsia="en-US"/>
              </w:rPr>
              <w:t xml:space="preserve">Включить в базу расчета индексов </w:t>
            </w:r>
            <w:proofErr w:type="spellStart"/>
            <w:r w:rsidRPr="00CF0F9D">
              <w:rPr>
                <w:lang w:eastAsia="en-US"/>
              </w:rPr>
              <w:t>МосБиржи</w:t>
            </w:r>
            <w:proofErr w:type="spellEnd"/>
            <w:r w:rsidRPr="00CF0F9D">
              <w:rPr>
                <w:lang w:eastAsia="en-US"/>
              </w:rPr>
              <w:t xml:space="preserve"> и РТС:</w:t>
            </w:r>
          </w:p>
          <w:p w:rsidR="00540BBC" w:rsidRDefault="00540BBC" w:rsidP="00540BBC">
            <w:pPr>
              <w:pStyle w:val="ListParagraph1"/>
              <w:keepNext/>
              <w:tabs>
                <w:tab w:val="left" w:pos="284"/>
              </w:tabs>
              <w:ind w:left="0"/>
              <w:jc w:val="both"/>
              <w:rPr>
                <w:lang w:eastAsia="en-US"/>
              </w:rPr>
            </w:pPr>
            <w:r w:rsidRPr="00CF0F9D">
              <w:t>TCSG</w:t>
            </w:r>
            <w:r>
              <w:t>,</w:t>
            </w:r>
            <w:r w:rsidRPr="004F5446">
              <w:t xml:space="preserve"> </w:t>
            </w:r>
            <w:proofErr w:type="spellStart"/>
            <w:r w:rsidRPr="00CF0F9D">
              <w:t>ТиСиЭс</w:t>
            </w:r>
            <w:proofErr w:type="spellEnd"/>
            <w:r w:rsidRPr="00CF0F9D">
              <w:t xml:space="preserve"> </w:t>
            </w:r>
            <w:proofErr w:type="spellStart"/>
            <w:r w:rsidRPr="00CF0F9D">
              <w:t>Груп</w:t>
            </w:r>
            <w:proofErr w:type="spellEnd"/>
            <w:r w:rsidRPr="00CF0F9D">
              <w:t xml:space="preserve"> Холдинг </w:t>
            </w:r>
            <w:proofErr w:type="spellStart"/>
            <w:r w:rsidRPr="00CF0F9D">
              <w:t>ПиЭлСи</w:t>
            </w:r>
            <w:proofErr w:type="spellEnd"/>
            <w:r w:rsidRPr="00CF0F9D">
              <w:t>, ДР</w:t>
            </w:r>
          </w:p>
          <w:p w:rsidR="00540BBC" w:rsidRDefault="00540BBC" w:rsidP="00540BBC">
            <w:pPr>
              <w:pStyle w:val="ListParagraph1"/>
              <w:keepNext/>
              <w:tabs>
                <w:tab w:val="left" w:pos="284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  <w:r w:rsidRPr="00CF0F9D">
              <w:rPr>
                <w:lang w:eastAsia="en-US"/>
              </w:rPr>
              <w:t xml:space="preserve">Исключить из базы расчета индексов </w:t>
            </w:r>
            <w:proofErr w:type="spellStart"/>
            <w:r w:rsidRPr="00CF0F9D">
              <w:rPr>
                <w:lang w:eastAsia="en-US"/>
              </w:rPr>
              <w:t>МосБиржи</w:t>
            </w:r>
            <w:proofErr w:type="spellEnd"/>
            <w:r w:rsidRPr="00CF0F9D">
              <w:rPr>
                <w:lang w:eastAsia="en-US"/>
              </w:rPr>
              <w:t xml:space="preserve"> и РТС:</w:t>
            </w:r>
          </w:p>
          <w:p w:rsidR="00540BBC" w:rsidRDefault="00540BBC" w:rsidP="00540BBC">
            <w:pPr>
              <w:pStyle w:val="ListParagraph1"/>
              <w:keepNext/>
              <w:tabs>
                <w:tab w:val="left" w:pos="284"/>
              </w:tabs>
              <w:ind w:left="0"/>
              <w:jc w:val="both"/>
              <w:rPr>
                <w:lang w:eastAsia="en-US"/>
              </w:rPr>
            </w:pPr>
            <w:r w:rsidRPr="00CF0F9D">
              <w:t>RNFT</w:t>
            </w:r>
            <w:r>
              <w:t>,</w:t>
            </w:r>
            <w:r w:rsidRPr="004F5446">
              <w:t xml:space="preserve"> </w:t>
            </w:r>
            <w:r w:rsidRPr="00CF0F9D">
              <w:t xml:space="preserve">НК </w:t>
            </w:r>
            <w:proofErr w:type="spellStart"/>
            <w:r w:rsidRPr="00CF0F9D">
              <w:t>РуссНефть</w:t>
            </w:r>
            <w:proofErr w:type="spellEnd"/>
            <w:r w:rsidRPr="00CF0F9D">
              <w:t xml:space="preserve">, </w:t>
            </w:r>
            <w:proofErr w:type="spellStart"/>
            <w:r w:rsidRPr="00CF0F9D">
              <w:t>ао</w:t>
            </w:r>
            <w:proofErr w:type="spellEnd"/>
          </w:p>
          <w:p w:rsidR="00540BBC" w:rsidRDefault="00540BBC" w:rsidP="00540BBC">
            <w:pPr>
              <w:pStyle w:val="ListParagraph1"/>
              <w:keepNext/>
              <w:tabs>
                <w:tab w:val="left" w:pos="284"/>
              </w:tabs>
              <w:ind w:left="0"/>
              <w:jc w:val="both"/>
              <w:rPr>
                <w:lang w:eastAsia="en-US"/>
              </w:rPr>
            </w:pPr>
            <w:r w:rsidRPr="00CF0F9D">
              <w:t>MVID</w:t>
            </w:r>
            <w:r>
              <w:t>,</w:t>
            </w:r>
            <w:r w:rsidRPr="00CF0F9D">
              <w:t xml:space="preserve"> </w:t>
            </w:r>
            <w:proofErr w:type="spellStart"/>
            <w:proofErr w:type="gramStart"/>
            <w:r w:rsidRPr="00CF0F9D">
              <w:t>М.видео</w:t>
            </w:r>
            <w:proofErr w:type="spellEnd"/>
            <w:proofErr w:type="gramEnd"/>
            <w:r w:rsidRPr="00CF0F9D">
              <w:t xml:space="preserve">, </w:t>
            </w:r>
            <w:proofErr w:type="spellStart"/>
            <w:r w:rsidRPr="00CF0F9D">
              <w:t>ао</w:t>
            </w:r>
            <w:proofErr w:type="spellEnd"/>
          </w:p>
          <w:p w:rsidR="00540BBC" w:rsidRDefault="00540BBC" w:rsidP="00540BBC">
            <w:pPr>
              <w:pStyle w:val="ListParagraph1"/>
              <w:keepNext/>
              <w:tabs>
                <w:tab w:val="left" w:pos="284"/>
              </w:tabs>
              <w:ind w:left="0"/>
              <w:jc w:val="both"/>
              <w:rPr>
                <w:lang w:eastAsia="en-US"/>
              </w:rPr>
            </w:pPr>
            <w:r w:rsidRPr="00CF0F9D">
              <w:t>SFIN</w:t>
            </w:r>
            <w:r>
              <w:t>,</w:t>
            </w:r>
            <w:r w:rsidRPr="00CF0F9D">
              <w:t xml:space="preserve"> CАФМАР, </w:t>
            </w:r>
            <w:proofErr w:type="spellStart"/>
            <w:r w:rsidRPr="00CF0F9D">
              <w:t>ао</w:t>
            </w:r>
            <w:proofErr w:type="spellEnd"/>
          </w:p>
          <w:p w:rsidR="00540BBC" w:rsidRDefault="00540BBC" w:rsidP="00540BBC">
            <w:pPr>
              <w:pStyle w:val="ListParagraph1"/>
              <w:keepNext/>
              <w:tabs>
                <w:tab w:val="left" w:pos="284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 </w:t>
            </w:r>
            <w:r w:rsidRPr="00CF0F9D">
              <w:rPr>
                <w:lang w:eastAsia="en-US"/>
              </w:rPr>
              <w:t>Включить в состав Листа ожидания на исключение:</w:t>
            </w:r>
          </w:p>
          <w:p w:rsidR="00540BBC" w:rsidRDefault="00540BBC" w:rsidP="00540BBC">
            <w:pPr>
              <w:pStyle w:val="ListParagraph1"/>
              <w:keepNext/>
              <w:tabs>
                <w:tab w:val="left" w:pos="284"/>
              </w:tabs>
              <w:ind w:left="0"/>
              <w:jc w:val="both"/>
              <w:rPr>
                <w:lang w:eastAsia="en-US"/>
              </w:rPr>
            </w:pPr>
            <w:r w:rsidRPr="00CF0F9D">
              <w:t>LNTA</w:t>
            </w:r>
            <w:r>
              <w:t>,</w:t>
            </w:r>
            <w:r w:rsidRPr="00CF0F9D">
              <w:t xml:space="preserve"> Лента Лтд., ДР</w:t>
            </w:r>
          </w:p>
          <w:p w:rsidR="0030476C" w:rsidRPr="0030476C" w:rsidRDefault="0030476C" w:rsidP="00F7497C">
            <w:pPr>
              <w:keepNext/>
              <w:tabs>
                <w:tab w:val="left" w:pos="426"/>
                <w:tab w:val="left" w:pos="502"/>
              </w:tabs>
              <w:ind w:right="23"/>
              <w:jc w:val="both"/>
            </w:pPr>
          </w:p>
        </w:tc>
      </w:tr>
      <w:tr w:rsidR="0030476C" w:rsidRPr="0030476C" w:rsidTr="00744E95">
        <w:trPr>
          <w:trHeight w:val="486"/>
        </w:trPr>
        <w:tc>
          <w:tcPr>
            <w:tcW w:w="675" w:type="dxa"/>
            <w:shd w:val="clear" w:color="auto" w:fill="auto"/>
            <w:vAlign w:val="center"/>
          </w:tcPr>
          <w:p w:rsidR="0030476C" w:rsidRPr="0030476C" w:rsidRDefault="0030476C" w:rsidP="0030476C">
            <w:pPr>
              <w:ind w:right="-5"/>
              <w:jc w:val="center"/>
              <w:rPr>
                <w:b/>
              </w:rPr>
            </w:pPr>
            <w:r w:rsidRPr="0030476C">
              <w:rPr>
                <w:b/>
              </w:rPr>
              <w:t>5</w:t>
            </w:r>
          </w:p>
        </w:tc>
        <w:tc>
          <w:tcPr>
            <w:tcW w:w="5557" w:type="dxa"/>
            <w:shd w:val="clear" w:color="auto" w:fill="auto"/>
            <w:vAlign w:val="center"/>
          </w:tcPr>
          <w:p w:rsidR="00540BBC" w:rsidRPr="00CF0F9D" w:rsidRDefault="00540BBC" w:rsidP="00540BBC">
            <w:pPr>
              <w:tabs>
                <w:tab w:val="left" w:pos="426"/>
                <w:tab w:val="left" w:pos="502"/>
              </w:tabs>
              <w:ind w:right="23"/>
              <w:jc w:val="both"/>
              <w:rPr>
                <w:b/>
              </w:rPr>
            </w:pPr>
            <w:r w:rsidRPr="00CF0F9D">
              <w:rPr>
                <w:b/>
              </w:rPr>
              <w:t>Вопрос 2.3. повестки дня: О рекомендациях по изменению состава базы расчета Индекса голубых фишек</w:t>
            </w:r>
          </w:p>
          <w:p w:rsidR="0030476C" w:rsidRPr="0030476C" w:rsidRDefault="0030476C" w:rsidP="00285578">
            <w:pPr>
              <w:keepNext/>
              <w:tabs>
                <w:tab w:val="left" w:pos="426"/>
                <w:tab w:val="left" w:pos="502"/>
              </w:tabs>
              <w:ind w:right="23"/>
              <w:jc w:val="both"/>
              <w:rPr>
                <w:b/>
              </w:rPr>
            </w:pPr>
          </w:p>
        </w:tc>
        <w:tc>
          <w:tcPr>
            <w:tcW w:w="8193" w:type="dxa"/>
            <w:shd w:val="clear" w:color="auto" w:fill="auto"/>
            <w:vAlign w:val="center"/>
          </w:tcPr>
          <w:p w:rsidR="00540BBC" w:rsidRPr="00CF0F9D" w:rsidRDefault="00540BBC" w:rsidP="00540BBC">
            <w:pPr>
              <w:pStyle w:val="ListParagraph1"/>
              <w:keepNext/>
              <w:spacing w:after="120"/>
              <w:ind w:left="0"/>
              <w:jc w:val="both"/>
              <w:rPr>
                <w:lang w:eastAsia="en-US"/>
              </w:rPr>
            </w:pPr>
            <w:r w:rsidRPr="00CF0F9D">
              <w:rPr>
                <w:lang w:eastAsia="en-US"/>
              </w:rPr>
              <w:t>Рекомендовать ПАО Московская Биржа не менять состав Индекса голубых фишек.</w:t>
            </w:r>
          </w:p>
          <w:p w:rsidR="0030476C" w:rsidRPr="0030476C" w:rsidRDefault="0030476C" w:rsidP="00285578">
            <w:pPr>
              <w:tabs>
                <w:tab w:val="left" w:pos="502"/>
                <w:tab w:val="left" w:pos="709"/>
              </w:tabs>
              <w:ind w:left="426" w:right="23"/>
              <w:jc w:val="both"/>
            </w:pPr>
          </w:p>
        </w:tc>
      </w:tr>
      <w:tr w:rsidR="0030476C" w:rsidRPr="0030476C" w:rsidTr="00744E95">
        <w:trPr>
          <w:trHeight w:val="486"/>
        </w:trPr>
        <w:tc>
          <w:tcPr>
            <w:tcW w:w="675" w:type="dxa"/>
            <w:shd w:val="clear" w:color="auto" w:fill="auto"/>
            <w:vAlign w:val="center"/>
          </w:tcPr>
          <w:p w:rsidR="0030476C" w:rsidRPr="0030476C" w:rsidRDefault="0030476C" w:rsidP="0030476C">
            <w:pPr>
              <w:ind w:right="-5"/>
              <w:jc w:val="center"/>
              <w:rPr>
                <w:b/>
              </w:rPr>
            </w:pPr>
            <w:r w:rsidRPr="0030476C">
              <w:rPr>
                <w:b/>
              </w:rPr>
              <w:t>6</w:t>
            </w:r>
          </w:p>
        </w:tc>
        <w:tc>
          <w:tcPr>
            <w:tcW w:w="5557" w:type="dxa"/>
            <w:shd w:val="clear" w:color="auto" w:fill="auto"/>
            <w:vAlign w:val="center"/>
          </w:tcPr>
          <w:p w:rsidR="00540BBC" w:rsidRPr="00CF0F9D" w:rsidRDefault="00540BBC" w:rsidP="00540BBC">
            <w:pPr>
              <w:keepNext/>
              <w:jc w:val="both"/>
              <w:rPr>
                <w:b/>
                <w:lang w:eastAsia="en-US"/>
              </w:rPr>
            </w:pPr>
            <w:r w:rsidRPr="00CF0F9D">
              <w:rPr>
                <w:b/>
                <w:lang w:eastAsia="en-US"/>
              </w:rPr>
              <w:t>Вопрос 2.4. повестки дня: О рекомендациях по изменению состава базы расчета Индекса средней и малой капитализации</w:t>
            </w:r>
          </w:p>
          <w:p w:rsidR="0030476C" w:rsidRPr="0030476C" w:rsidRDefault="0030476C" w:rsidP="00285578">
            <w:pPr>
              <w:tabs>
                <w:tab w:val="left" w:pos="426"/>
                <w:tab w:val="left" w:pos="502"/>
              </w:tabs>
              <w:ind w:right="23"/>
              <w:jc w:val="both"/>
              <w:rPr>
                <w:b/>
              </w:rPr>
            </w:pPr>
          </w:p>
        </w:tc>
        <w:tc>
          <w:tcPr>
            <w:tcW w:w="8193" w:type="dxa"/>
            <w:shd w:val="clear" w:color="auto" w:fill="auto"/>
            <w:vAlign w:val="center"/>
          </w:tcPr>
          <w:p w:rsidR="00540BBC" w:rsidRPr="00BC5A93" w:rsidRDefault="00540BBC" w:rsidP="00540BBC">
            <w:pPr>
              <w:pStyle w:val="ListParagraph1"/>
              <w:keepNext/>
              <w:ind w:left="0"/>
              <w:jc w:val="both"/>
              <w:rPr>
                <w:lang w:eastAsia="en-US"/>
              </w:rPr>
            </w:pPr>
            <w:r w:rsidRPr="00CF0F9D">
              <w:rPr>
                <w:lang w:eastAsia="en-US"/>
              </w:rPr>
              <w:t>Реко</w:t>
            </w:r>
            <w:r>
              <w:rPr>
                <w:lang w:eastAsia="en-US"/>
              </w:rPr>
              <w:t>мендовать ПАО Московская Биржа:</w:t>
            </w:r>
          </w:p>
          <w:p w:rsidR="00540BBC" w:rsidRPr="00CF0F9D" w:rsidRDefault="00540BBC" w:rsidP="00540BBC">
            <w:pPr>
              <w:pStyle w:val="ListParagraph1"/>
              <w:keepNext/>
              <w:tabs>
                <w:tab w:val="left" w:pos="-425"/>
                <w:tab w:val="left" w:pos="851"/>
                <w:tab w:val="left" w:pos="993"/>
              </w:tabs>
              <w:ind w:left="0"/>
              <w:jc w:val="both"/>
              <w:rPr>
                <w:lang w:eastAsia="en-US"/>
              </w:rPr>
            </w:pPr>
            <w:r w:rsidRPr="00CF0F9D">
              <w:rPr>
                <w:lang w:eastAsia="en-US"/>
              </w:rPr>
              <w:t>1. Включить в базу расчета Индекса средней и малой капитализации:</w:t>
            </w:r>
          </w:p>
          <w:p w:rsidR="00540BBC" w:rsidRPr="00CF0F9D" w:rsidRDefault="00540BBC" w:rsidP="00540BBC">
            <w:pPr>
              <w:tabs>
                <w:tab w:val="left" w:pos="426"/>
              </w:tabs>
              <w:ind w:right="-6"/>
              <w:jc w:val="both"/>
              <w:rPr>
                <w:b/>
              </w:rPr>
            </w:pPr>
            <w:r w:rsidRPr="00CF0F9D">
              <w:t>RNFT</w:t>
            </w:r>
            <w:r>
              <w:t xml:space="preserve">, </w:t>
            </w:r>
            <w:r w:rsidRPr="00CF0F9D">
              <w:t xml:space="preserve">НК </w:t>
            </w:r>
            <w:proofErr w:type="spellStart"/>
            <w:r w:rsidRPr="00CF0F9D">
              <w:t>РуссНефть</w:t>
            </w:r>
            <w:proofErr w:type="spellEnd"/>
            <w:r w:rsidRPr="00CF0F9D">
              <w:t xml:space="preserve">, </w:t>
            </w:r>
            <w:proofErr w:type="spellStart"/>
            <w:r w:rsidRPr="00CF0F9D">
              <w:t>ао</w:t>
            </w:r>
            <w:proofErr w:type="spellEnd"/>
          </w:p>
          <w:p w:rsidR="0030476C" w:rsidRPr="004D2492" w:rsidRDefault="0030476C" w:rsidP="004D2492">
            <w:pPr>
              <w:tabs>
                <w:tab w:val="left" w:pos="426"/>
              </w:tabs>
              <w:contextualSpacing/>
              <w:jc w:val="both"/>
            </w:pPr>
          </w:p>
        </w:tc>
      </w:tr>
      <w:tr w:rsidR="0030476C" w:rsidRPr="0030476C" w:rsidTr="00744E95">
        <w:trPr>
          <w:trHeight w:val="486"/>
        </w:trPr>
        <w:tc>
          <w:tcPr>
            <w:tcW w:w="675" w:type="dxa"/>
            <w:shd w:val="clear" w:color="auto" w:fill="auto"/>
            <w:vAlign w:val="center"/>
          </w:tcPr>
          <w:p w:rsidR="0030476C" w:rsidRPr="0030476C" w:rsidRDefault="0030476C" w:rsidP="0030476C">
            <w:pPr>
              <w:ind w:right="-5"/>
              <w:jc w:val="center"/>
              <w:rPr>
                <w:b/>
              </w:rPr>
            </w:pPr>
            <w:r w:rsidRPr="0030476C">
              <w:rPr>
                <w:b/>
              </w:rPr>
              <w:t>7</w:t>
            </w:r>
          </w:p>
        </w:tc>
        <w:tc>
          <w:tcPr>
            <w:tcW w:w="5557" w:type="dxa"/>
            <w:shd w:val="clear" w:color="auto" w:fill="auto"/>
            <w:vAlign w:val="center"/>
          </w:tcPr>
          <w:p w:rsidR="00540BBC" w:rsidRDefault="00540BBC" w:rsidP="00540BBC">
            <w:pPr>
              <w:keepNext/>
              <w:jc w:val="both"/>
              <w:rPr>
                <w:b/>
                <w:lang w:eastAsia="en-US"/>
              </w:rPr>
            </w:pPr>
            <w:r w:rsidRPr="00CF0F9D">
              <w:rPr>
                <w:b/>
                <w:lang w:eastAsia="en-US"/>
              </w:rPr>
              <w:t>Вопрос 2.5. повестки дня: О рекомендациях по изменению состава баз расчета Отраслевых индексов</w:t>
            </w:r>
          </w:p>
          <w:p w:rsidR="00540BBC" w:rsidRDefault="00540BBC" w:rsidP="00540BBC">
            <w:pPr>
              <w:keepNext/>
              <w:jc w:val="both"/>
              <w:rPr>
                <w:b/>
                <w:lang w:eastAsia="en-US"/>
              </w:rPr>
            </w:pPr>
          </w:p>
          <w:p w:rsidR="00540BBC" w:rsidRDefault="00540BBC" w:rsidP="00540BBC">
            <w:pPr>
              <w:keepNext/>
              <w:jc w:val="both"/>
              <w:rPr>
                <w:b/>
                <w:lang w:eastAsia="en-US"/>
              </w:rPr>
            </w:pPr>
          </w:p>
          <w:p w:rsidR="00540BBC" w:rsidRDefault="00540BBC" w:rsidP="00540BBC">
            <w:pPr>
              <w:keepNext/>
              <w:jc w:val="both"/>
              <w:rPr>
                <w:b/>
                <w:lang w:eastAsia="en-US"/>
              </w:rPr>
            </w:pPr>
          </w:p>
          <w:p w:rsidR="00540BBC" w:rsidRDefault="00540BBC" w:rsidP="00540BBC">
            <w:pPr>
              <w:keepNext/>
              <w:jc w:val="both"/>
              <w:rPr>
                <w:b/>
                <w:lang w:eastAsia="en-US"/>
              </w:rPr>
            </w:pPr>
          </w:p>
          <w:p w:rsidR="00540BBC" w:rsidRDefault="00540BBC" w:rsidP="00540BBC">
            <w:pPr>
              <w:keepNext/>
              <w:jc w:val="both"/>
              <w:rPr>
                <w:b/>
                <w:lang w:eastAsia="en-US"/>
              </w:rPr>
            </w:pPr>
          </w:p>
          <w:p w:rsidR="00540BBC" w:rsidRDefault="00540BBC" w:rsidP="00540BBC">
            <w:pPr>
              <w:keepNext/>
              <w:jc w:val="both"/>
              <w:rPr>
                <w:b/>
                <w:lang w:eastAsia="en-US"/>
              </w:rPr>
            </w:pPr>
          </w:p>
          <w:p w:rsidR="00540BBC" w:rsidRPr="00CF0F9D" w:rsidRDefault="00540BBC" w:rsidP="00540BBC">
            <w:pPr>
              <w:keepNext/>
              <w:jc w:val="both"/>
              <w:rPr>
                <w:b/>
                <w:lang w:eastAsia="en-US"/>
              </w:rPr>
            </w:pPr>
          </w:p>
          <w:p w:rsidR="0030476C" w:rsidRPr="0030476C" w:rsidRDefault="0030476C" w:rsidP="00285578">
            <w:pPr>
              <w:tabs>
                <w:tab w:val="left" w:pos="426"/>
              </w:tabs>
              <w:contextualSpacing/>
              <w:jc w:val="both"/>
              <w:rPr>
                <w:b/>
              </w:rPr>
            </w:pPr>
          </w:p>
        </w:tc>
        <w:tc>
          <w:tcPr>
            <w:tcW w:w="8193" w:type="dxa"/>
            <w:shd w:val="clear" w:color="auto" w:fill="auto"/>
            <w:vAlign w:val="center"/>
          </w:tcPr>
          <w:p w:rsidR="00540BBC" w:rsidRPr="00CF0F9D" w:rsidRDefault="00540BBC" w:rsidP="00540BBC">
            <w:pPr>
              <w:jc w:val="both"/>
              <w:rPr>
                <w:lang w:eastAsia="en-US"/>
              </w:rPr>
            </w:pPr>
            <w:r w:rsidRPr="00CF0F9D">
              <w:rPr>
                <w:lang w:eastAsia="en-US"/>
              </w:rPr>
              <w:t xml:space="preserve">Рекомендовать ПАО Московская Биржа: </w:t>
            </w:r>
          </w:p>
          <w:p w:rsidR="00540BBC" w:rsidRPr="00CF0F9D" w:rsidRDefault="00540BBC" w:rsidP="00540BBC">
            <w:pPr>
              <w:pStyle w:val="ListParagraph1"/>
              <w:spacing w:after="120"/>
              <w:ind w:left="0"/>
              <w:jc w:val="both"/>
              <w:rPr>
                <w:lang w:eastAsia="en-US"/>
              </w:rPr>
            </w:pPr>
            <w:r>
              <w:rPr>
                <w:rFonts w:eastAsia="Arial Unicode MS"/>
                <w:color w:val="000000"/>
                <w:bdr w:val="nil"/>
                <w:lang w:eastAsia="en-US"/>
              </w:rPr>
              <w:t xml:space="preserve">1. </w:t>
            </w:r>
            <w:r w:rsidRPr="00CF0F9D">
              <w:rPr>
                <w:lang w:eastAsia="en-US"/>
              </w:rPr>
              <w:t>Классифицировать по секторам экономики следующих эмитентов:</w:t>
            </w:r>
          </w:p>
          <w:p w:rsidR="00540BBC" w:rsidRDefault="00540BBC" w:rsidP="00540BBC">
            <w:pPr>
              <w:pStyle w:val="ListParagraph1"/>
              <w:tabs>
                <w:tab w:val="left" w:pos="284"/>
              </w:tabs>
              <w:ind w:left="0"/>
              <w:jc w:val="both"/>
              <w:rPr>
                <w:lang w:eastAsia="en-US"/>
              </w:rPr>
            </w:pPr>
            <w:r w:rsidRPr="00CF0F9D">
              <w:t>TCSG</w:t>
            </w:r>
            <w:r>
              <w:t xml:space="preserve">, </w:t>
            </w:r>
            <w:proofErr w:type="spellStart"/>
            <w:r w:rsidRPr="00CF0F9D">
              <w:t>ТиСиЭс</w:t>
            </w:r>
            <w:proofErr w:type="spellEnd"/>
            <w:r w:rsidRPr="00CF0F9D">
              <w:t xml:space="preserve"> </w:t>
            </w:r>
            <w:proofErr w:type="spellStart"/>
            <w:r w:rsidRPr="00CF0F9D">
              <w:t>Груп</w:t>
            </w:r>
            <w:proofErr w:type="spellEnd"/>
            <w:r w:rsidRPr="00CF0F9D">
              <w:t xml:space="preserve"> Холдинг </w:t>
            </w:r>
            <w:proofErr w:type="spellStart"/>
            <w:r w:rsidRPr="00CF0F9D">
              <w:t>ПиЭлСи</w:t>
            </w:r>
            <w:proofErr w:type="spellEnd"/>
            <w:r w:rsidRPr="00CF0F9D">
              <w:t>, ДР</w:t>
            </w:r>
            <w:r>
              <w:t xml:space="preserve">, </w:t>
            </w:r>
            <w:r w:rsidRPr="00CF0F9D">
              <w:t>Финансы</w:t>
            </w:r>
          </w:p>
          <w:p w:rsidR="00540BBC" w:rsidRDefault="00540BBC" w:rsidP="00540BBC">
            <w:pPr>
              <w:pStyle w:val="ListParagraph1"/>
              <w:tabs>
                <w:tab w:val="left" w:pos="284"/>
              </w:tabs>
              <w:ind w:left="0"/>
              <w:jc w:val="both"/>
              <w:rPr>
                <w:lang w:eastAsia="en-US"/>
              </w:rPr>
            </w:pPr>
            <w:r w:rsidRPr="00CF0F9D">
              <w:t>GTRK</w:t>
            </w:r>
            <w:r>
              <w:t xml:space="preserve">, </w:t>
            </w:r>
            <w:r w:rsidRPr="00CF0F9D">
              <w:t xml:space="preserve">ГТМ, </w:t>
            </w:r>
            <w:proofErr w:type="spellStart"/>
            <w:r w:rsidRPr="00CF0F9D">
              <w:t>ао</w:t>
            </w:r>
            <w:proofErr w:type="spellEnd"/>
            <w:r>
              <w:t xml:space="preserve">, </w:t>
            </w:r>
            <w:r w:rsidRPr="00CF0F9D">
              <w:t>Транспорт</w:t>
            </w:r>
          </w:p>
          <w:p w:rsidR="00540BBC" w:rsidRDefault="00540BBC" w:rsidP="00540BBC">
            <w:pPr>
              <w:pStyle w:val="ListParagraph1"/>
              <w:tabs>
                <w:tab w:val="left" w:pos="284"/>
              </w:tabs>
              <w:ind w:left="0"/>
              <w:jc w:val="both"/>
              <w:rPr>
                <w:lang w:eastAsia="en-US"/>
              </w:rPr>
            </w:pPr>
            <w:r w:rsidRPr="00CF0F9D">
              <w:rPr>
                <w:lang w:eastAsia="en-US"/>
              </w:rPr>
              <w:t>2. Включить в состав Индекса потребительского сектора:</w:t>
            </w:r>
          </w:p>
          <w:p w:rsidR="00540BBC" w:rsidRDefault="00540BBC" w:rsidP="00540BBC">
            <w:pPr>
              <w:pStyle w:val="ListParagraph1"/>
              <w:tabs>
                <w:tab w:val="left" w:pos="284"/>
              </w:tabs>
              <w:ind w:left="0"/>
              <w:jc w:val="both"/>
              <w:rPr>
                <w:lang w:eastAsia="en-US"/>
              </w:rPr>
            </w:pPr>
            <w:r w:rsidRPr="00CF0F9D">
              <w:t>APTK</w:t>
            </w:r>
            <w:r>
              <w:t xml:space="preserve">, </w:t>
            </w:r>
            <w:r w:rsidRPr="00CF0F9D">
              <w:t xml:space="preserve">Аптечная сеть 36,6, </w:t>
            </w:r>
            <w:proofErr w:type="spellStart"/>
            <w:r w:rsidRPr="00CF0F9D">
              <w:t>ао</w:t>
            </w:r>
            <w:proofErr w:type="spellEnd"/>
          </w:p>
          <w:p w:rsidR="00540BBC" w:rsidRDefault="00540BBC" w:rsidP="00540BBC">
            <w:pPr>
              <w:pStyle w:val="ListParagraph1"/>
              <w:ind w:left="0"/>
              <w:jc w:val="both"/>
              <w:rPr>
                <w:lang w:eastAsia="en-US"/>
              </w:rPr>
            </w:pPr>
            <w:r w:rsidRPr="00CF0F9D">
              <w:rPr>
                <w:lang w:eastAsia="en-US"/>
              </w:rPr>
              <w:t>3. Включить в состав Индекса финансов:</w:t>
            </w:r>
          </w:p>
          <w:p w:rsidR="00540BBC" w:rsidRDefault="00540BBC" w:rsidP="00540BBC">
            <w:pPr>
              <w:pStyle w:val="ListParagraph1"/>
              <w:ind w:left="0"/>
              <w:jc w:val="both"/>
              <w:rPr>
                <w:lang w:eastAsia="en-US"/>
              </w:rPr>
            </w:pPr>
            <w:r w:rsidRPr="00CF0F9D">
              <w:t>TCSG</w:t>
            </w:r>
            <w:r>
              <w:t xml:space="preserve">, </w:t>
            </w:r>
            <w:proofErr w:type="spellStart"/>
            <w:r w:rsidRPr="00CF0F9D">
              <w:t>ТиСиЭс</w:t>
            </w:r>
            <w:proofErr w:type="spellEnd"/>
            <w:r w:rsidRPr="00CF0F9D">
              <w:t xml:space="preserve"> </w:t>
            </w:r>
            <w:proofErr w:type="spellStart"/>
            <w:r w:rsidRPr="00CF0F9D">
              <w:t>Груп</w:t>
            </w:r>
            <w:proofErr w:type="spellEnd"/>
            <w:r w:rsidRPr="00CF0F9D">
              <w:t xml:space="preserve"> Холдинг </w:t>
            </w:r>
            <w:proofErr w:type="spellStart"/>
            <w:r w:rsidRPr="00CF0F9D">
              <w:t>ПиЭлСи</w:t>
            </w:r>
            <w:proofErr w:type="spellEnd"/>
            <w:r w:rsidRPr="00CF0F9D">
              <w:t>, ДР</w:t>
            </w:r>
          </w:p>
          <w:p w:rsidR="00540BBC" w:rsidRPr="00CF0F9D" w:rsidRDefault="00540BBC" w:rsidP="00540BBC">
            <w:pPr>
              <w:pStyle w:val="ListParagraph1"/>
              <w:ind w:left="0"/>
              <w:jc w:val="both"/>
              <w:rPr>
                <w:lang w:eastAsia="en-US"/>
              </w:rPr>
            </w:pPr>
            <w:r w:rsidRPr="00CF0F9D">
              <w:rPr>
                <w:lang w:eastAsia="en-US"/>
              </w:rPr>
              <w:t xml:space="preserve">4. </w:t>
            </w:r>
            <w:r>
              <w:rPr>
                <w:lang w:eastAsia="en-US"/>
              </w:rPr>
              <w:t>Включить</w:t>
            </w:r>
            <w:r w:rsidRPr="00CF0F9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</w:t>
            </w:r>
            <w:r w:rsidRPr="00CF0F9D">
              <w:rPr>
                <w:lang w:eastAsia="en-US"/>
              </w:rPr>
              <w:t xml:space="preserve"> состав Индекса транспорта:</w:t>
            </w:r>
          </w:p>
          <w:p w:rsidR="00540BBC" w:rsidRDefault="00540BBC" w:rsidP="00540BBC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CF0F9D">
              <w:t>GTRK</w:t>
            </w:r>
            <w:r>
              <w:t xml:space="preserve">, </w:t>
            </w:r>
            <w:r w:rsidRPr="00CF0F9D">
              <w:t xml:space="preserve">ГТМ, </w:t>
            </w:r>
            <w:proofErr w:type="spellStart"/>
            <w:r w:rsidRPr="00CF0F9D">
              <w:t>ао</w:t>
            </w:r>
            <w:proofErr w:type="spellEnd"/>
          </w:p>
          <w:p w:rsidR="0030476C" w:rsidRPr="004D2492" w:rsidRDefault="0030476C" w:rsidP="004D2492">
            <w:pPr>
              <w:pStyle w:val="a9"/>
              <w:keepNext/>
              <w:tabs>
                <w:tab w:val="left" w:pos="426"/>
                <w:tab w:val="left" w:pos="502"/>
              </w:tabs>
              <w:spacing w:after="0" w:line="240" w:lineRule="auto"/>
              <w:ind w:left="0" w:righ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2492" w:rsidRPr="00A246BC" w:rsidRDefault="004D2492" w:rsidP="00A820F3">
      <w:pPr>
        <w:ind w:right="-5"/>
        <w:jc w:val="both"/>
      </w:pPr>
    </w:p>
    <w:sectPr w:rsidR="004D2492" w:rsidRPr="00A246BC" w:rsidSect="00A246BC">
      <w:footerReference w:type="default" r:id="rId8"/>
      <w:pgSz w:w="16838" w:h="11906" w:orient="landscape"/>
      <w:pgMar w:top="130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57D" w:rsidRDefault="00A1757D" w:rsidP="00F63DC5">
      <w:r>
        <w:separator/>
      </w:r>
    </w:p>
  </w:endnote>
  <w:endnote w:type="continuationSeparator" w:id="0">
    <w:p w:rsidR="00A1757D" w:rsidRDefault="00A1757D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A80" w:rsidRDefault="00E53A8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744E95">
      <w:rPr>
        <w:noProof/>
      </w:rPr>
      <w:t>3</w:t>
    </w:r>
    <w:r>
      <w:fldChar w:fldCharType="end"/>
    </w:r>
  </w:p>
  <w:p w:rsidR="00E53A80" w:rsidRDefault="00E53A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57D" w:rsidRDefault="00A1757D" w:rsidP="00F63DC5">
      <w:r>
        <w:separator/>
      </w:r>
    </w:p>
  </w:footnote>
  <w:footnote w:type="continuationSeparator" w:id="0">
    <w:p w:rsidR="00A1757D" w:rsidRDefault="00A1757D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4187C"/>
    <w:multiLevelType w:val="hybridMultilevel"/>
    <w:tmpl w:val="1DA463BA"/>
    <w:lvl w:ilvl="0" w:tplc="78943C7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D70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A120F0"/>
    <w:multiLevelType w:val="multilevel"/>
    <w:tmpl w:val="A86CB2A4"/>
    <w:lvl w:ilvl="0">
      <w:start w:val="1"/>
      <w:numFmt w:val="decimal"/>
      <w:lvlText w:val="%1."/>
      <w:lvlJc w:val="left"/>
      <w:pPr>
        <w:ind w:left="1774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14" w:hanging="1800"/>
      </w:pPr>
      <w:rPr>
        <w:rFonts w:cs="Times New Roman" w:hint="default"/>
      </w:rPr>
    </w:lvl>
  </w:abstractNum>
  <w:abstractNum w:abstractNumId="3" w15:restartNumberingAfterBreak="0">
    <w:nsid w:val="26EB3252"/>
    <w:multiLevelType w:val="hybridMultilevel"/>
    <w:tmpl w:val="7BDAEEF2"/>
    <w:styleLink w:val="7"/>
    <w:lvl w:ilvl="0" w:tplc="4CEC836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626978">
      <w:start w:val="1"/>
      <w:numFmt w:val="lowerLetter"/>
      <w:lvlText w:val="%2."/>
      <w:lvlJc w:val="left"/>
      <w:pPr>
        <w:ind w:left="17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2AF2F4">
      <w:start w:val="1"/>
      <w:numFmt w:val="lowerRoman"/>
      <w:lvlText w:val="%3."/>
      <w:lvlJc w:val="left"/>
      <w:pPr>
        <w:ind w:left="251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B0B896">
      <w:start w:val="1"/>
      <w:numFmt w:val="decimal"/>
      <w:lvlText w:val="%4."/>
      <w:lvlJc w:val="left"/>
      <w:pPr>
        <w:ind w:left="323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E44154">
      <w:start w:val="1"/>
      <w:numFmt w:val="lowerLetter"/>
      <w:lvlText w:val="%5."/>
      <w:lvlJc w:val="left"/>
      <w:pPr>
        <w:ind w:left="39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8CD936">
      <w:start w:val="1"/>
      <w:numFmt w:val="lowerRoman"/>
      <w:lvlText w:val="%6."/>
      <w:lvlJc w:val="left"/>
      <w:pPr>
        <w:ind w:left="467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587512">
      <w:start w:val="1"/>
      <w:numFmt w:val="decimal"/>
      <w:lvlText w:val="%7."/>
      <w:lvlJc w:val="left"/>
      <w:pPr>
        <w:ind w:left="53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1CEDB6">
      <w:start w:val="1"/>
      <w:numFmt w:val="lowerLetter"/>
      <w:lvlText w:val="%8."/>
      <w:lvlJc w:val="left"/>
      <w:pPr>
        <w:ind w:left="611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02CBD4">
      <w:start w:val="1"/>
      <w:numFmt w:val="lowerRoman"/>
      <w:lvlText w:val="%9."/>
      <w:lvlJc w:val="left"/>
      <w:pPr>
        <w:ind w:left="683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B341298"/>
    <w:multiLevelType w:val="hybridMultilevel"/>
    <w:tmpl w:val="8A8C7F98"/>
    <w:styleLink w:val="1"/>
    <w:lvl w:ilvl="0" w:tplc="8A8C7F9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135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62702A">
      <w:start w:val="1"/>
      <w:numFmt w:val="lowerLetter"/>
      <w:lvlText w:val="%2."/>
      <w:lvlJc w:val="left"/>
      <w:pPr>
        <w:tabs>
          <w:tab w:val="left" w:pos="426"/>
          <w:tab w:val="left" w:pos="851"/>
          <w:tab w:val="left" w:pos="993"/>
        </w:tabs>
        <w:ind w:left="20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1AFA6E">
      <w:start w:val="1"/>
      <w:numFmt w:val="lowerRoman"/>
      <w:lvlText w:val="%3."/>
      <w:lvlJc w:val="left"/>
      <w:pPr>
        <w:tabs>
          <w:tab w:val="left" w:pos="426"/>
          <w:tab w:val="left" w:pos="851"/>
          <w:tab w:val="left" w:pos="993"/>
        </w:tabs>
        <w:ind w:left="279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DA6166">
      <w:start w:val="1"/>
      <w:numFmt w:val="decimal"/>
      <w:lvlText w:val="%4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14F8B8">
      <w:start w:val="1"/>
      <w:numFmt w:val="lowerLetter"/>
      <w:lvlText w:val="%5."/>
      <w:lvlJc w:val="left"/>
      <w:pPr>
        <w:tabs>
          <w:tab w:val="left" w:pos="-2879"/>
          <w:tab w:val="left" w:pos="851"/>
          <w:tab w:val="left" w:pos="993"/>
        </w:tabs>
        <w:ind w:left="423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72F3D6">
      <w:start w:val="1"/>
      <w:numFmt w:val="lowerRoman"/>
      <w:lvlText w:val="%6."/>
      <w:lvlJc w:val="left"/>
      <w:pPr>
        <w:tabs>
          <w:tab w:val="left" w:pos="426"/>
          <w:tab w:val="left" w:pos="851"/>
          <w:tab w:val="left" w:pos="993"/>
        </w:tabs>
        <w:ind w:left="495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566650">
      <w:start w:val="1"/>
      <w:numFmt w:val="decimal"/>
      <w:lvlText w:val="%7."/>
      <w:lvlJc w:val="left"/>
      <w:pPr>
        <w:tabs>
          <w:tab w:val="left" w:pos="426"/>
          <w:tab w:val="left" w:pos="851"/>
          <w:tab w:val="left" w:pos="993"/>
        </w:tabs>
        <w:ind w:left="56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5C05D0">
      <w:start w:val="1"/>
      <w:numFmt w:val="lowerLetter"/>
      <w:lvlText w:val="%8."/>
      <w:lvlJc w:val="left"/>
      <w:pPr>
        <w:tabs>
          <w:tab w:val="left" w:pos="426"/>
          <w:tab w:val="left" w:pos="851"/>
          <w:tab w:val="left" w:pos="993"/>
        </w:tabs>
        <w:ind w:left="639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48AD2E">
      <w:start w:val="1"/>
      <w:numFmt w:val="lowerRoman"/>
      <w:lvlText w:val="%9."/>
      <w:lvlJc w:val="left"/>
      <w:pPr>
        <w:tabs>
          <w:tab w:val="left" w:pos="426"/>
          <w:tab w:val="left" w:pos="851"/>
          <w:tab w:val="left" w:pos="993"/>
        </w:tabs>
        <w:ind w:left="711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18B"/>
    <w:rsid w:val="00003EF2"/>
    <w:rsid w:val="000170EE"/>
    <w:rsid w:val="000272DF"/>
    <w:rsid w:val="00030041"/>
    <w:rsid w:val="0004116F"/>
    <w:rsid w:val="00041AF5"/>
    <w:rsid w:val="0004504D"/>
    <w:rsid w:val="00050078"/>
    <w:rsid w:val="00050DDE"/>
    <w:rsid w:val="00053431"/>
    <w:rsid w:val="0005623C"/>
    <w:rsid w:val="00057BDD"/>
    <w:rsid w:val="0006189A"/>
    <w:rsid w:val="00063131"/>
    <w:rsid w:val="000645B3"/>
    <w:rsid w:val="000661C7"/>
    <w:rsid w:val="00070795"/>
    <w:rsid w:val="00073392"/>
    <w:rsid w:val="0007379C"/>
    <w:rsid w:val="00075281"/>
    <w:rsid w:val="00076677"/>
    <w:rsid w:val="00083400"/>
    <w:rsid w:val="00084BB6"/>
    <w:rsid w:val="0009017E"/>
    <w:rsid w:val="0009270C"/>
    <w:rsid w:val="000975F8"/>
    <w:rsid w:val="000A68D5"/>
    <w:rsid w:val="000B2F37"/>
    <w:rsid w:val="000C0D72"/>
    <w:rsid w:val="000C0DA0"/>
    <w:rsid w:val="000D0436"/>
    <w:rsid w:val="000D5AB9"/>
    <w:rsid w:val="000D5B18"/>
    <w:rsid w:val="000D6245"/>
    <w:rsid w:val="000E2161"/>
    <w:rsid w:val="000E2D06"/>
    <w:rsid w:val="000E3CC5"/>
    <w:rsid w:val="000E67D3"/>
    <w:rsid w:val="000F15E5"/>
    <w:rsid w:val="000F23A9"/>
    <w:rsid w:val="000F3F32"/>
    <w:rsid w:val="00102014"/>
    <w:rsid w:val="00106CD1"/>
    <w:rsid w:val="00117CAB"/>
    <w:rsid w:val="0014367C"/>
    <w:rsid w:val="001438BC"/>
    <w:rsid w:val="00146208"/>
    <w:rsid w:val="00146D05"/>
    <w:rsid w:val="0015085C"/>
    <w:rsid w:val="00152084"/>
    <w:rsid w:val="00156B6B"/>
    <w:rsid w:val="0016595C"/>
    <w:rsid w:val="00171B93"/>
    <w:rsid w:val="0017346F"/>
    <w:rsid w:val="00174B0C"/>
    <w:rsid w:val="00174B46"/>
    <w:rsid w:val="00180C46"/>
    <w:rsid w:val="00183CFB"/>
    <w:rsid w:val="00184027"/>
    <w:rsid w:val="001914E5"/>
    <w:rsid w:val="00191E4B"/>
    <w:rsid w:val="0019213B"/>
    <w:rsid w:val="0019538B"/>
    <w:rsid w:val="001A0F88"/>
    <w:rsid w:val="001A2D57"/>
    <w:rsid w:val="001A4609"/>
    <w:rsid w:val="001A493F"/>
    <w:rsid w:val="001B2158"/>
    <w:rsid w:val="001B4F81"/>
    <w:rsid w:val="001B6B17"/>
    <w:rsid w:val="001B7EAA"/>
    <w:rsid w:val="001C28C4"/>
    <w:rsid w:val="001C7D85"/>
    <w:rsid w:val="001D58D3"/>
    <w:rsid w:val="001D5E92"/>
    <w:rsid w:val="001F1D30"/>
    <w:rsid w:val="001F458F"/>
    <w:rsid w:val="001F61E8"/>
    <w:rsid w:val="001F721E"/>
    <w:rsid w:val="00225524"/>
    <w:rsid w:val="00232825"/>
    <w:rsid w:val="00236155"/>
    <w:rsid w:val="002434CB"/>
    <w:rsid w:val="0024749E"/>
    <w:rsid w:val="00256364"/>
    <w:rsid w:val="002602AB"/>
    <w:rsid w:val="00261D3F"/>
    <w:rsid w:val="0026738C"/>
    <w:rsid w:val="002758DB"/>
    <w:rsid w:val="00284978"/>
    <w:rsid w:val="00285578"/>
    <w:rsid w:val="00286329"/>
    <w:rsid w:val="002879C6"/>
    <w:rsid w:val="00290D28"/>
    <w:rsid w:val="0029200C"/>
    <w:rsid w:val="002928BA"/>
    <w:rsid w:val="0029704A"/>
    <w:rsid w:val="002A1967"/>
    <w:rsid w:val="002A1E2F"/>
    <w:rsid w:val="002A3D74"/>
    <w:rsid w:val="002A472F"/>
    <w:rsid w:val="002A7DA8"/>
    <w:rsid w:val="002B0993"/>
    <w:rsid w:val="002B1254"/>
    <w:rsid w:val="002C040E"/>
    <w:rsid w:val="002D0106"/>
    <w:rsid w:val="002D0438"/>
    <w:rsid w:val="002D2B7D"/>
    <w:rsid w:val="002D3CE0"/>
    <w:rsid w:val="002D4776"/>
    <w:rsid w:val="002D5F65"/>
    <w:rsid w:val="002E0F81"/>
    <w:rsid w:val="002E2EEF"/>
    <w:rsid w:val="002E79D9"/>
    <w:rsid w:val="002F1801"/>
    <w:rsid w:val="002F4EAE"/>
    <w:rsid w:val="002F68A8"/>
    <w:rsid w:val="0030476C"/>
    <w:rsid w:val="00304E4A"/>
    <w:rsid w:val="00310EFC"/>
    <w:rsid w:val="00320C3C"/>
    <w:rsid w:val="003220E4"/>
    <w:rsid w:val="003221CD"/>
    <w:rsid w:val="00336633"/>
    <w:rsid w:val="00337A16"/>
    <w:rsid w:val="003471C2"/>
    <w:rsid w:val="00367374"/>
    <w:rsid w:val="00370DDB"/>
    <w:rsid w:val="0038197D"/>
    <w:rsid w:val="00387889"/>
    <w:rsid w:val="003909C8"/>
    <w:rsid w:val="00394B55"/>
    <w:rsid w:val="0039518E"/>
    <w:rsid w:val="00396064"/>
    <w:rsid w:val="003965EC"/>
    <w:rsid w:val="00396CC5"/>
    <w:rsid w:val="00397E53"/>
    <w:rsid w:val="003A410C"/>
    <w:rsid w:val="003A6396"/>
    <w:rsid w:val="003A7E76"/>
    <w:rsid w:val="003B009A"/>
    <w:rsid w:val="003C034C"/>
    <w:rsid w:val="003C0A09"/>
    <w:rsid w:val="003C4D9D"/>
    <w:rsid w:val="003C67C6"/>
    <w:rsid w:val="003D09A0"/>
    <w:rsid w:val="003D34EC"/>
    <w:rsid w:val="003D46D1"/>
    <w:rsid w:val="003D7D70"/>
    <w:rsid w:val="003E2C76"/>
    <w:rsid w:val="003E3229"/>
    <w:rsid w:val="003E46F0"/>
    <w:rsid w:val="003E6943"/>
    <w:rsid w:val="003E6FF5"/>
    <w:rsid w:val="003E77DA"/>
    <w:rsid w:val="003F165C"/>
    <w:rsid w:val="003F4E5C"/>
    <w:rsid w:val="004001D6"/>
    <w:rsid w:val="004062CF"/>
    <w:rsid w:val="00406A37"/>
    <w:rsid w:val="00407240"/>
    <w:rsid w:val="00410CE9"/>
    <w:rsid w:val="004213F0"/>
    <w:rsid w:val="00422B35"/>
    <w:rsid w:val="00426852"/>
    <w:rsid w:val="00435A58"/>
    <w:rsid w:val="00441072"/>
    <w:rsid w:val="0044446D"/>
    <w:rsid w:val="004465BD"/>
    <w:rsid w:val="0044749D"/>
    <w:rsid w:val="00451086"/>
    <w:rsid w:val="00451270"/>
    <w:rsid w:val="0045489C"/>
    <w:rsid w:val="00464D86"/>
    <w:rsid w:val="004668DE"/>
    <w:rsid w:val="00467937"/>
    <w:rsid w:val="00472FF9"/>
    <w:rsid w:val="00477DA7"/>
    <w:rsid w:val="00481D57"/>
    <w:rsid w:val="00483FAB"/>
    <w:rsid w:val="00490DC7"/>
    <w:rsid w:val="00490E9D"/>
    <w:rsid w:val="0049302E"/>
    <w:rsid w:val="0049406F"/>
    <w:rsid w:val="0049419E"/>
    <w:rsid w:val="004A6E08"/>
    <w:rsid w:val="004C1D02"/>
    <w:rsid w:val="004C2E39"/>
    <w:rsid w:val="004C4158"/>
    <w:rsid w:val="004C67AA"/>
    <w:rsid w:val="004C7FE7"/>
    <w:rsid w:val="004D0571"/>
    <w:rsid w:val="004D1EEB"/>
    <w:rsid w:val="004D2492"/>
    <w:rsid w:val="004D2A0D"/>
    <w:rsid w:val="004D31F5"/>
    <w:rsid w:val="004D32E5"/>
    <w:rsid w:val="004D71ED"/>
    <w:rsid w:val="004E059F"/>
    <w:rsid w:val="004E0ED3"/>
    <w:rsid w:val="004E1E8A"/>
    <w:rsid w:val="004E2152"/>
    <w:rsid w:val="004E303C"/>
    <w:rsid w:val="004E7927"/>
    <w:rsid w:val="004F4C1D"/>
    <w:rsid w:val="00500223"/>
    <w:rsid w:val="0050297D"/>
    <w:rsid w:val="00525C25"/>
    <w:rsid w:val="00526FC5"/>
    <w:rsid w:val="0052719B"/>
    <w:rsid w:val="00531C5A"/>
    <w:rsid w:val="00535DFF"/>
    <w:rsid w:val="00537ACD"/>
    <w:rsid w:val="00540BBC"/>
    <w:rsid w:val="005465CE"/>
    <w:rsid w:val="005519E2"/>
    <w:rsid w:val="00552FD3"/>
    <w:rsid w:val="00554EB0"/>
    <w:rsid w:val="005556A9"/>
    <w:rsid w:val="00561CE0"/>
    <w:rsid w:val="0056258E"/>
    <w:rsid w:val="005722F6"/>
    <w:rsid w:val="00573CE6"/>
    <w:rsid w:val="00575073"/>
    <w:rsid w:val="00577F2E"/>
    <w:rsid w:val="00587E4B"/>
    <w:rsid w:val="00593753"/>
    <w:rsid w:val="005A346B"/>
    <w:rsid w:val="005A4681"/>
    <w:rsid w:val="005A7B7E"/>
    <w:rsid w:val="005B22F0"/>
    <w:rsid w:val="005B3765"/>
    <w:rsid w:val="005B7094"/>
    <w:rsid w:val="005C2413"/>
    <w:rsid w:val="005C40D6"/>
    <w:rsid w:val="005C553A"/>
    <w:rsid w:val="005C73FF"/>
    <w:rsid w:val="005C7E8A"/>
    <w:rsid w:val="005D2245"/>
    <w:rsid w:val="005D49D7"/>
    <w:rsid w:val="005D634B"/>
    <w:rsid w:val="005D6E04"/>
    <w:rsid w:val="005E6225"/>
    <w:rsid w:val="005F2275"/>
    <w:rsid w:val="005F2325"/>
    <w:rsid w:val="00602D1D"/>
    <w:rsid w:val="00615C4A"/>
    <w:rsid w:val="00621E41"/>
    <w:rsid w:val="00622DD1"/>
    <w:rsid w:val="006277D0"/>
    <w:rsid w:val="00637A80"/>
    <w:rsid w:val="00640796"/>
    <w:rsid w:val="00640BCE"/>
    <w:rsid w:val="00646B9B"/>
    <w:rsid w:val="0064745B"/>
    <w:rsid w:val="00650271"/>
    <w:rsid w:val="006524EF"/>
    <w:rsid w:val="00652694"/>
    <w:rsid w:val="00656216"/>
    <w:rsid w:val="006618C3"/>
    <w:rsid w:val="006620FC"/>
    <w:rsid w:val="006706D3"/>
    <w:rsid w:val="0067435E"/>
    <w:rsid w:val="00675621"/>
    <w:rsid w:val="00675B5A"/>
    <w:rsid w:val="00681E49"/>
    <w:rsid w:val="006821E2"/>
    <w:rsid w:val="00686BBB"/>
    <w:rsid w:val="00687558"/>
    <w:rsid w:val="00691184"/>
    <w:rsid w:val="00693208"/>
    <w:rsid w:val="00693B7B"/>
    <w:rsid w:val="00694DAC"/>
    <w:rsid w:val="006A0C24"/>
    <w:rsid w:val="006A239A"/>
    <w:rsid w:val="006A316F"/>
    <w:rsid w:val="006A335C"/>
    <w:rsid w:val="006A47F3"/>
    <w:rsid w:val="006A5491"/>
    <w:rsid w:val="006A58B4"/>
    <w:rsid w:val="006A772B"/>
    <w:rsid w:val="006B316C"/>
    <w:rsid w:val="006B476A"/>
    <w:rsid w:val="006D2EE7"/>
    <w:rsid w:val="006D4054"/>
    <w:rsid w:val="006D4665"/>
    <w:rsid w:val="006D506A"/>
    <w:rsid w:val="006E040D"/>
    <w:rsid w:val="006E0412"/>
    <w:rsid w:val="006E0B7C"/>
    <w:rsid w:val="006F483B"/>
    <w:rsid w:val="00702979"/>
    <w:rsid w:val="00703DF2"/>
    <w:rsid w:val="00705380"/>
    <w:rsid w:val="00707415"/>
    <w:rsid w:val="00710C77"/>
    <w:rsid w:val="00712544"/>
    <w:rsid w:val="00716156"/>
    <w:rsid w:val="007209CB"/>
    <w:rsid w:val="0072777D"/>
    <w:rsid w:val="00743271"/>
    <w:rsid w:val="007439E6"/>
    <w:rsid w:val="00744E95"/>
    <w:rsid w:val="00746350"/>
    <w:rsid w:val="007517BD"/>
    <w:rsid w:val="00753F10"/>
    <w:rsid w:val="0076118F"/>
    <w:rsid w:val="00766C3D"/>
    <w:rsid w:val="00770AAA"/>
    <w:rsid w:val="00772F9D"/>
    <w:rsid w:val="00773CD9"/>
    <w:rsid w:val="007779BA"/>
    <w:rsid w:val="007810E0"/>
    <w:rsid w:val="00784277"/>
    <w:rsid w:val="007976E6"/>
    <w:rsid w:val="007A51F3"/>
    <w:rsid w:val="007B24BD"/>
    <w:rsid w:val="007B2D4A"/>
    <w:rsid w:val="007B5317"/>
    <w:rsid w:val="007B601E"/>
    <w:rsid w:val="007C00E5"/>
    <w:rsid w:val="007C19C5"/>
    <w:rsid w:val="007C28AD"/>
    <w:rsid w:val="007C619C"/>
    <w:rsid w:val="007D00E1"/>
    <w:rsid w:val="007D57D7"/>
    <w:rsid w:val="007D7231"/>
    <w:rsid w:val="007E518A"/>
    <w:rsid w:val="007F27F1"/>
    <w:rsid w:val="007F3809"/>
    <w:rsid w:val="0080228B"/>
    <w:rsid w:val="00804DDE"/>
    <w:rsid w:val="00814B70"/>
    <w:rsid w:val="00820638"/>
    <w:rsid w:val="008226BF"/>
    <w:rsid w:val="00826B60"/>
    <w:rsid w:val="0083325C"/>
    <w:rsid w:val="00842409"/>
    <w:rsid w:val="008446D4"/>
    <w:rsid w:val="0084543A"/>
    <w:rsid w:val="00845A20"/>
    <w:rsid w:val="00846405"/>
    <w:rsid w:val="00851F04"/>
    <w:rsid w:val="00856463"/>
    <w:rsid w:val="00856745"/>
    <w:rsid w:val="00857ADC"/>
    <w:rsid w:val="00861486"/>
    <w:rsid w:val="008639AB"/>
    <w:rsid w:val="00870AA9"/>
    <w:rsid w:val="00871D2F"/>
    <w:rsid w:val="008834A0"/>
    <w:rsid w:val="00883F87"/>
    <w:rsid w:val="00885BB3"/>
    <w:rsid w:val="00885C63"/>
    <w:rsid w:val="00897970"/>
    <w:rsid w:val="008A1A76"/>
    <w:rsid w:val="008A27EE"/>
    <w:rsid w:val="008A3E02"/>
    <w:rsid w:val="008A54E7"/>
    <w:rsid w:val="008B0DE4"/>
    <w:rsid w:val="008C00BD"/>
    <w:rsid w:val="008C232F"/>
    <w:rsid w:val="008D07DC"/>
    <w:rsid w:val="008D1ACC"/>
    <w:rsid w:val="008D2670"/>
    <w:rsid w:val="008D29AB"/>
    <w:rsid w:val="008D7F27"/>
    <w:rsid w:val="008E1043"/>
    <w:rsid w:val="008E1241"/>
    <w:rsid w:val="008E507B"/>
    <w:rsid w:val="008E5A5F"/>
    <w:rsid w:val="008F10E9"/>
    <w:rsid w:val="008F1E9F"/>
    <w:rsid w:val="008F3F33"/>
    <w:rsid w:val="008F596E"/>
    <w:rsid w:val="008F714C"/>
    <w:rsid w:val="00902160"/>
    <w:rsid w:val="00902F2A"/>
    <w:rsid w:val="00910B7F"/>
    <w:rsid w:val="00915852"/>
    <w:rsid w:val="00923105"/>
    <w:rsid w:val="00924944"/>
    <w:rsid w:val="00924A14"/>
    <w:rsid w:val="00925DE3"/>
    <w:rsid w:val="00934A5F"/>
    <w:rsid w:val="00936DC6"/>
    <w:rsid w:val="0094437A"/>
    <w:rsid w:val="0094491D"/>
    <w:rsid w:val="00945B08"/>
    <w:rsid w:val="009571E1"/>
    <w:rsid w:val="00957E1A"/>
    <w:rsid w:val="00962609"/>
    <w:rsid w:val="00967DEA"/>
    <w:rsid w:val="0097484D"/>
    <w:rsid w:val="00982B43"/>
    <w:rsid w:val="00983258"/>
    <w:rsid w:val="00990D6F"/>
    <w:rsid w:val="00993955"/>
    <w:rsid w:val="00993AF1"/>
    <w:rsid w:val="009A0882"/>
    <w:rsid w:val="009A44A9"/>
    <w:rsid w:val="009A7CBE"/>
    <w:rsid w:val="009C00EB"/>
    <w:rsid w:val="009C502B"/>
    <w:rsid w:val="009D4748"/>
    <w:rsid w:val="009E09E3"/>
    <w:rsid w:val="009E584D"/>
    <w:rsid w:val="009F0DB2"/>
    <w:rsid w:val="009F104F"/>
    <w:rsid w:val="009F171B"/>
    <w:rsid w:val="009F3E52"/>
    <w:rsid w:val="009F43CD"/>
    <w:rsid w:val="00A00EF0"/>
    <w:rsid w:val="00A07402"/>
    <w:rsid w:val="00A10E4B"/>
    <w:rsid w:val="00A10E9B"/>
    <w:rsid w:val="00A1253D"/>
    <w:rsid w:val="00A1631C"/>
    <w:rsid w:val="00A1757D"/>
    <w:rsid w:val="00A246BC"/>
    <w:rsid w:val="00A26F7E"/>
    <w:rsid w:val="00A2718B"/>
    <w:rsid w:val="00A319E0"/>
    <w:rsid w:val="00A31E08"/>
    <w:rsid w:val="00A355C9"/>
    <w:rsid w:val="00A46C94"/>
    <w:rsid w:val="00A6736E"/>
    <w:rsid w:val="00A6799A"/>
    <w:rsid w:val="00A80BF5"/>
    <w:rsid w:val="00A820F3"/>
    <w:rsid w:val="00A86199"/>
    <w:rsid w:val="00A924CE"/>
    <w:rsid w:val="00A9765C"/>
    <w:rsid w:val="00AA1C1D"/>
    <w:rsid w:val="00AA7091"/>
    <w:rsid w:val="00AB0857"/>
    <w:rsid w:val="00AC4455"/>
    <w:rsid w:val="00AD50D5"/>
    <w:rsid w:val="00AD5DBD"/>
    <w:rsid w:val="00AE194C"/>
    <w:rsid w:val="00AE3FF1"/>
    <w:rsid w:val="00AF5357"/>
    <w:rsid w:val="00B026C0"/>
    <w:rsid w:val="00B039F5"/>
    <w:rsid w:val="00B05105"/>
    <w:rsid w:val="00B06C65"/>
    <w:rsid w:val="00B10C66"/>
    <w:rsid w:val="00B11581"/>
    <w:rsid w:val="00B15B1A"/>
    <w:rsid w:val="00B160AC"/>
    <w:rsid w:val="00B21C0C"/>
    <w:rsid w:val="00B2215B"/>
    <w:rsid w:val="00B2266E"/>
    <w:rsid w:val="00B24952"/>
    <w:rsid w:val="00B323AB"/>
    <w:rsid w:val="00B32A6C"/>
    <w:rsid w:val="00B33619"/>
    <w:rsid w:val="00B3361E"/>
    <w:rsid w:val="00B36A79"/>
    <w:rsid w:val="00B4104C"/>
    <w:rsid w:val="00B449B1"/>
    <w:rsid w:val="00B504F2"/>
    <w:rsid w:val="00B50CD7"/>
    <w:rsid w:val="00B5120B"/>
    <w:rsid w:val="00B525AB"/>
    <w:rsid w:val="00B60921"/>
    <w:rsid w:val="00B634AE"/>
    <w:rsid w:val="00B76947"/>
    <w:rsid w:val="00B811E9"/>
    <w:rsid w:val="00B82917"/>
    <w:rsid w:val="00B925B1"/>
    <w:rsid w:val="00B97426"/>
    <w:rsid w:val="00B975E0"/>
    <w:rsid w:val="00BA0169"/>
    <w:rsid w:val="00BA131B"/>
    <w:rsid w:val="00BA317D"/>
    <w:rsid w:val="00BA697D"/>
    <w:rsid w:val="00BB21A5"/>
    <w:rsid w:val="00BB394A"/>
    <w:rsid w:val="00BC3B3C"/>
    <w:rsid w:val="00BC3BDA"/>
    <w:rsid w:val="00BD458A"/>
    <w:rsid w:val="00BD5A05"/>
    <w:rsid w:val="00BE2C7B"/>
    <w:rsid w:val="00BE3509"/>
    <w:rsid w:val="00BF2F1C"/>
    <w:rsid w:val="00BF2F59"/>
    <w:rsid w:val="00BF62ED"/>
    <w:rsid w:val="00C054F5"/>
    <w:rsid w:val="00C10A7F"/>
    <w:rsid w:val="00C12E59"/>
    <w:rsid w:val="00C3070D"/>
    <w:rsid w:val="00C30EEF"/>
    <w:rsid w:val="00C32D13"/>
    <w:rsid w:val="00C40B49"/>
    <w:rsid w:val="00C421EC"/>
    <w:rsid w:val="00C4611E"/>
    <w:rsid w:val="00C52DD8"/>
    <w:rsid w:val="00C56B63"/>
    <w:rsid w:val="00C61ED0"/>
    <w:rsid w:val="00C63776"/>
    <w:rsid w:val="00C64C42"/>
    <w:rsid w:val="00C66D5F"/>
    <w:rsid w:val="00C80876"/>
    <w:rsid w:val="00C83F99"/>
    <w:rsid w:val="00C8468E"/>
    <w:rsid w:val="00C939F4"/>
    <w:rsid w:val="00CA1238"/>
    <w:rsid w:val="00CA4EBC"/>
    <w:rsid w:val="00CB4D6A"/>
    <w:rsid w:val="00CC0032"/>
    <w:rsid w:val="00CC383F"/>
    <w:rsid w:val="00CD4312"/>
    <w:rsid w:val="00CD4A5B"/>
    <w:rsid w:val="00CD50C7"/>
    <w:rsid w:val="00CD5A41"/>
    <w:rsid w:val="00CD60C3"/>
    <w:rsid w:val="00CE2891"/>
    <w:rsid w:val="00CE3688"/>
    <w:rsid w:val="00CE5121"/>
    <w:rsid w:val="00D023AE"/>
    <w:rsid w:val="00D107DE"/>
    <w:rsid w:val="00D118D4"/>
    <w:rsid w:val="00D25373"/>
    <w:rsid w:val="00D27AC8"/>
    <w:rsid w:val="00D330C8"/>
    <w:rsid w:val="00D3571F"/>
    <w:rsid w:val="00D37383"/>
    <w:rsid w:val="00D37AD0"/>
    <w:rsid w:val="00D40369"/>
    <w:rsid w:val="00D47C66"/>
    <w:rsid w:val="00D50C3C"/>
    <w:rsid w:val="00D54300"/>
    <w:rsid w:val="00D56420"/>
    <w:rsid w:val="00D627E2"/>
    <w:rsid w:val="00D62D79"/>
    <w:rsid w:val="00D72293"/>
    <w:rsid w:val="00D74626"/>
    <w:rsid w:val="00D803D1"/>
    <w:rsid w:val="00D82C60"/>
    <w:rsid w:val="00D84BA1"/>
    <w:rsid w:val="00D84C77"/>
    <w:rsid w:val="00D85276"/>
    <w:rsid w:val="00D87A4D"/>
    <w:rsid w:val="00D903DA"/>
    <w:rsid w:val="00D90DB8"/>
    <w:rsid w:val="00D93F66"/>
    <w:rsid w:val="00D9621C"/>
    <w:rsid w:val="00D96667"/>
    <w:rsid w:val="00D96B28"/>
    <w:rsid w:val="00DA36B5"/>
    <w:rsid w:val="00DA4952"/>
    <w:rsid w:val="00DB5EFB"/>
    <w:rsid w:val="00DC2825"/>
    <w:rsid w:val="00DC50A9"/>
    <w:rsid w:val="00DD11D2"/>
    <w:rsid w:val="00DD38BC"/>
    <w:rsid w:val="00DD496A"/>
    <w:rsid w:val="00DE31D2"/>
    <w:rsid w:val="00DE5B97"/>
    <w:rsid w:val="00DE6098"/>
    <w:rsid w:val="00DE736E"/>
    <w:rsid w:val="00DF0420"/>
    <w:rsid w:val="00DF4908"/>
    <w:rsid w:val="00DF4FFA"/>
    <w:rsid w:val="00E03411"/>
    <w:rsid w:val="00E1280A"/>
    <w:rsid w:val="00E12AB6"/>
    <w:rsid w:val="00E14DB6"/>
    <w:rsid w:val="00E14F18"/>
    <w:rsid w:val="00E23019"/>
    <w:rsid w:val="00E32248"/>
    <w:rsid w:val="00E333C7"/>
    <w:rsid w:val="00E37123"/>
    <w:rsid w:val="00E4134D"/>
    <w:rsid w:val="00E42C53"/>
    <w:rsid w:val="00E43615"/>
    <w:rsid w:val="00E442B6"/>
    <w:rsid w:val="00E465B2"/>
    <w:rsid w:val="00E46A41"/>
    <w:rsid w:val="00E52A52"/>
    <w:rsid w:val="00E52B9E"/>
    <w:rsid w:val="00E53A80"/>
    <w:rsid w:val="00E554CE"/>
    <w:rsid w:val="00E6131C"/>
    <w:rsid w:val="00E62ECD"/>
    <w:rsid w:val="00E65634"/>
    <w:rsid w:val="00E664B6"/>
    <w:rsid w:val="00E67DBC"/>
    <w:rsid w:val="00E753F1"/>
    <w:rsid w:val="00E779E8"/>
    <w:rsid w:val="00E81D6D"/>
    <w:rsid w:val="00E85A81"/>
    <w:rsid w:val="00E87136"/>
    <w:rsid w:val="00E90185"/>
    <w:rsid w:val="00E914D4"/>
    <w:rsid w:val="00E93D27"/>
    <w:rsid w:val="00E94067"/>
    <w:rsid w:val="00E952A7"/>
    <w:rsid w:val="00E960F0"/>
    <w:rsid w:val="00EA3698"/>
    <w:rsid w:val="00EB2B33"/>
    <w:rsid w:val="00EB3528"/>
    <w:rsid w:val="00EB3AD2"/>
    <w:rsid w:val="00ED155F"/>
    <w:rsid w:val="00ED37EF"/>
    <w:rsid w:val="00ED55A4"/>
    <w:rsid w:val="00EE1A89"/>
    <w:rsid w:val="00EE25A5"/>
    <w:rsid w:val="00EE39DB"/>
    <w:rsid w:val="00EE4DFE"/>
    <w:rsid w:val="00EE58A1"/>
    <w:rsid w:val="00EF196D"/>
    <w:rsid w:val="00EF1B22"/>
    <w:rsid w:val="00EF4FE1"/>
    <w:rsid w:val="00EF5C3B"/>
    <w:rsid w:val="00EF70A7"/>
    <w:rsid w:val="00F02EE9"/>
    <w:rsid w:val="00F2019A"/>
    <w:rsid w:val="00F21D7D"/>
    <w:rsid w:val="00F27411"/>
    <w:rsid w:val="00F4014B"/>
    <w:rsid w:val="00F44826"/>
    <w:rsid w:val="00F476E3"/>
    <w:rsid w:val="00F530C2"/>
    <w:rsid w:val="00F569B7"/>
    <w:rsid w:val="00F63DC5"/>
    <w:rsid w:val="00F70AF7"/>
    <w:rsid w:val="00F72CC1"/>
    <w:rsid w:val="00F7497C"/>
    <w:rsid w:val="00F75345"/>
    <w:rsid w:val="00F75439"/>
    <w:rsid w:val="00F76D53"/>
    <w:rsid w:val="00F82CF0"/>
    <w:rsid w:val="00F86F42"/>
    <w:rsid w:val="00F91F32"/>
    <w:rsid w:val="00F97659"/>
    <w:rsid w:val="00FA1ED5"/>
    <w:rsid w:val="00FA2E31"/>
    <w:rsid w:val="00FA3ECB"/>
    <w:rsid w:val="00FA79D7"/>
    <w:rsid w:val="00FB3459"/>
    <w:rsid w:val="00FB700B"/>
    <w:rsid w:val="00FC0134"/>
    <w:rsid w:val="00FC5218"/>
    <w:rsid w:val="00FC5AFA"/>
    <w:rsid w:val="00FD0696"/>
    <w:rsid w:val="00FD6C16"/>
    <w:rsid w:val="00FD7E8A"/>
    <w:rsid w:val="00FE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77B19C55"/>
  <w15:chartTrackingRefBased/>
  <w15:docId w15:val="{9F4D04B1-A827-4DF0-8C1D-5A4F5ACB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uiPriority w:val="39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6D405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EE39D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EE39DB"/>
  </w:style>
  <w:style w:type="paragraph" w:customStyle="1" w:styleId="ListParagraph1">
    <w:name w:val="List Paragraph1"/>
    <w:basedOn w:val="a"/>
    <w:uiPriority w:val="99"/>
    <w:rsid w:val="00156B6B"/>
    <w:pPr>
      <w:ind w:left="720"/>
      <w:contextualSpacing/>
    </w:pPr>
  </w:style>
  <w:style w:type="paragraph" w:styleId="af5">
    <w:name w:val="Body Text"/>
    <w:basedOn w:val="a"/>
    <w:link w:val="af6"/>
    <w:uiPriority w:val="99"/>
    <w:unhideWhenUsed/>
    <w:rsid w:val="000E2D06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af6">
    <w:name w:val="Основной текст Знак"/>
    <w:basedOn w:val="a0"/>
    <w:link w:val="af5"/>
    <w:uiPriority w:val="99"/>
    <w:rsid w:val="000E2D06"/>
  </w:style>
  <w:style w:type="paragraph" w:customStyle="1" w:styleId="3">
    <w:name w:val="Абзац списка3"/>
    <w:basedOn w:val="a"/>
    <w:rsid w:val="00915852"/>
    <w:pPr>
      <w:ind w:left="720"/>
      <w:contextualSpacing/>
    </w:pPr>
  </w:style>
  <w:style w:type="numbering" w:customStyle="1" w:styleId="7">
    <w:name w:val="Импортированный стиль 7"/>
    <w:rsid w:val="00AE194C"/>
    <w:pPr>
      <w:numPr>
        <w:numId w:val="1"/>
      </w:numPr>
    </w:pPr>
  </w:style>
  <w:style w:type="numbering" w:customStyle="1" w:styleId="1">
    <w:name w:val="Импортированный стиль 1"/>
    <w:rsid w:val="005B709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8D7E8-D442-4366-9C36-5CF3F330B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573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 и решения принятые на заседании</vt:lpstr>
    </vt:vector>
  </TitlesOfParts>
  <Company>MICEX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 и решения принятые на заседании</dc:title>
  <dc:subject/>
  <dc:creator>Bondarenko</dc:creator>
  <cp:keywords/>
  <cp:lastModifiedBy>Васькина Анастасия Юрьевна</cp:lastModifiedBy>
  <cp:revision>14</cp:revision>
  <cp:lastPrinted>2018-05-31T08:10:00Z</cp:lastPrinted>
  <dcterms:created xsi:type="dcterms:W3CDTF">2019-05-30T06:30:00Z</dcterms:created>
  <dcterms:modified xsi:type="dcterms:W3CDTF">2019-12-11T13:12:00Z</dcterms:modified>
</cp:coreProperties>
</file>