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BF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D20BF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Hlk87354370"/>
      <w:r w:rsidRPr="00E96A7E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6D20BF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D20BF" w:rsidRPr="00991F9E" w:rsidRDefault="006D20BF" w:rsidP="006D20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991F9E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6D20BF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об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 отказ</w:t>
      </w:r>
      <w:r>
        <w:rPr>
          <w:rFonts w:ascii="Times New Roman" w:eastAsia="Calibri" w:hAnsi="Times New Roman" w:cs="Times New Roman"/>
          <w:b/>
          <w:bCs/>
          <w:lang w:eastAsia="ru-RU"/>
        </w:rPr>
        <w:t>е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 в допуске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>/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о 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>возобновлени</w:t>
      </w:r>
      <w:r>
        <w:rPr>
          <w:rFonts w:ascii="Times New Roman" w:eastAsia="Calibri" w:hAnsi="Times New Roman" w:cs="Times New Roman"/>
          <w:b/>
          <w:bCs/>
          <w:lang w:eastAsia="ru-RU"/>
        </w:rPr>
        <w:t>и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 </w:t>
      </w:r>
      <w:r>
        <w:rPr>
          <w:rFonts w:ascii="Times New Roman" w:eastAsia="Calibri" w:hAnsi="Times New Roman" w:cs="Times New Roman"/>
          <w:b/>
          <w:bCs/>
          <w:lang w:eastAsia="ru-RU"/>
        </w:rPr>
        <w:br/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в ходе </w:t>
      </w:r>
      <w:r>
        <w:rPr>
          <w:rFonts w:ascii="Times New Roman" w:eastAsia="Calibri" w:hAnsi="Times New Roman" w:cs="Times New Roman"/>
          <w:b/>
          <w:bCs/>
          <w:lang w:eastAsia="ru-RU"/>
        </w:rPr>
        <w:t>д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ополнительной торговой сессии 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(дополнительных торговых сессий) 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фондового рынка </w:t>
      </w:r>
      <w:r>
        <w:rPr>
          <w:rFonts w:ascii="Times New Roman" w:eastAsia="Calibri" w:hAnsi="Times New Roman" w:cs="Times New Roman"/>
          <w:b/>
          <w:bCs/>
          <w:lang w:eastAsia="ru-RU"/>
        </w:rPr>
        <w:br/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(в случае </w:t>
      </w:r>
      <w:r>
        <w:rPr>
          <w:rFonts w:ascii="Times New Roman" w:eastAsia="Calibri" w:hAnsi="Times New Roman" w:cs="Times New Roman"/>
          <w:b/>
          <w:bCs/>
          <w:lang w:eastAsia="ru-RU"/>
        </w:rPr>
        <w:t>их</w:t>
      </w:r>
      <w:r w:rsidRPr="003E3C14">
        <w:rPr>
          <w:rFonts w:ascii="Times New Roman" w:eastAsia="Calibri" w:hAnsi="Times New Roman" w:cs="Times New Roman"/>
          <w:b/>
          <w:bCs/>
          <w:lang w:eastAsia="ru-RU"/>
        </w:rPr>
        <w:t xml:space="preserve"> проведения)</w:t>
      </w:r>
    </w:p>
    <w:p w:rsidR="006D20BF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6D20BF" w:rsidRPr="009675C6" w:rsidRDefault="006D20BF" w:rsidP="006D20B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27" w:type="dxa"/>
        <w:tblInd w:w="-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6D20BF" w:rsidRPr="009675C6" w:rsidTr="006D20BF">
        <w:tc>
          <w:tcPr>
            <w:tcW w:w="3256" w:type="dxa"/>
            <w:shd w:val="clear" w:color="auto" w:fill="D9D9D9"/>
            <w:vAlign w:val="center"/>
          </w:tcPr>
          <w:p w:rsidR="006D20BF" w:rsidRPr="009675C6" w:rsidRDefault="006D20BF" w:rsidP="00CB04E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/ Кандидат </w:t>
            </w:r>
            <w:r w:rsidRPr="00D376D7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(выбрать нужное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в зависимости от требований Правил допуска</w:t>
            </w:r>
            <w:r w:rsidRPr="00D376D7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6D20BF" w:rsidRPr="009675C6" w:rsidRDefault="006D20BF" w:rsidP="00CB04E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/ Кандидата</w:t>
            </w:r>
          </w:p>
        </w:tc>
      </w:tr>
      <w:tr w:rsidR="006D20BF" w:rsidRPr="009675C6" w:rsidTr="006D20BF">
        <w:tc>
          <w:tcPr>
            <w:tcW w:w="3256" w:type="dxa"/>
            <w:shd w:val="clear" w:color="auto" w:fill="D9D9D9"/>
            <w:vAlign w:val="center"/>
          </w:tcPr>
          <w:p w:rsidR="006D20BF" w:rsidRPr="009675C6" w:rsidRDefault="006D20BF" w:rsidP="00CB04E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2767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Участника торгов </w:t>
            </w:r>
            <w:r w:rsidRPr="00672767">
              <w:rPr>
                <w:rFonts w:ascii="Times New Roman" w:eastAsia="Calibri" w:hAnsi="Times New Roman" w:cs="Times New Roman"/>
                <w:b/>
                <w:lang w:eastAsia="ru-RU"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:rsidR="006D20BF" w:rsidRPr="009216D8" w:rsidRDefault="006D20BF" w:rsidP="00CB04E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376D7">
              <w:rPr>
                <w:rFonts w:ascii="Times New Roman" w:eastAsia="Calibri" w:hAnsi="Times New Roman" w:cs="Times New Roman"/>
                <w:i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на фондовом рынке</w:t>
            </w:r>
          </w:p>
        </w:tc>
      </w:tr>
    </w:tbl>
    <w:p w:rsidR="006D20BF" w:rsidRDefault="006D20BF" w:rsidP="006D20B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3"/>
        <w:tblW w:w="10627" w:type="dxa"/>
        <w:tblInd w:w="-1063" w:type="dxa"/>
        <w:tblLayout w:type="fixed"/>
        <w:tblLook w:val="04A0" w:firstRow="1" w:lastRow="0" w:firstColumn="1" w:lastColumn="0" w:noHBand="0" w:noVBand="1"/>
      </w:tblPr>
      <w:tblGrid>
        <w:gridCol w:w="3256"/>
        <w:gridCol w:w="7371"/>
      </w:tblGrid>
      <w:tr w:rsidR="006D20BF" w:rsidRPr="00CA3F8B" w:rsidTr="006D20BF">
        <w:trPr>
          <w:trHeight w:val="467"/>
        </w:trPr>
        <w:tc>
          <w:tcPr>
            <w:tcW w:w="10627" w:type="dxa"/>
            <w:gridSpan w:val="2"/>
            <w:shd w:val="clear" w:color="auto" w:fill="D9D9D9"/>
            <w:vAlign w:val="center"/>
          </w:tcPr>
          <w:p w:rsidR="006D20BF" w:rsidRPr="00CA3F8B" w:rsidRDefault="006D20BF" w:rsidP="00CB04E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  <w:p w:rsidR="006D20BF" w:rsidRPr="00CA3F8B" w:rsidRDefault="006D20BF" w:rsidP="00CB04E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A3F8B">
              <w:rPr>
                <w:rFonts w:ascii="Times New Roman" w:eastAsia="Calibri" w:hAnsi="Times New Roman" w:cs="Times New Roman"/>
                <w:lang w:eastAsia="x-none"/>
              </w:rPr>
              <w:t>на фондовом рынке ПАО Московская Биржа:</w:t>
            </w:r>
          </w:p>
          <w:p w:rsidR="006D20BF" w:rsidRPr="00CA3F8B" w:rsidRDefault="006D20BF" w:rsidP="00CB04ED">
            <w:pPr>
              <w:autoSpaceDE w:val="0"/>
              <w:autoSpaceDN w:val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D20BF" w:rsidRPr="00CA3F8B" w:rsidTr="006D20BF">
        <w:trPr>
          <w:trHeight w:val="91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D20BF" w:rsidRPr="00CA3F8B" w:rsidRDefault="006D20BF" w:rsidP="00CB04ED">
            <w:pPr>
              <w:autoSpaceDE w:val="0"/>
              <w:autoSpaceDN w:val="0"/>
              <w:spacing w:line="216" w:lineRule="auto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отказывается от допуска к участию в торгах* </w:t>
            </w:r>
          </w:p>
          <w:p w:rsidR="006D20BF" w:rsidRPr="00CA3F8B" w:rsidRDefault="006D20BF" w:rsidP="00CB04ED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7371" w:type="dxa"/>
            <w:vAlign w:val="center"/>
          </w:tcPr>
          <w:p w:rsidR="006D20BF" w:rsidRPr="00CA3F8B" w:rsidRDefault="006D20BF" w:rsidP="00CB04ED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</w:rPr>
                <w:id w:val="-197921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>в ходе утренней дополнительной торговой сессии</w:t>
            </w:r>
          </w:p>
          <w:p w:rsidR="006D20BF" w:rsidRDefault="006D20BF" w:rsidP="00CB04ED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Times New Roman" w:eastAsia="Calibri" w:hAnsi="Times New Roman" w:cs="Times New Roman"/>
                  <w:lang w:eastAsia="x-none"/>
                </w:rPr>
                <w:id w:val="-12690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lang w:eastAsia="x-none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 в ходе вечерней дополнительной торговой сессии</w:t>
            </w:r>
          </w:p>
          <w:p w:rsidR="006D20BF" w:rsidRDefault="006D20BF" w:rsidP="00CB04ED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Times New Roman" w:eastAsia="Calibri" w:hAnsi="Times New Roman" w:cs="Times New Roman"/>
                  <w:lang w:eastAsia="x-none"/>
                </w:rPr>
                <w:id w:val="-7230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lang w:eastAsia="x-none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 в ходе дополнительной торговой сессии</w:t>
            </w:r>
            <w:r>
              <w:rPr>
                <w:rFonts w:ascii="Times New Roman" w:eastAsia="Calibri" w:hAnsi="Times New Roman" w:cs="Times New Roman"/>
                <w:lang w:eastAsia="x-none"/>
              </w:rPr>
              <w:t xml:space="preserve"> выходного дня</w:t>
            </w:r>
          </w:p>
          <w:p w:rsidR="006D20BF" w:rsidRPr="00CA3F8B" w:rsidRDefault="006D20BF" w:rsidP="00CB04ED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6D20BF" w:rsidRPr="00CA3F8B" w:rsidRDefault="006D20BF" w:rsidP="00CB04ED">
            <w:pPr>
              <w:tabs>
                <w:tab w:val="left" w:pos="317"/>
                <w:tab w:val="left" w:pos="459"/>
              </w:tabs>
              <w:spacing w:line="216" w:lineRule="auto"/>
              <w:rPr>
                <w:rFonts w:ascii="Times New Roman" w:eastAsia="Calibri" w:hAnsi="Times New Roman" w:cs="Times New Roman"/>
                <w:lang w:eastAsia="x-none"/>
              </w:rPr>
            </w:pPr>
          </w:p>
        </w:tc>
      </w:tr>
      <w:tr w:rsidR="006D20BF" w:rsidRPr="00CA3F8B" w:rsidTr="006D20BF">
        <w:trPr>
          <w:trHeight w:val="96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D20BF" w:rsidRPr="00CA3F8B" w:rsidRDefault="006D20BF" w:rsidP="00CB04ED">
            <w:pPr>
              <w:autoSpaceDE w:val="0"/>
              <w:autoSpaceDN w:val="0"/>
              <w:rPr>
                <w:rFonts w:ascii="Times New Roman" w:eastAsia="Calibri" w:hAnsi="Times New Roman" w:cs="Times New Roman"/>
                <w:lang w:eastAsia="x-none"/>
              </w:rPr>
            </w:pPr>
            <w:r w:rsidRPr="00CA3F8B">
              <w:rPr>
                <w:rFonts w:ascii="Times New Roman" w:eastAsia="Calibri" w:hAnsi="Times New Roman" w:cs="Times New Roman"/>
                <w:lang w:eastAsia="x-none"/>
              </w:rPr>
              <w:t>просит возобновить</w:t>
            </w:r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допуск к участию в торгах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D20BF" w:rsidRPr="00CA3F8B" w:rsidRDefault="006D20BF" w:rsidP="00CB04ED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lang w:eastAsia="x-none"/>
                </w:rPr>
                <w:id w:val="-50150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lang w:eastAsia="x-none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>в ходе утренней дополнительной торговой сессии</w:t>
            </w:r>
          </w:p>
          <w:p w:rsidR="006D20BF" w:rsidRDefault="006D20BF" w:rsidP="00CB04E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Times New Roman" w:eastAsia="Calibri" w:hAnsi="Times New Roman" w:cs="Times New Roman"/>
                  <w:lang w:eastAsia="x-none"/>
                </w:rPr>
                <w:id w:val="13217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lang w:eastAsia="x-none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 в ходе вечерней дополнительной торговой сессии</w:t>
            </w:r>
          </w:p>
          <w:p w:rsidR="006D20BF" w:rsidRDefault="006D20BF" w:rsidP="00CB04ED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Times New Roman" w:eastAsia="Calibri" w:hAnsi="Times New Roman" w:cs="Times New Roman"/>
                  <w:lang w:eastAsia="x-none"/>
                </w:rPr>
                <w:id w:val="-149240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3F8B">
                  <w:rPr>
                    <w:rFonts w:ascii="Segoe UI Symbol" w:eastAsia="Calibri" w:hAnsi="Segoe UI Symbol" w:cs="Segoe UI Symbol"/>
                    <w:lang w:eastAsia="x-none"/>
                  </w:rPr>
                  <w:t>☐</w:t>
                </w:r>
              </w:sdtContent>
            </w:sdt>
            <w:r w:rsidRPr="00CA3F8B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CA3F8B">
              <w:rPr>
                <w:rFonts w:ascii="Times New Roman" w:eastAsia="Calibri" w:hAnsi="Times New Roman" w:cs="Times New Roman"/>
                <w:lang w:eastAsia="x-none"/>
              </w:rPr>
              <w:t xml:space="preserve"> в ходе дополнительной торговой сессии</w:t>
            </w:r>
            <w:r>
              <w:rPr>
                <w:rFonts w:ascii="Times New Roman" w:eastAsia="Calibri" w:hAnsi="Times New Roman" w:cs="Times New Roman"/>
                <w:lang w:eastAsia="x-none"/>
              </w:rPr>
              <w:t xml:space="preserve"> выходного дня</w:t>
            </w:r>
          </w:p>
          <w:p w:rsidR="006D20BF" w:rsidRPr="00A81200" w:rsidRDefault="006D20BF" w:rsidP="00CB04ED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</w:p>
        </w:tc>
      </w:tr>
    </w:tbl>
    <w:p w:rsidR="006D20BF" w:rsidRPr="00CA3F8B" w:rsidRDefault="006D20BF" w:rsidP="006D20BF">
      <w:pPr>
        <w:tabs>
          <w:tab w:val="left" w:pos="317"/>
          <w:tab w:val="left" w:pos="459"/>
        </w:tabs>
        <w:spacing w:line="216" w:lineRule="auto"/>
        <w:jc w:val="both"/>
        <w:rPr>
          <w:rFonts w:ascii="Times New Roman" w:eastAsia="Calibri" w:hAnsi="Times New Roman" w:cs="Times New Roman"/>
          <w:sz w:val="17"/>
          <w:szCs w:val="17"/>
          <w:lang w:eastAsia="x-none"/>
        </w:rPr>
      </w:pPr>
      <w:r w:rsidRPr="00CA3F8B">
        <w:rPr>
          <w:rFonts w:ascii="Times New Roman" w:eastAsia="Calibri" w:hAnsi="Times New Roman" w:cs="Times New Roman"/>
          <w:sz w:val="17"/>
          <w:szCs w:val="17"/>
          <w:lang w:eastAsia="x-none"/>
        </w:rPr>
        <w:t xml:space="preserve">* за исключением режимов с центральным контрагентом, в которых возможно урегулирование случаев неисполнения или ненадлежащего исполнения обязательств по сделкам либо иных случаев, установленных Правилами клиринга Клиринговой организации. </w:t>
      </w:r>
    </w:p>
    <w:p w:rsidR="006D20BF" w:rsidRDefault="006D20BF" w:rsidP="006D20BF">
      <w:pPr>
        <w:ind w:left="142"/>
      </w:pPr>
    </w:p>
    <w:tbl>
      <w:tblPr>
        <w:tblStyle w:val="41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6D20BF" w:rsidRPr="00991F9E" w:rsidTr="00CB04ED">
        <w:tc>
          <w:tcPr>
            <w:tcW w:w="3687" w:type="dxa"/>
            <w:tcBorders>
              <w:top w:val="single" w:sz="4" w:space="0" w:color="auto"/>
            </w:tcBorders>
          </w:tcPr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ind w:left="184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 Руководителя организации</w:t>
            </w:r>
          </w:p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ind w:left="184"/>
              <w:jc w:val="center"/>
              <w:textAlignment w:val="baseline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(Фамилия И.О.)</w:t>
            </w:r>
          </w:p>
        </w:tc>
        <w:tc>
          <w:tcPr>
            <w:tcW w:w="2601" w:type="dxa"/>
          </w:tcPr>
          <w:p w:rsidR="006D20BF" w:rsidRPr="00C73A60" w:rsidRDefault="006D20BF" w:rsidP="00CB04E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C73A60">
              <w:rPr>
                <w:rFonts w:eastAsiaTheme="minorHAnsi"/>
                <w:i/>
                <w:sz w:val="18"/>
                <w:szCs w:val="18"/>
                <w:lang w:eastAsia="en-US"/>
              </w:rPr>
              <w:t>М.П.</w:t>
            </w:r>
          </w:p>
        </w:tc>
      </w:tr>
    </w:tbl>
    <w:p w:rsidR="006D20BF" w:rsidRDefault="006D20BF" w:rsidP="006D20B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D20BF" w:rsidRPr="00991F9E" w:rsidRDefault="006D20BF" w:rsidP="006D20B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bookmarkStart w:id="1" w:name="_GoBack"/>
      <w:bookmarkEnd w:id="1"/>
      <w:proofErr w:type="gramStart"/>
      <w:r w:rsidRPr="00991F9E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991F9E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6D20BF" w:rsidRPr="00D376D7" w:rsidRDefault="006D20BF" w:rsidP="006D20BF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991F9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991F9E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991F9E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991F9E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991F9E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6D20BF" w:rsidRPr="00D33598" w:rsidRDefault="006D20BF" w:rsidP="006D20BF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</w:p>
    <w:p w:rsidR="006D20BF" w:rsidRPr="00D376D7" w:rsidRDefault="006D20BF" w:rsidP="006D2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376D7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6D20BF" w:rsidRPr="00DC441C" w:rsidRDefault="006D20BF" w:rsidP="006D2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20BF" w:rsidRPr="00DC441C" w:rsidRDefault="006D20BF" w:rsidP="006D2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6D20BF" w:rsidRPr="00DC441C" w:rsidRDefault="006D20BF" w:rsidP="006D20B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6D20BF" w:rsidRPr="00DC441C" w:rsidRDefault="006D20BF" w:rsidP="006D20B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6D20BF" w:rsidRPr="00DC441C" w:rsidRDefault="006D20BF" w:rsidP="006D20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20BF" w:rsidRPr="00DC441C" w:rsidRDefault="006D20BF" w:rsidP="006D20B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6D20BF" w:rsidRPr="00DC441C" w:rsidRDefault="006D20BF" w:rsidP="006D20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20BF" w:rsidRPr="006D20BF" w:rsidRDefault="006D20BF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C441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bookmarkEnd w:id="0"/>
    </w:p>
    <w:sectPr w:rsidR="006D20BF" w:rsidRPr="006D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6E6"/>
    <w:multiLevelType w:val="multilevel"/>
    <w:tmpl w:val="D78808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BF"/>
    <w:rsid w:val="001C474B"/>
    <w:rsid w:val="006D20BF"/>
    <w:rsid w:val="006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5A81"/>
  <w15:chartTrackingRefBased/>
  <w15:docId w15:val="{C73F4647-F0A1-4EAB-BEBB-097394E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0B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0B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6D2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Юлия Александровна</dc:creator>
  <cp:keywords/>
  <dc:description/>
  <cp:lastModifiedBy>Ксенофонтова Юлия Александровна</cp:lastModifiedBy>
  <cp:revision>1</cp:revision>
  <dcterms:created xsi:type="dcterms:W3CDTF">2025-02-12T07:43:00Z</dcterms:created>
  <dcterms:modified xsi:type="dcterms:W3CDTF">2025-02-12T07:49:00Z</dcterms:modified>
</cp:coreProperties>
</file>