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10" w:rsidRDefault="00480110" w:rsidP="00B07985">
      <w:pPr>
        <w:ind w:left="10915" w:right="-81"/>
        <w:rPr>
          <w:rFonts w:ascii="Tahoma" w:hAnsi="Tahoma" w:cs="Tahoma"/>
          <w:b/>
          <w:sz w:val="18"/>
          <w:szCs w:val="20"/>
          <w:lang w:val="x-none" w:eastAsia="x-none"/>
        </w:rPr>
      </w:pPr>
    </w:p>
    <w:p w:rsidR="00A20B19" w:rsidRPr="00E4075A" w:rsidRDefault="00A20B19" w:rsidP="00B07985">
      <w:pPr>
        <w:ind w:left="10915" w:right="-81"/>
        <w:rPr>
          <w:rFonts w:ascii="Tahoma" w:hAnsi="Tahoma" w:cs="Tahoma"/>
          <w:b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УТВЕРЖДЕНО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решением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Правления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</w:p>
    <w:p w:rsidR="003C7D6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Открытого акционерного общества 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(</w:t>
      </w:r>
      <w:r w:rsidR="003F6062" w:rsidRPr="00E4075A">
        <w:rPr>
          <w:rFonts w:ascii="Tahoma" w:hAnsi="Tahoma" w:cs="Tahoma"/>
          <w:bCs/>
          <w:sz w:val="18"/>
          <w:szCs w:val="20"/>
          <w:lang w:eastAsia="x-none"/>
        </w:rPr>
        <w:t>Протокол</w:t>
      </w:r>
      <w:r w:rsidR="003F6062"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№</w:t>
      </w:r>
      <w:r w:rsidR="00095626" w:rsidRPr="00CB50BF">
        <w:rPr>
          <w:rFonts w:ascii="Tahoma" w:hAnsi="Tahoma" w:cs="Tahoma"/>
          <w:bCs/>
          <w:sz w:val="18"/>
          <w:szCs w:val="20"/>
          <w:lang w:eastAsia="x-none"/>
        </w:rPr>
        <w:t>21</w:t>
      </w:r>
      <w:r w:rsidR="00CE6A84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от</w:t>
      </w:r>
      <w:r w:rsidR="00580762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095626">
        <w:rPr>
          <w:rFonts w:ascii="Tahoma" w:hAnsi="Tahoma" w:cs="Tahoma"/>
          <w:bCs/>
          <w:sz w:val="18"/>
          <w:szCs w:val="20"/>
          <w:lang w:eastAsia="x-none"/>
        </w:rPr>
        <w:t>10 мая</w:t>
      </w:r>
      <w:r w:rsidR="00B6029D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 w:rsidR="00E82B18">
        <w:rPr>
          <w:rFonts w:ascii="Tahoma" w:hAnsi="Tahoma" w:cs="Tahoma"/>
          <w:bCs/>
          <w:sz w:val="18"/>
          <w:szCs w:val="20"/>
          <w:lang w:eastAsia="x-none"/>
        </w:rPr>
        <w:t>8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:rsidR="003B482B" w:rsidRPr="00E4075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СПИСОК </w:t>
      </w:r>
      <w:r w:rsidR="00CD2745" w:rsidRPr="00E4075A">
        <w:rPr>
          <w:rFonts w:ascii="Tahoma" w:hAnsi="Tahoma" w:cs="Tahoma"/>
          <w:b/>
          <w:bCs/>
          <w:sz w:val="18"/>
        </w:rPr>
        <w:t>ПАРАМЕТР</w:t>
      </w:r>
      <w:r w:rsidRPr="00E4075A">
        <w:rPr>
          <w:rFonts w:ascii="Tahoma" w:hAnsi="Tahoma" w:cs="Tahoma"/>
          <w:b/>
          <w:bCs/>
          <w:sz w:val="18"/>
        </w:rPr>
        <w:t>ОВ</w:t>
      </w:r>
      <w:r w:rsidR="003B482B" w:rsidRPr="00E4075A">
        <w:rPr>
          <w:rFonts w:ascii="Tahoma" w:hAnsi="Tahoma" w:cs="Tahoma"/>
          <w:b/>
          <w:bCs/>
          <w:sz w:val="18"/>
        </w:rPr>
        <w:t xml:space="preserve"> </w:t>
      </w:r>
      <w:r w:rsidR="00C767EA" w:rsidRPr="00E4075A">
        <w:rPr>
          <w:rFonts w:ascii="Tahoma" w:hAnsi="Tahoma" w:cs="Tahoma"/>
          <w:b/>
          <w:bCs/>
          <w:sz w:val="18"/>
        </w:rPr>
        <w:t>РАСЧЕТНЫХ</w:t>
      </w:r>
    </w:p>
    <w:p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</w:t>
      </w:r>
      <w:r w:rsidR="00C767EA" w:rsidRPr="00E4075A">
        <w:rPr>
          <w:rFonts w:ascii="Tahoma" w:hAnsi="Tahoma" w:cs="Tahoma"/>
          <w:b/>
          <w:bCs/>
          <w:sz w:val="18"/>
        </w:rPr>
        <w:t>КУРС ДОЛЛАР</w:t>
      </w:r>
      <w:r w:rsidR="003C6436" w:rsidRPr="00E4075A">
        <w:rPr>
          <w:rFonts w:ascii="Tahoma" w:hAnsi="Tahoma" w:cs="Tahoma"/>
          <w:b/>
          <w:bCs/>
          <w:sz w:val="18"/>
        </w:rPr>
        <w:t>А</w:t>
      </w:r>
      <w:r w:rsidR="00C767EA" w:rsidRPr="00E4075A">
        <w:rPr>
          <w:rFonts w:ascii="Tahoma" w:hAnsi="Tahoma" w:cs="Tahoma"/>
          <w:b/>
          <w:bCs/>
          <w:sz w:val="18"/>
        </w:rPr>
        <w:t xml:space="preserve"> США К ИНОСТРАННОЙ ВАЛЮТЕ</w:t>
      </w:r>
    </w:p>
    <w:p w:rsidR="00CB50BF" w:rsidRPr="00E4075A" w:rsidRDefault="00CB50B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5162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545"/>
        <w:gridCol w:w="1545"/>
        <w:gridCol w:w="1123"/>
        <w:gridCol w:w="1826"/>
        <w:gridCol w:w="1545"/>
      </w:tblGrid>
      <w:tr w:rsidR="00560302" w:rsidRPr="00CD2745" w:rsidTr="00480110">
        <w:trPr>
          <w:trHeight w:val="1711"/>
          <w:jc w:val="center"/>
        </w:trPr>
        <w:tc>
          <w:tcPr>
            <w:tcW w:w="416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bookmarkStart w:id="0" w:name="_GoBack"/>
            <w:bookmarkEnd w:id="0"/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3090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123" w:type="dxa"/>
            <w:vAlign w:val="center"/>
          </w:tcPr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  <w:lang w:val="en-US"/>
              </w:rPr>
              <w:footnoteReference w:id="1"/>
            </w:r>
          </w:p>
        </w:tc>
        <w:tc>
          <w:tcPr>
            <w:tcW w:w="1685" w:type="dxa"/>
            <w:vAlign w:val="center"/>
          </w:tcPr>
          <w:p w:rsidR="00560302" w:rsidRPr="001B0D59" w:rsidRDefault="00560302" w:rsidP="000318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264" w:type="dxa"/>
            <w:vAlign w:val="center"/>
          </w:tcPr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45" w:type="dxa"/>
            <w:vAlign w:val="center"/>
          </w:tcPr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23" w:type="dxa"/>
            <w:vAlign w:val="center"/>
          </w:tcPr>
          <w:p w:rsidR="00560302" w:rsidRPr="00B6029D" w:rsidRDefault="00D926F3" w:rsidP="0003186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Значение параметра </w:t>
            </w:r>
            <w:r w:rsidR="00B6029D">
              <w:rPr>
                <w:rFonts w:ascii="Tahoma" w:hAnsi="Tahoma" w:cs="Tahoma"/>
                <w:b/>
                <w:sz w:val="16"/>
                <w:szCs w:val="20"/>
                <w:lang w:val="en-US"/>
              </w:rPr>
              <w:t>m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2"/>
            </w:r>
          </w:p>
        </w:tc>
        <w:tc>
          <w:tcPr>
            <w:tcW w:w="1826" w:type="dxa"/>
            <w:vAlign w:val="center"/>
          </w:tcPr>
          <w:p w:rsidR="00560302" w:rsidRPr="00C10593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560302" w:rsidRPr="00C10593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информации о   курсе доллара США к иностранной валюте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3"/>
            </w:r>
          </w:p>
        </w:tc>
        <w:tc>
          <w:tcPr>
            <w:tcW w:w="1545" w:type="dxa"/>
            <w:vAlign w:val="center"/>
          </w:tcPr>
          <w:p w:rsidR="00560302" w:rsidRPr="001B0D59" w:rsidRDefault="00560302" w:rsidP="0003186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0D7786" w:rsidRPr="00CD2745" w:rsidTr="00480110">
        <w:trPr>
          <w:trHeight w:val="555"/>
          <w:jc w:val="center"/>
        </w:trPr>
        <w:tc>
          <w:tcPr>
            <w:tcW w:w="416" w:type="dxa"/>
            <w:vAlign w:val="center"/>
          </w:tcPr>
          <w:p w:rsidR="000D7786" w:rsidRPr="00031862" w:rsidRDefault="00031862" w:rsidP="00031862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3090" w:type="dxa"/>
            <w:vAlign w:val="center"/>
          </w:tcPr>
          <w:p w:rsidR="000D7786" w:rsidRPr="001B0D59" w:rsidRDefault="000D7786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японская йена</w:t>
            </w:r>
          </w:p>
        </w:tc>
        <w:tc>
          <w:tcPr>
            <w:tcW w:w="1123" w:type="dxa"/>
            <w:vAlign w:val="center"/>
          </w:tcPr>
          <w:p w:rsidR="000D7786" w:rsidRPr="001B0D59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685" w:type="dxa"/>
            <w:vAlign w:val="center"/>
          </w:tcPr>
          <w:p w:rsidR="000D7786" w:rsidRPr="001B0D59" w:rsidRDefault="000D7786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264" w:type="dxa"/>
            <w:vAlign w:val="center"/>
          </w:tcPr>
          <w:p w:rsidR="000D7786" w:rsidRPr="00610AB1" w:rsidRDefault="000D7786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123" w:type="dxa"/>
            <w:vAlign w:val="center"/>
          </w:tcPr>
          <w:p w:rsidR="000D7786" w:rsidRPr="00052787" w:rsidRDefault="000D7786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5</w:t>
            </w:r>
          </w:p>
        </w:tc>
        <w:tc>
          <w:tcPr>
            <w:tcW w:w="1826" w:type="dxa"/>
            <w:vMerge w:val="restart"/>
            <w:vAlign w:val="center"/>
          </w:tcPr>
          <w:p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>
              <w:rPr>
                <w:rFonts w:ascii="Tahoma" w:hAnsi="Tahoma" w:cs="Tahoma"/>
                <w:sz w:val="16"/>
                <w:szCs w:val="22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22"/>
                <w:lang w:val="en-US"/>
              </w:rPr>
              <w:t>WMRates</w:t>
            </w:r>
            <w:proofErr w:type="spellEnd"/>
            <w:r>
              <w:rPr>
                <w:rFonts w:ascii="Tahoma" w:hAnsi="Tahoma" w:cs="Tahoma"/>
                <w:sz w:val="16"/>
                <w:szCs w:val="22"/>
              </w:rPr>
              <w:t>)</w:t>
            </w:r>
          </w:p>
          <w:p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0D7786" w:rsidRPr="00610AB1" w:rsidRDefault="000D7786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:rsidR="000D7786" w:rsidRPr="00610AB1" w:rsidRDefault="000D7786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86" w:rsidRPr="00CD2745" w:rsidTr="00480110">
        <w:trPr>
          <w:trHeight w:val="866"/>
          <w:jc w:val="center"/>
        </w:trPr>
        <w:tc>
          <w:tcPr>
            <w:tcW w:w="416" w:type="dxa"/>
            <w:vAlign w:val="center"/>
          </w:tcPr>
          <w:p w:rsidR="000D7786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3090" w:type="dxa"/>
            <w:vAlign w:val="center"/>
          </w:tcPr>
          <w:p w:rsidR="000D7786" w:rsidRPr="001B0D59" w:rsidRDefault="000D7786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123" w:type="dxa"/>
            <w:vAlign w:val="center"/>
          </w:tcPr>
          <w:p w:rsidR="000D7786" w:rsidRPr="001B0D59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685" w:type="dxa"/>
            <w:vAlign w:val="center"/>
          </w:tcPr>
          <w:p w:rsidR="000D7786" w:rsidRPr="001B0D59" w:rsidRDefault="000D7786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264" w:type="dxa"/>
            <w:vAlign w:val="center"/>
          </w:tcPr>
          <w:p w:rsidR="000D7786" w:rsidRPr="00610AB1" w:rsidRDefault="000D7786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123" w:type="dxa"/>
            <w:vAlign w:val="center"/>
          </w:tcPr>
          <w:p w:rsidR="000D7786" w:rsidRPr="00052787" w:rsidRDefault="000D7786" w:rsidP="0005278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:rsidR="000D7786" w:rsidRPr="00C10593" w:rsidRDefault="000D7786" w:rsidP="00621142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:rsidR="000D7786" w:rsidRPr="00610AB1" w:rsidRDefault="000D7786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7786" w:rsidRPr="00560302" w:rsidTr="00480110">
        <w:trPr>
          <w:trHeight w:val="844"/>
          <w:jc w:val="center"/>
        </w:trPr>
        <w:tc>
          <w:tcPr>
            <w:tcW w:w="416" w:type="dxa"/>
            <w:vAlign w:val="center"/>
          </w:tcPr>
          <w:p w:rsidR="000D7786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031862"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3090" w:type="dxa"/>
            <w:vAlign w:val="center"/>
          </w:tcPr>
          <w:p w:rsidR="000D7786" w:rsidRPr="001B0D59" w:rsidRDefault="000D7786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123" w:type="dxa"/>
            <w:vAlign w:val="center"/>
          </w:tcPr>
          <w:p w:rsidR="000D7786" w:rsidRPr="00252341" w:rsidRDefault="000D7786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685" w:type="dxa"/>
            <w:vAlign w:val="center"/>
          </w:tcPr>
          <w:p w:rsidR="000D7786" w:rsidRPr="001B0D59" w:rsidRDefault="000D7786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264" w:type="dxa"/>
            <w:vAlign w:val="center"/>
          </w:tcPr>
          <w:p w:rsidR="000D7786" w:rsidRPr="00610AB1" w:rsidRDefault="000D7786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45" w:type="dxa"/>
            <w:vAlign w:val="center"/>
          </w:tcPr>
          <w:p w:rsidR="000D7786" w:rsidRPr="00610AB1" w:rsidRDefault="000D7786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123" w:type="dxa"/>
            <w:vAlign w:val="center"/>
          </w:tcPr>
          <w:p w:rsidR="000D7786" w:rsidRPr="00052787" w:rsidRDefault="000D7786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:rsidR="000D7786" w:rsidRPr="005D6A5F" w:rsidRDefault="000D7786" w:rsidP="00621142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:rsidR="000D7786" w:rsidRPr="00052787" w:rsidRDefault="000D7786" w:rsidP="001B0D5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0302" w:rsidRPr="00CD2745" w:rsidTr="00480110">
        <w:trPr>
          <w:trHeight w:val="844"/>
          <w:jc w:val="center"/>
        </w:trPr>
        <w:tc>
          <w:tcPr>
            <w:tcW w:w="416" w:type="dxa"/>
            <w:vAlign w:val="center"/>
          </w:tcPr>
          <w:p w:rsidR="00560302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090" w:type="dxa"/>
            <w:vAlign w:val="center"/>
          </w:tcPr>
          <w:p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123" w:type="dxa"/>
            <w:vAlign w:val="center"/>
          </w:tcPr>
          <w:p w:rsidR="00560302" w:rsidRPr="001B0D59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685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26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45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123" w:type="dxa"/>
            <w:vAlign w:val="center"/>
          </w:tcPr>
          <w:p w:rsidR="00560302" w:rsidRPr="00052787" w:rsidDel="00560302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Align w:val="center"/>
          </w:tcPr>
          <w:p w:rsidR="00560302" w:rsidRPr="00052787" w:rsidRDefault="0048520B" w:rsidP="00AD38AF">
            <w:pPr>
              <w:rPr>
                <w:rFonts w:ascii="Tahoma" w:hAnsi="Tahoma" w:cs="Tahoma"/>
                <w:sz w:val="16"/>
                <w:szCs w:val="22"/>
              </w:rPr>
            </w:pPr>
            <w:r w:rsidRPr="00052787">
              <w:rPr>
                <w:rFonts w:ascii="Tahoma" w:hAnsi="Tahoma" w:cs="Tahoma"/>
                <w:sz w:val="16"/>
                <w:szCs w:val="22"/>
              </w:rPr>
              <w:t>Национальный Банк Украины</w:t>
            </w:r>
            <w:r w:rsidR="00AD38AF">
              <w:rPr>
                <w:rStyle w:val="aff5"/>
                <w:rFonts w:ascii="Tahoma" w:hAnsi="Tahoma" w:cs="Tahoma"/>
                <w:sz w:val="16"/>
                <w:szCs w:val="22"/>
              </w:rPr>
              <w:footnoteReference w:id="4"/>
            </w:r>
          </w:p>
        </w:tc>
        <w:tc>
          <w:tcPr>
            <w:tcW w:w="1545" w:type="dxa"/>
            <w:vAlign w:val="center"/>
          </w:tcPr>
          <w:p w:rsidR="00560302" w:rsidRPr="00610AB1" w:rsidRDefault="0048520B" w:rsidP="004852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16:</w:t>
            </w:r>
            <w:r w:rsidRPr="00052787">
              <w:rPr>
                <w:rFonts w:ascii="Tahoma" w:hAnsi="Tahoma" w:cs="Tahoma"/>
                <w:b/>
                <w:sz w:val="16"/>
                <w:szCs w:val="16"/>
              </w:rPr>
              <w:t>00</w:t>
            </w:r>
            <w:r w:rsidR="004160D8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560302" w:rsidRPr="00610AB1">
              <w:rPr>
                <w:rFonts w:ascii="Tahoma" w:hAnsi="Tahoma" w:cs="Tahoma"/>
                <w:sz w:val="16"/>
                <w:szCs w:val="16"/>
              </w:rPr>
              <w:t xml:space="preserve">по киевскому времени </w:t>
            </w:r>
          </w:p>
        </w:tc>
      </w:tr>
      <w:tr w:rsidR="00560302" w:rsidRPr="00CD2745" w:rsidTr="00480110">
        <w:trPr>
          <w:trHeight w:val="1133"/>
          <w:jc w:val="center"/>
        </w:trPr>
        <w:tc>
          <w:tcPr>
            <w:tcW w:w="416" w:type="dxa"/>
            <w:vAlign w:val="center"/>
          </w:tcPr>
          <w:p w:rsidR="00560302" w:rsidRPr="00031862" w:rsidRDefault="00031862" w:rsidP="00031862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5</w:t>
            </w:r>
          </w:p>
        </w:tc>
        <w:tc>
          <w:tcPr>
            <w:tcW w:w="3090" w:type="dxa"/>
            <w:vAlign w:val="center"/>
          </w:tcPr>
          <w:p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123" w:type="dxa"/>
            <w:vAlign w:val="center"/>
          </w:tcPr>
          <w:p w:rsidR="00560302" w:rsidRPr="00252341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685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26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45" w:type="dxa"/>
            <w:vAlign w:val="center"/>
          </w:tcPr>
          <w:p w:rsidR="00560302" w:rsidRPr="00610AB1" w:rsidRDefault="00560302" w:rsidP="002523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45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123" w:type="dxa"/>
            <w:vAlign w:val="center"/>
          </w:tcPr>
          <w:p w:rsidR="00560302" w:rsidRPr="00052787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826" w:type="dxa"/>
            <w:vAlign w:val="center"/>
          </w:tcPr>
          <w:p w:rsidR="00560302" w:rsidRPr="00052787" w:rsidRDefault="00560302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>/</w:t>
            </w:r>
            <w:r w:rsidRPr="00C10593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на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1545" w:type="dxa"/>
            <w:vAlign w:val="center"/>
          </w:tcPr>
          <w:p w:rsidR="00560302" w:rsidRPr="00610AB1" w:rsidRDefault="00560302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</w:tbl>
    <w:p w:rsidR="006F3EF2" w:rsidRPr="00052787" w:rsidRDefault="006F3EF2" w:rsidP="00513EE0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6F3EF2" w:rsidRPr="00052787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9E" w:rsidRDefault="004D279E" w:rsidP="002F7E61">
      <w:r>
        <w:separator/>
      </w:r>
    </w:p>
  </w:endnote>
  <w:endnote w:type="continuationSeparator" w:id="0">
    <w:p w:rsidR="004D279E" w:rsidRDefault="004D279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4D279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480110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4D279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9E" w:rsidRDefault="004D279E" w:rsidP="002F7E61">
      <w:r>
        <w:separator/>
      </w:r>
    </w:p>
  </w:footnote>
  <w:footnote w:type="continuationSeparator" w:id="0">
    <w:p w:rsidR="004D279E" w:rsidRDefault="004D279E" w:rsidP="002F7E61">
      <w:r>
        <w:continuationSeparator/>
      </w:r>
    </w:p>
  </w:footnote>
  <w:footnote w:id="1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доллар США – японская йена, код (обозначение) «</w:t>
      </w:r>
      <w:r w:rsidRPr="00B07985">
        <w:rPr>
          <w:rFonts w:ascii="Tahoma" w:hAnsi="Tahoma" w:cs="Tahoma"/>
          <w:sz w:val="16"/>
          <w:szCs w:val="18"/>
          <w:lang w:val="en-US"/>
        </w:rPr>
        <w:t>UJPY</w:t>
      </w:r>
      <w:r w:rsidRPr="00B07985">
        <w:rPr>
          <w:rFonts w:ascii="Tahoma" w:hAnsi="Tahoma" w:cs="Tahoma"/>
          <w:sz w:val="16"/>
          <w:szCs w:val="18"/>
        </w:rPr>
        <w:t>-12.1</w:t>
      </w:r>
      <w:r w:rsidR="00AD1045"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>» означает, что Контракт подлежит исполнению в декабре 201</w:t>
      </w:r>
      <w:r w:rsidR="00AD1045">
        <w:rPr>
          <w:rFonts w:ascii="Tahoma" w:hAnsi="Tahoma" w:cs="Tahoma"/>
          <w:sz w:val="16"/>
          <w:szCs w:val="18"/>
        </w:rPr>
        <w:t>8</w:t>
      </w:r>
      <w:r w:rsidRPr="00B07985">
        <w:rPr>
          <w:rFonts w:ascii="Tahoma" w:hAnsi="Tahoma" w:cs="Tahoma"/>
          <w:sz w:val="16"/>
          <w:szCs w:val="18"/>
        </w:rPr>
        <w:t xml:space="preserve"> года.</w:t>
      </w:r>
    </w:p>
  </w:footnote>
  <w:footnote w:id="2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Параметр </w:t>
      </w:r>
      <w:r w:rsidRPr="00B07985">
        <w:rPr>
          <w:rFonts w:ascii="Tahoma" w:hAnsi="Tahoma" w:cs="Tahoma"/>
          <w:sz w:val="16"/>
          <w:szCs w:val="18"/>
          <w:lang w:val="en-US"/>
        </w:rPr>
        <w:t>m</w:t>
      </w:r>
      <w:r w:rsidRPr="00B07985">
        <w:rPr>
          <w:rFonts w:ascii="Tahoma" w:hAnsi="Tahoma" w:cs="Tahoma"/>
          <w:sz w:val="16"/>
          <w:szCs w:val="18"/>
        </w:rPr>
        <w:t xml:space="preserve"> определяется в соответствии со Спецификацией фьючерсных контрактов на курс доллара США к иностранной валюте.</w:t>
      </w:r>
    </w:p>
  </w:footnote>
  <w:footnote w:id="3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  <w:footnote w:id="4">
    <w:p w:rsidR="00AD38AF" w:rsidRPr="00B07985" w:rsidRDefault="00AD38AF" w:rsidP="00AD38AF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В целях определения курса доллара США – украинская гривна (далее – </w:t>
      </w:r>
      <w:r w:rsidRPr="00B07985">
        <w:rPr>
          <w:rFonts w:ascii="Tahoma" w:hAnsi="Tahoma" w:cs="Tahoma"/>
          <w:sz w:val="16"/>
          <w:szCs w:val="18"/>
          <w:lang w:val="en-US"/>
        </w:rPr>
        <w:t>USD</w:t>
      </w:r>
      <w:r w:rsidRPr="00B07985">
        <w:rPr>
          <w:rFonts w:ascii="Tahoma" w:hAnsi="Tahoma" w:cs="Tahoma"/>
          <w:sz w:val="16"/>
          <w:szCs w:val="18"/>
        </w:rPr>
        <w:t>/</w:t>
      </w:r>
      <w:r w:rsidRPr="00B07985">
        <w:rPr>
          <w:rFonts w:ascii="Tahoma" w:hAnsi="Tahoma" w:cs="Tahoma"/>
          <w:sz w:val="16"/>
          <w:szCs w:val="18"/>
          <w:lang w:val="en-US"/>
        </w:rPr>
        <w:t>UAH</w:t>
      </w:r>
      <w:r w:rsidRPr="00B07985">
        <w:rPr>
          <w:rFonts w:ascii="Tahoma" w:hAnsi="Tahoma" w:cs="Tahoma"/>
          <w:sz w:val="16"/>
          <w:szCs w:val="18"/>
        </w:rPr>
        <w:t xml:space="preserve">) используется средневзвешенное значение курса USD/UAH, которое определяется на основании данных межбанковского валютного рынка Национальным Банком Украины (далее – НБУ) по состоянию на 16:00 по киевскому времени и публикуется на сайте НБУ по адресу </w:t>
      </w:r>
      <w:hyperlink r:id="rId1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http://www.bank.gov.ua/control/uk/publish/article?art_id=9628619&amp;cat_id=9628618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МБК).</w:t>
      </w:r>
    </w:p>
    <w:p w:rsidR="00E4075A" w:rsidRPr="00B07985" w:rsidRDefault="00AD38AF" w:rsidP="00E4075A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Fonts w:ascii="Tahoma" w:hAnsi="Tahoma" w:cs="Tahoma"/>
          <w:sz w:val="16"/>
          <w:szCs w:val="18"/>
        </w:rPr>
        <w:t xml:space="preserve">В случае невозможности получить информацию о значении курса МБК (в том числе, в случае приостановления/прекращения опубликования НБУ курса МБК), для определения курса USD/UAH используется значение официального курса USD/UAH, который определяется НБУ в текущий торговый день с датой вступления в силу на следующий торговый день и публикуется на сайте НБУ по адресу: </w:t>
      </w:r>
      <w:hyperlink r:id="rId2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НБУ).</w:t>
      </w:r>
    </w:p>
    <w:p w:rsidR="00AD38AF" w:rsidRPr="00B07985" w:rsidRDefault="00AD38AF" w:rsidP="00E4075A">
      <w:pPr>
        <w:autoSpaceDE/>
        <w:autoSpaceDN/>
        <w:jc w:val="both"/>
        <w:rPr>
          <w:rFonts w:ascii="Tahoma" w:hAnsi="Tahoma" w:cs="Tahoma"/>
          <w:sz w:val="16"/>
          <w:szCs w:val="20"/>
        </w:rPr>
      </w:pPr>
      <w:r w:rsidRPr="00B07985">
        <w:rPr>
          <w:rFonts w:ascii="Tahoma" w:hAnsi="Tahoma" w:cs="Tahoma"/>
          <w:sz w:val="16"/>
          <w:szCs w:val="20"/>
        </w:rPr>
        <w:t xml:space="preserve">В случае невозможности получить информацию о курсе НБУ по состоянию на 18:00 по московскому времени (в том числе, в случае приостановления/прекращения опубликования НБУ курса НБУ), для определения курса USD/UAH используется значение официального курса USD/UAH, который определен НБУ в предыдущий торговый день с датой вступления в силу в текущий торговый день и опубликован на сайте НБУ по адресу: </w:t>
      </w:r>
      <w:hyperlink r:id="rId3" w:history="1">
        <w:r w:rsidRPr="00B07985">
          <w:rPr>
            <w:rStyle w:val="a7"/>
            <w:rFonts w:ascii="Tahoma" w:hAnsi="Tahoma" w:cs="Tahoma"/>
            <w:sz w:val="16"/>
            <w:szCs w:val="20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20"/>
        </w:rPr>
        <w:t>.</w:t>
      </w:r>
    </w:p>
    <w:p w:rsidR="00AD38AF" w:rsidRDefault="00AD38AF">
      <w:pPr>
        <w:pStyle w:val="af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B07985" w:rsidRDefault="00A20B19" w:rsidP="00B07985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Список параметров</w:t>
    </w:r>
    <w:r w:rsidR="00CD2745" w:rsidRPr="00B07985">
      <w:rPr>
        <w:rFonts w:ascii="Tahoma" w:hAnsi="Tahoma" w:cs="Tahoma"/>
        <w:b/>
        <w:lang w:val="ru-RU"/>
      </w:rPr>
      <w:t xml:space="preserve"> </w:t>
    </w:r>
    <w:r w:rsidR="00FC0245" w:rsidRPr="00B07985">
      <w:rPr>
        <w:rFonts w:ascii="Tahoma" w:hAnsi="Tahoma" w:cs="Tahoma"/>
        <w:b/>
        <w:lang w:val="ru-RU"/>
      </w:rPr>
      <w:t>расчетных</w:t>
    </w:r>
  </w:p>
  <w:p w:rsidR="00E22425" w:rsidRPr="00B07985" w:rsidRDefault="00A20B19" w:rsidP="00B07985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фьючерсных контрактов</w:t>
    </w:r>
    <w:r w:rsidR="00CE6A84" w:rsidRPr="00B07985">
      <w:rPr>
        <w:rFonts w:ascii="Tahoma" w:hAnsi="Tahoma" w:cs="Tahoma"/>
        <w:b/>
        <w:lang w:val="ru-RU"/>
      </w:rPr>
      <w:t xml:space="preserve"> </w:t>
    </w:r>
    <w:r w:rsidRPr="00B07985">
      <w:rPr>
        <w:rFonts w:ascii="Tahoma" w:hAnsi="Tahoma" w:cs="Tahoma"/>
        <w:b/>
        <w:lang w:val="ru-RU"/>
      </w:rPr>
      <w:t xml:space="preserve">на </w:t>
    </w:r>
    <w:r w:rsidR="00FC0245" w:rsidRPr="00B07985">
      <w:rPr>
        <w:rFonts w:ascii="Tahoma" w:hAnsi="Tahoma" w:cs="Tahoma"/>
        <w:b/>
        <w:lang w:val="ru-RU"/>
      </w:rPr>
      <w:t>курс доллар</w:t>
    </w:r>
    <w:r w:rsidR="003C6436" w:rsidRPr="00B07985">
      <w:rPr>
        <w:rFonts w:ascii="Tahoma" w:hAnsi="Tahoma" w:cs="Tahoma"/>
        <w:b/>
        <w:lang w:val="ru-RU"/>
      </w:rPr>
      <w:t>а</w:t>
    </w:r>
    <w:r w:rsidR="00FC0245" w:rsidRPr="00B07985">
      <w:rPr>
        <w:rFonts w:ascii="Tahoma" w:hAnsi="Tahoma" w:cs="Tahoma"/>
        <w:b/>
        <w:lang w:val="ru-RU"/>
      </w:rPr>
      <w:t xml:space="preserve"> США к иностранной валюте</w:t>
    </w:r>
  </w:p>
  <w:p w:rsidR="00E4075A" w:rsidRDefault="00E40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1175A02"/>
    <w:multiLevelType w:val="multilevel"/>
    <w:tmpl w:val="B12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6850EFB"/>
    <w:multiLevelType w:val="hybridMultilevel"/>
    <w:tmpl w:val="38965E30"/>
    <w:lvl w:ilvl="0" w:tplc="59208E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7B15"/>
    <w:multiLevelType w:val="hybridMultilevel"/>
    <w:tmpl w:val="104ED9C0"/>
    <w:lvl w:ilvl="0" w:tplc="1736BB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07B65"/>
    <w:rsid w:val="00023AAA"/>
    <w:rsid w:val="00031862"/>
    <w:rsid w:val="0003726A"/>
    <w:rsid w:val="00037BFA"/>
    <w:rsid w:val="00041A54"/>
    <w:rsid w:val="000446D5"/>
    <w:rsid w:val="00045F7C"/>
    <w:rsid w:val="00052787"/>
    <w:rsid w:val="000641F9"/>
    <w:rsid w:val="000655B3"/>
    <w:rsid w:val="000819C4"/>
    <w:rsid w:val="00084B4D"/>
    <w:rsid w:val="00087A1D"/>
    <w:rsid w:val="000921AF"/>
    <w:rsid w:val="00095626"/>
    <w:rsid w:val="000B08A9"/>
    <w:rsid w:val="000B67A5"/>
    <w:rsid w:val="000C1358"/>
    <w:rsid w:val="000D54E6"/>
    <w:rsid w:val="000D7786"/>
    <w:rsid w:val="000E4A0F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4CD4"/>
    <w:rsid w:val="00215CC3"/>
    <w:rsid w:val="0023622A"/>
    <w:rsid w:val="00252341"/>
    <w:rsid w:val="00253B2B"/>
    <w:rsid w:val="0025439D"/>
    <w:rsid w:val="00264705"/>
    <w:rsid w:val="00272848"/>
    <w:rsid w:val="00274BFE"/>
    <w:rsid w:val="00282E7E"/>
    <w:rsid w:val="00283C51"/>
    <w:rsid w:val="002A5CF9"/>
    <w:rsid w:val="002A6BC1"/>
    <w:rsid w:val="002B07EA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92327"/>
    <w:rsid w:val="003924BB"/>
    <w:rsid w:val="00397895"/>
    <w:rsid w:val="003A5A2B"/>
    <w:rsid w:val="003B3AD6"/>
    <w:rsid w:val="003B482B"/>
    <w:rsid w:val="003C6436"/>
    <w:rsid w:val="003C7D6A"/>
    <w:rsid w:val="003D0E42"/>
    <w:rsid w:val="003D4F43"/>
    <w:rsid w:val="003E2297"/>
    <w:rsid w:val="003E2962"/>
    <w:rsid w:val="003E4AB2"/>
    <w:rsid w:val="003F186A"/>
    <w:rsid w:val="003F3BE9"/>
    <w:rsid w:val="003F6062"/>
    <w:rsid w:val="00404305"/>
    <w:rsid w:val="00404DE6"/>
    <w:rsid w:val="00413554"/>
    <w:rsid w:val="004160D8"/>
    <w:rsid w:val="004475B1"/>
    <w:rsid w:val="004537E3"/>
    <w:rsid w:val="00456C7A"/>
    <w:rsid w:val="004700C1"/>
    <w:rsid w:val="00480110"/>
    <w:rsid w:val="0048520B"/>
    <w:rsid w:val="0049460B"/>
    <w:rsid w:val="004A7025"/>
    <w:rsid w:val="004B1471"/>
    <w:rsid w:val="004B2134"/>
    <w:rsid w:val="004C1946"/>
    <w:rsid w:val="004C7920"/>
    <w:rsid w:val="004D279E"/>
    <w:rsid w:val="004E095B"/>
    <w:rsid w:val="004F0D3D"/>
    <w:rsid w:val="004F320D"/>
    <w:rsid w:val="004F5DA5"/>
    <w:rsid w:val="004F6B2B"/>
    <w:rsid w:val="00503B58"/>
    <w:rsid w:val="00507219"/>
    <w:rsid w:val="00510C43"/>
    <w:rsid w:val="005118B1"/>
    <w:rsid w:val="00513EE0"/>
    <w:rsid w:val="0052024D"/>
    <w:rsid w:val="0052138C"/>
    <w:rsid w:val="0052273E"/>
    <w:rsid w:val="00550FEF"/>
    <w:rsid w:val="00560302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D6A5F"/>
    <w:rsid w:val="005F0D33"/>
    <w:rsid w:val="00610AB1"/>
    <w:rsid w:val="006137A6"/>
    <w:rsid w:val="00621142"/>
    <w:rsid w:val="00630BA3"/>
    <w:rsid w:val="00647147"/>
    <w:rsid w:val="006476F1"/>
    <w:rsid w:val="00651433"/>
    <w:rsid w:val="00682E73"/>
    <w:rsid w:val="00691C54"/>
    <w:rsid w:val="006A32A4"/>
    <w:rsid w:val="006B506B"/>
    <w:rsid w:val="006D5FA2"/>
    <w:rsid w:val="006F3EF2"/>
    <w:rsid w:val="00732ACC"/>
    <w:rsid w:val="007344CE"/>
    <w:rsid w:val="007470D2"/>
    <w:rsid w:val="0074734E"/>
    <w:rsid w:val="00776F72"/>
    <w:rsid w:val="0078221A"/>
    <w:rsid w:val="007A0C5A"/>
    <w:rsid w:val="007A0D15"/>
    <w:rsid w:val="007C4386"/>
    <w:rsid w:val="007D4249"/>
    <w:rsid w:val="007D5F70"/>
    <w:rsid w:val="007E5882"/>
    <w:rsid w:val="007F42DD"/>
    <w:rsid w:val="008041DD"/>
    <w:rsid w:val="008136E3"/>
    <w:rsid w:val="00817B56"/>
    <w:rsid w:val="00841C6C"/>
    <w:rsid w:val="00846C94"/>
    <w:rsid w:val="008A3018"/>
    <w:rsid w:val="008D6680"/>
    <w:rsid w:val="00921748"/>
    <w:rsid w:val="00945564"/>
    <w:rsid w:val="00945D6B"/>
    <w:rsid w:val="00953DD0"/>
    <w:rsid w:val="00955669"/>
    <w:rsid w:val="00956261"/>
    <w:rsid w:val="009603B7"/>
    <w:rsid w:val="0097083D"/>
    <w:rsid w:val="00976CA9"/>
    <w:rsid w:val="0098131E"/>
    <w:rsid w:val="00984383"/>
    <w:rsid w:val="009C2A3E"/>
    <w:rsid w:val="009D7585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D01AA"/>
    <w:rsid w:val="00AD1045"/>
    <w:rsid w:val="00AD38AF"/>
    <w:rsid w:val="00AE4BFB"/>
    <w:rsid w:val="00B07985"/>
    <w:rsid w:val="00B11D29"/>
    <w:rsid w:val="00B13671"/>
    <w:rsid w:val="00B16BE1"/>
    <w:rsid w:val="00B217B3"/>
    <w:rsid w:val="00B2707A"/>
    <w:rsid w:val="00B273B1"/>
    <w:rsid w:val="00B43A04"/>
    <w:rsid w:val="00B471DD"/>
    <w:rsid w:val="00B6029D"/>
    <w:rsid w:val="00B62E38"/>
    <w:rsid w:val="00B8444D"/>
    <w:rsid w:val="00B855D6"/>
    <w:rsid w:val="00BD0710"/>
    <w:rsid w:val="00BD3EAB"/>
    <w:rsid w:val="00BE01B7"/>
    <w:rsid w:val="00BF5C47"/>
    <w:rsid w:val="00C10593"/>
    <w:rsid w:val="00C10CBC"/>
    <w:rsid w:val="00C166F3"/>
    <w:rsid w:val="00C23364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50BF"/>
    <w:rsid w:val="00CB70AF"/>
    <w:rsid w:val="00CD2745"/>
    <w:rsid w:val="00CE17B5"/>
    <w:rsid w:val="00CE6A84"/>
    <w:rsid w:val="00CF3394"/>
    <w:rsid w:val="00D01E01"/>
    <w:rsid w:val="00D1469D"/>
    <w:rsid w:val="00D5460B"/>
    <w:rsid w:val="00D62142"/>
    <w:rsid w:val="00D80AB0"/>
    <w:rsid w:val="00D82B6A"/>
    <w:rsid w:val="00D85CCB"/>
    <w:rsid w:val="00D926F3"/>
    <w:rsid w:val="00DC0506"/>
    <w:rsid w:val="00DD05E7"/>
    <w:rsid w:val="00DE2B3A"/>
    <w:rsid w:val="00DE357F"/>
    <w:rsid w:val="00DE41AA"/>
    <w:rsid w:val="00DF0D15"/>
    <w:rsid w:val="00DF2B1E"/>
    <w:rsid w:val="00E22425"/>
    <w:rsid w:val="00E4075A"/>
    <w:rsid w:val="00E43901"/>
    <w:rsid w:val="00E551C8"/>
    <w:rsid w:val="00E752F1"/>
    <w:rsid w:val="00E82B18"/>
    <w:rsid w:val="00EB2921"/>
    <w:rsid w:val="00ED1007"/>
    <w:rsid w:val="00F113E7"/>
    <w:rsid w:val="00F12251"/>
    <w:rsid w:val="00F145E9"/>
    <w:rsid w:val="00F14714"/>
    <w:rsid w:val="00F16A4D"/>
    <w:rsid w:val="00F5236C"/>
    <w:rsid w:val="00F52CCE"/>
    <w:rsid w:val="00F56CD9"/>
    <w:rsid w:val="00F57DE6"/>
    <w:rsid w:val="00F765B0"/>
    <w:rsid w:val="00F77DCD"/>
    <w:rsid w:val="00F77F51"/>
    <w:rsid w:val="00F94563"/>
    <w:rsid w:val="00FA5F93"/>
    <w:rsid w:val="00FB4868"/>
    <w:rsid w:val="00FC0245"/>
    <w:rsid w:val="00FD0CDA"/>
    <w:rsid w:val="00FD3072"/>
    <w:rsid w:val="00FF0F04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2E8FA"/>
  <w15:docId w15:val="{9E453A26-2D5D-47B4-8880-35284553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k.gov.ua/control/uk/curmetal/detail/currency?period=daily" TargetMode="External"/><Relationship Id="rId2" Type="http://schemas.openxmlformats.org/officeDocument/2006/relationships/hyperlink" Target="http://www.bank.gov.ua/control/uk/curmetal/detail/currency?period=daily" TargetMode="External"/><Relationship Id="rId1" Type="http://schemas.openxmlformats.org/officeDocument/2006/relationships/hyperlink" Target="http://www.bank.gov.ua/control/uk/publish/article?art_id=9628619&amp;cat_id=9628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256C-44B3-494E-8869-C8E5E8E2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12</cp:revision>
  <cp:lastPrinted>2017-02-06T12:34:00Z</cp:lastPrinted>
  <dcterms:created xsi:type="dcterms:W3CDTF">2018-04-25T08:40:00Z</dcterms:created>
  <dcterms:modified xsi:type="dcterms:W3CDTF">2018-05-10T11:55:00Z</dcterms:modified>
</cp:coreProperties>
</file>