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F0" w:rsidRPr="00236AF0" w:rsidRDefault="00236AF0" w:rsidP="00236AF0">
      <w:pPr>
        <w:tabs>
          <w:tab w:val="left" w:pos="1021"/>
        </w:tabs>
        <w:spacing w:before="120"/>
        <w:ind w:firstLine="567"/>
        <w:jc w:val="right"/>
        <w:rPr>
          <w:b/>
          <w:szCs w:val="24"/>
        </w:rPr>
      </w:pPr>
      <w:r w:rsidRPr="00236AF0">
        <w:rPr>
          <w:b/>
          <w:szCs w:val="24"/>
        </w:rPr>
        <w:t>УТВЕРЖДЕНЫ</w:t>
      </w:r>
    </w:p>
    <w:p w:rsidR="00236AF0" w:rsidRPr="00236AF0" w:rsidRDefault="00236AF0" w:rsidP="00236AF0">
      <w:pPr>
        <w:tabs>
          <w:tab w:val="left" w:pos="1021"/>
        </w:tabs>
        <w:ind w:firstLine="567"/>
        <w:jc w:val="right"/>
        <w:rPr>
          <w:szCs w:val="24"/>
        </w:rPr>
      </w:pPr>
      <w:r w:rsidRPr="00236AF0">
        <w:rPr>
          <w:szCs w:val="24"/>
        </w:rPr>
        <w:t>Советом директоров</w:t>
      </w:r>
    </w:p>
    <w:p w:rsidR="00236AF0" w:rsidRPr="00236AF0" w:rsidRDefault="00236AF0" w:rsidP="00236AF0">
      <w:pPr>
        <w:tabs>
          <w:tab w:val="left" w:pos="1021"/>
        </w:tabs>
        <w:ind w:firstLine="567"/>
        <w:jc w:val="right"/>
        <w:rPr>
          <w:szCs w:val="24"/>
        </w:rPr>
      </w:pPr>
      <w:r w:rsidRPr="00236AF0">
        <w:rPr>
          <w:szCs w:val="24"/>
        </w:rPr>
        <w:t>ЗАО «Фондовая биржа ММВБ»</w:t>
      </w:r>
    </w:p>
    <w:p w:rsidR="00A04745" w:rsidRPr="00236AF0" w:rsidRDefault="00236AF0" w:rsidP="00236AF0">
      <w:pPr>
        <w:pStyle w:val="a8"/>
        <w:spacing w:after="0"/>
        <w:jc w:val="right"/>
      </w:pPr>
      <w:r w:rsidRPr="00236AF0">
        <w:t>«</w:t>
      </w:r>
      <w:r w:rsidR="00D62C2A">
        <w:t>1</w:t>
      </w:r>
      <w:r w:rsidRPr="00236AF0">
        <w:t xml:space="preserve">» </w:t>
      </w:r>
      <w:r w:rsidR="00D62C2A">
        <w:t>июля</w:t>
      </w:r>
      <w:r w:rsidRPr="00236AF0">
        <w:t xml:space="preserve"> 2016 г. (Протокол № </w:t>
      </w:r>
      <w:r w:rsidR="00D62C2A">
        <w:t>4</w:t>
      </w:r>
      <w:r w:rsidRPr="00236AF0">
        <w:t>3)</w:t>
      </w:r>
      <w:r w:rsidR="00A04745" w:rsidRPr="00236AF0">
        <w:t xml:space="preserve"> </w:t>
      </w:r>
    </w:p>
    <w:p w:rsidR="00236AF0" w:rsidRDefault="00236AF0" w:rsidP="00A04745">
      <w:pPr>
        <w:pStyle w:val="Iniiaiieoaeno"/>
        <w:ind w:left="539"/>
        <w:rPr>
          <w:b/>
          <w:szCs w:val="24"/>
        </w:rPr>
      </w:pPr>
    </w:p>
    <w:p w:rsidR="00A04745" w:rsidRDefault="00A04745" w:rsidP="00A04745">
      <w:pPr>
        <w:jc w:val="both"/>
      </w:pPr>
      <w:r>
        <w:t xml:space="preserve">1. </w:t>
      </w:r>
      <w:r w:rsidR="00826548">
        <w:t xml:space="preserve">Внести следующие изменения </w:t>
      </w:r>
      <w:r>
        <w:t>в Тарифы (размеры вознаграждений) за услуги, оказываемые ЗАО «ФБ ММВБ» в соответствии с Правилами листинга Закрытого акционерного общества «Фондовая биржа ММВБ»:</w:t>
      </w:r>
    </w:p>
    <w:p w:rsidR="00A04745" w:rsidRDefault="00A04745" w:rsidP="00A04745">
      <w:pPr>
        <w:jc w:val="both"/>
      </w:pPr>
      <w:r>
        <w:t> </w:t>
      </w:r>
    </w:p>
    <w:p w:rsidR="00C06C25" w:rsidRPr="009C2508" w:rsidRDefault="00C06C25" w:rsidP="009C2508">
      <w:pPr>
        <w:pStyle w:val="a7"/>
        <w:widowControl/>
        <w:numPr>
          <w:ilvl w:val="1"/>
          <w:numId w:val="47"/>
        </w:numPr>
        <w:ind w:left="426" w:hanging="426"/>
        <w:jc w:val="both"/>
        <w:rPr>
          <w:szCs w:val="24"/>
        </w:rPr>
      </w:pPr>
      <w:r w:rsidRPr="009C2508">
        <w:rPr>
          <w:szCs w:val="24"/>
        </w:rPr>
        <w:t>Изложить пункт 2.1. в Тарифах за услуги, оказываемые ЗАО «ФБ ММВБ» в соответствии с Правилами листинга Закрытого акционерного общества «Фондовая биржа ММВБ» в следующей редакции:</w:t>
      </w:r>
    </w:p>
    <w:p w:rsidR="00C06C25" w:rsidRPr="009C2508" w:rsidRDefault="00C06C25" w:rsidP="00C06C25">
      <w:pPr>
        <w:widowControl/>
        <w:jc w:val="both"/>
        <w:rPr>
          <w:szCs w:val="24"/>
        </w:rPr>
      </w:pPr>
    </w:p>
    <w:p w:rsidR="00C06C25" w:rsidRPr="009C2508" w:rsidRDefault="000232B9" w:rsidP="009C2508">
      <w:pPr>
        <w:widowControl/>
        <w:ind w:left="426"/>
        <w:jc w:val="both"/>
        <w:rPr>
          <w:szCs w:val="24"/>
        </w:rPr>
      </w:pPr>
      <w:r>
        <w:rPr>
          <w:szCs w:val="24"/>
        </w:rPr>
        <w:t>«</w:t>
      </w:r>
      <w:r w:rsidR="00C06C25" w:rsidRPr="009C2508">
        <w:rPr>
          <w:szCs w:val="24"/>
        </w:rPr>
        <w:t xml:space="preserve">2.1. Размер вознаграждения* за услуги </w:t>
      </w:r>
      <w:r w:rsidR="00C06C25" w:rsidRPr="009C2508">
        <w:rPr>
          <w:b/>
          <w:szCs w:val="24"/>
        </w:rPr>
        <w:t>по включению</w:t>
      </w:r>
      <w:r w:rsidR="00C06C25" w:rsidRPr="009C2508">
        <w:rPr>
          <w:szCs w:val="24"/>
        </w:rPr>
        <w:t xml:space="preserve"> (изменению уровня листинга) ценных бумаг составляет:</w:t>
      </w:r>
    </w:p>
    <w:tbl>
      <w:tblPr>
        <w:tblW w:w="918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4110"/>
        <w:gridCol w:w="1560"/>
        <w:gridCol w:w="1388"/>
        <w:gridCol w:w="1560"/>
      </w:tblGrid>
      <w:tr w:rsidR="00C06C25" w:rsidRPr="001D302E" w:rsidTr="003D61DE">
        <w:trPr>
          <w:trHeight w:val="300"/>
        </w:trPr>
        <w:tc>
          <w:tcPr>
            <w:tcW w:w="91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25" w:rsidRPr="001D302E" w:rsidRDefault="00C06C25" w:rsidP="003D2D89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1D302E">
              <w:rPr>
                <w:b/>
                <w:bCs/>
                <w:color w:val="000000"/>
                <w:sz w:val="20"/>
              </w:rPr>
              <w:t>Включение (изменение уровня листинга) ценных бумаг</w:t>
            </w:r>
          </w:p>
        </w:tc>
      </w:tr>
      <w:tr w:rsidR="00C06C25" w:rsidRPr="001D302E" w:rsidTr="003D61DE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25" w:rsidRPr="001D302E" w:rsidRDefault="00C06C25" w:rsidP="003D2D8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D302E">
              <w:rPr>
                <w:b/>
                <w:bCs/>
                <w:color w:val="000000"/>
                <w:sz w:val="20"/>
              </w:rPr>
              <w:t>№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25" w:rsidRPr="001D302E" w:rsidRDefault="00C06C25" w:rsidP="003D2D8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D302E">
              <w:rPr>
                <w:b/>
                <w:bCs/>
                <w:color w:val="000000"/>
                <w:sz w:val="20"/>
              </w:rPr>
              <w:t>Вид/тип ценной бумаги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C25" w:rsidRPr="001D302E" w:rsidRDefault="00C06C25" w:rsidP="003D2D89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1D302E">
              <w:rPr>
                <w:b/>
                <w:bCs/>
                <w:color w:val="000000"/>
                <w:sz w:val="20"/>
              </w:rPr>
              <w:t>Размер вознаграждения, руб.</w:t>
            </w:r>
          </w:p>
        </w:tc>
      </w:tr>
      <w:tr w:rsidR="00C06C25" w:rsidRPr="001D302E" w:rsidTr="003D61DE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25" w:rsidRPr="001D302E" w:rsidRDefault="00C06C25" w:rsidP="003D2D89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25" w:rsidRPr="001D302E" w:rsidRDefault="00C06C25" w:rsidP="003D2D89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C25" w:rsidRPr="001D302E" w:rsidRDefault="00C06C25" w:rsidP="003D2D89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1D302E">
              <w:rPr>
                <w:b/>
                <w:bCs/>
                <w:color w:val="000000"/>
                <w:sz w:val="20"/>
              </w:rPr>
              <w:t>Уровень листинга</w:t>
            </w:r>
          </w:p>
        </w:tc>
      </w:tr>
      <w:tr w:rsidR="00C06C25" w:rsidRPr="001D302E" w:rsidTr="003D61DE">
        <w:trPr>
          <w:trHeight w:val="2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25" w:rsidRPr="001D302E" w:rsidRDefault="00C06C25" w:rsidP="003D2D89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25" w:rsidRPr="001D302E" w:rsidRDefault="00C06C25" w:rsidP="003D2D89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C25" w:rsidRPr="001D302E" w:rsidRDefault="00C06C25" w:rsidP="003D2D89">
            <w:pPr>
              <w:widowControl/>
              <w:jc w:val="center"/>
              <w:rPr>
                <w:b/>
                <w:bCs/>
                <w:sz w:val="20"/>
              </w:rPr>
            </w:pPr>
            <w:r w:rsidRPr="001D302E">
              <w:rPr>
                <w:b/>
                <w:bCs/>
                <w:sz w:val="20"/>
              </w:rPr>
              <w:t>Первый уровень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C25" w:rsidRPr="001D302E" w:rsidRDefault="00C06C25" w:rsidP="003D2D89">
            <w:pPr>
              <w:widowControl/>
              <w:jc w:val="center"/>
              <w:rPr>
                <w:b/>
                <w:bCs/>
                <w:sz w:val="20"/>
              </w:rPr>
            </w:pPr>
            <w:r w:rsidRPr="001D302E">
              <w:rPr>
                <w:b/>
                <w:bCs/>
                <w:sz w:val="20"/>
              </w:rPr>
              <w:t>Второй уровень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C25" w:rsidRPr="001D302E" w:rsidRDefault="00C06C25" w:rsidP="003D2D89">
            <w:pPr>
              <w:widowControl/>
              <w:jc w:val="center"/>
              <w:rPr>
                <w:b/>
                <w:bCs/>
                <w:sz w:val="20"/>
              </w:rPr>
            </w:pPr>
            <w:r w:rsidRPr="001D302E">
              <w:rPr>
                <w:b/>
                <w:bCs/>
                <w:sz w:val="20"/>
              </w:rPr>
              <w:t>Третий уровень</w:t>
            </w:r>
          </w:p>
        </w:tc>
      </w:tr>
      <w:tr w:rsidR="00C06C25" w:rsidRPr="001D302E" w:rsidTr="003D61D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C25" w:rsidRPr="001D302E" w:rsidRDefault="00C06C25" w:rsidP="003D2D8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D302E">
              <w:rPr>
                <w:b/>
                <w:bCs/>
                <w:color w:val="000000"/>
                <w:sz w:val="20"/>
              </w:rPr>
              <w:t>1.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6C25" w:rsidRPr="001D302E" w:rsidRDefault="00C06C25" w:rsidP="00C06C25">
            <w:pPr>
              <w:widowControl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Ценные бумаги (за исключением ценных бумаг, указанных в п.п. 2-</w:t>
            </w:r>
            <w:r>
              <w:rPr>
                <w:color w:val="000000"/>
                <w:sz w:val="20"/>
              </w:rPr>
              <w:t>3</w:t>
            </w:r>
            <w:r w:rsidRPr="001D302E">
              <w:rPr>
                <w:color w:val="000000"/>
                <w:sz w:val="20"/>
              </w:rPr>
              <w:t xml:space="preserve"> настоящей таблицы)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C25" w:rsidRPr="001D302E" w:rsidRDefault="00C06C25" w:rsidP="003D2D89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200 000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C25" w:rsidRPr="001D302E" w:rsidRDefault="00C06C25" w:rsidP="003D2D89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100 000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C25" w:rsidRPr="001D302E" w:rsidRDefault="00C06C25" w:rsidP="003D2D89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20 000</w:t>
            </w:r>
          </w:p>
        </w:tc>
      </w:tr>
      <w:tr w:rsidR="00C06C25" w:rsidRPr="001D302E" w:rsidTr="003D61D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C25" w:rsidRPr="001D302E" w:rsidRDefault="00C06C25" w:rsidP="003D2D8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D302E">
              <w:rPr>
                <w:b/>
                <w:bCs/>
                <w:color w:val="000000"/>
                <w:sz w:val="20"/>
              </w:rPr>
              <w:t xml:space="preserve">2.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6C25" w:rsidRPr="001D302E" w:rsidRDefault="00C06C25" w:rsidP="003D2D89">
            <w:pPr>
              <w:widowControl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С М 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C25" w:rsidRPr="001D302E" w:rsidRDefault="00C06C25" w:rsidP="003D2D89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60 000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C25" w:rsidRPr="001D302E" w:rsidRDefault="00C06C25" w:rsidP="003D2D89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40 000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C25" w:rsidRPr="001D302E" w:rsidRDefault="00C06C25" w:rsidP="003D2D89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20 000</w:t>
            </w:r>
          </w:p>
        </w:tc>
      </w:tr>
      <w:tr w:rsidR="00C06C25" w:rsidRPr="001D302E" w:rsidTr="003D61DE">
        <w:trPr>
          <w:trHeight w:val="3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C25" w:rsidRPr="001D302E" w:rsidRDefault="00C06C25" w:rsidP="003D2D8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</w:t>
            </w:r>
            <w:r w:rsidRPr="001D302E">
              <w:rPr>
                <w:b/>
                <w:bCs/>
                <w:color w:val="000000"/>
                <w:sz w:val="20"/>
              </w:rPr>
              <w:t xml:space="preserve">.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6C25" w:rsidRPr="001D302E" w:rsidRDefault="00C06C25" w:rsidP="003D2D89">
            <w:pPr>
              <w:widowControl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Паи ПИФа/ипотечные сертификаты участия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C25" w:rsidRPr="001D302E" w:rsidRDefault="00C06C25" w:rsidP="003D2D89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80 000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C25" w:rsidRPr="001D302E" w:rsidRDefault="00C06C25" w:rsidP="003D2D89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60 000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C25" w:rsidRPr="001D302E" w:rsidRDefault="00C06C25" w:rsidP="003D2D89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20 000</w:t>
            </w:r>
          </w:p>
        </w:tc>
      </w:tr>
    </w:tbl>
    <w:p w:rsidR="00C06C25" w:rsidRPr="001D302E" w:rsidRDefault="00C06C25" w:rsidP="00C06C25">
      <w:pPr>
        <w:widowControl/>
        <w:shd w:val="clear" w:color="auto" w:fill="FFFFFF"/>
        <w:spacing w:before="120"/>
        <w:jc w:val="both"/>
        <w:rPr>
          <w:color w:val="000000"/>
          <w:sz w:val="20"/>
        </w:rPr>
      </w:pPr>
      <w:r w:rsidRPr="001D302E">
        <w:rPr>
          <w:color w:val="000000"/>
          <w:sz w:val="20"/>
        </w:rPr>
        <w:t>* при понижении уровня листинга вознаграждение не взимается</w:t>
      </w:r>
      <w:r w:rsidR="000232B9">
        <w:rPr>
          <w:color w:val="000000"/>
          <w:sz w:val="20"/>
        </w:rPr>
        <w:t>»</w:t>
      </w:r>
    </w:p>
    <w:p w:rsidR="009C2508" w:rsidRPr="009C2508" w:rsidRDefault="009C2508" w:rsidP="009C2508">
      <w:pPr>
        <w:pStyle w:val="a7"/>
        <w:widowControl/>
        <w:numPr>
          <w:ilvl w:val="1"/>
          <w:numId w:val="47"/>
        </w:numPr>
        <w:shd w:val="clear" w:color="auto" w:fill="FFFFFF"/>
        <w:spacing w:before="120"/>
        <w:jc w:val="both"/>
        <w:rPr>
          <w:sz w:val="22"/>
          <w:szCs w:val="22"/>
        </w:rPr>
      </w:pPr>
      <w:r w:rsidRPr="009C2508">
        <w:rPr>
          <w:szCs w:val="24"/>
        </w:rPr>
        <w:t>Изложить пункт 2.</w:t>
      </w:r>
      <w:r>
        <w:rPr>
          <w:szCs w:val="24"/>
        </w:rPr>
        <w:t>3</w:t>
      </w:r>
      <w:r w:rsidRPr="009C2508">
        <w:rPr>
          <w:szCs w:val="24"/>
        </w:rPr>
        <w:t>. в Тарифах за услуги, оказываемые ЗАО «ФБ ММВБ» в соответствии с Правилами листинга Закрытого акционерного общества «Фондовая биржа ММВБ» в следующей редакции:</w:t>
      </w:r>
    </w:p>
    <w:p w:rsidR="00C06C25" w:rsidRPr="00D27FF0" w:rsidRDefault="00C06C25" w:rsidP="009C2508">
      <w:pPr>
        <w:pStyle w:val="a7"/>
        <w:widowControl/>
        <w:shd w:val="clear" w:color="auto" w:fill="FFFFFF"/>
        <w:spacing w:before="120"/>
        <w:ind w:left="360"/>
        <w:jc w:val="both"/>
        <w:rPr>
          <w:i/>
          <w:szCs w:val="24"/>
        </w:rPr>
      </w:pPr>
    </w:p>
    <w:p w:rsidR="000232B9" w:rsidRPr="00D27FF0" w:rsidRDefault="000232B9" w:rsidP="000232B9">
      <w:pPr>
        <w:widowControl/>
        <w:shd w:val="clear" w:color="auto" w:fill="FFFFFF"/>
        <w:spacing w:before="120"/>
        <w:jc w:val="both"/>
        <w:rPr>
          <w:szCs w:val="24"/>
        </w:rPr>
      </w:pPr>
      <w:r w:rsidRPr="00D27FF0">
        <w:rPr>
          <w:szCs w:val="24"/>
        </w:rPr>
        <w:t xml:space="preserve">«2.3. Размер вознаграждения за услуги по </w:t>
      </w:r>
      <w:r w:rsidRPr="00D27FF0">
        <w:rPr>
          <w:b/>
          <w:szCs w:val="24"/>
        </w:rPr>
        <w:t>поддержанию ценных бумаг</w:t>
      </w:r>
      <w:r w:rsidRPr="00D27FF0">
        <w:rPr>
          <w:szCs w:val="24"/>
        </w:rPr>
        <w:t xml:space="preserve"> (за исключением случаев, предусмотренных п. 2.4 и п. 2.1.1) составляет:</w:t>
      </w:r>
    </w:p>
    <w:tbl>
      <w:tblPr>
        <w:tblW w:w="951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80"/>
        <w:gridCol w:w="4253"/>
        <w:gridCol w:w="1559"/>
        <w:gridCol w:w="1559"/>
        <w:gridCol w:w="1560"/>
      </w:tblGrid>
      <w:tr w:rsidR="000232B9" w:rsidRPr="00D27FF0" w:rsidTr="0057186B">
        <w:trPr>
          <w:trHeight w:val="431"/>
        </w:trPr>
        <w:tc>
          <w:tcPr>
            <w:tcW w:w="9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2B9" w:rsidRPr="00D27FF0" w:rsidRDefault="000232B9" w:rsidP="0057186B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D27FF0">
              <w:rPr>
                <w:b/>
                <w:bCs/>
                <w:color w:val="000000"/>
                <w:sz w:val="20"/>
              </w:rPr>
              <w:t>Поддержание ценных бумаг</w:t>
            </w:r>
          </w:p>
        </w:tc>
      </w:tr>
      <w:tr w:rsidR="000232B9" w:rsidRPr="00D27FF0" w:rsidTr="0057186B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2B9" w:rsidRPr="00D27FF0" w:rsidRDefault="000232B9" w:rsidP="0057186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27FF0">
              <w:rPr>
                <w:b/>
                <w:bCs/>
                <w:color w:val="000000"/>
                <w:sz w:val="20"/>
              </w:rPr>
              <w:t>№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2B9" w:rsidRPr="00D27FF0" w:rsidRDefault="000232B9" w:rsidP="0057186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27FF0">
              <w:rPr>
                <w:b/>
                <w:bCs/>
                <w:color w:val="000000"/>
                <w:sz w:val="20"/>
              </w:rPr>
              <w:t>Вид/тип ценной бумаги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2B9" w:rsidRPr="00D27FF0" w:rsidRDefault="000232B9" w:rsidP="0057186B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D27FF0">
              <w:rPr>
                <w:b/>
                <w:bCs/>
                <w:color w:val="000000"/>
                <w:sz w:val="20"/>
              </w:rPr>
              <w:t>Размер вознаграждения</w:t>
            </w:r>
            <w:r w:rsidRPr="00D27FF0">
              <w:rPr>
                <w:b/>
                <w:sz w:val="20"/>
              </w:rPr>
              <w:t xml:space="preserve"> </w:t>
            </w:r>
            <w:r w:rsidRPr="00D27FF0">
              <w:rPr>
                <w:b/>
                <w:bCs/>
                <w:color w:val="000000"/>
                <w:sz w:val="20"/>
              </w:rPr>
              <w:t>за календарный</w:t>
            </w:r>
            <w:r w:rsidRPr="00D27FF0">
              <w:rPr>
                <w:b/>
                <w:sz w:val="20"/>
              </w:rPr>
              <w:t xml:space="preserve"> год, руб.</w:t>
            </w:r>
          </w:p>
        </w:tc>
      </w:tr>
      <w:tr w:rsidR="000232B9" w:rsidRPr="00D27FF0" w:rsidTr="0057186B">
        <w:trPr>
          <w:trHeight w:val="30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2B9" w:rsidRPr="00D27FF0" w:rsidRDefault="000232B9" w:rsidP="0057186B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2B9" w:rsidRPr="00D27FF0" w:rsidRDefault="000232B9" w:rsidP="0057186B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2B9" w:rsidRPr="00D27FF0" w:rsidRDefault="000232B9" w:rsidP="0057186B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D27FF0">
              <w:rPr>
                <w:b/>
                <w:bCs/>
                <w:color w:val="000000"/>
                <w:sz w:val="20"/>
              </w:rPr>
              <w:t>Уровень листинга</w:t>
            </w:r>
          </w:p>
        </w:tc>
      </w:tr>
      <w:tr w:rsidR="000232B9" w:rsidRPr="00D27FF0" w:rsidTr="0057186B">
        <w:trPr>
          <w:trHeight w:val="323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B9" w:rsidRPr="00D27FF0" w:rsidRDefault="000232B9" w:rsidP="0057186B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B9" w:rsidRPr="00D27FF0" w:rsidRDefault="000232B9" w:rsidP="0057186B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2B9" w:rsidRPr="00D27FF0" w:rsidRDefault="000232B9" w:rsidP="0057186B">
            <w:pPr>
              <w:widowControl/>
              <w:jc w:val="center"/>
              <w:rPr>
                <w:b/>
                <w:bCs/>
                <w:sz w:val="20"/>
              </w:rPr>
            </w:pPr>
            <w:r w:rsidRPr="00D27FF0">
              <w:rPr>
                <w:b/>
                <w:bCs/>
                <w:sz w:val="20"/>
              </w:rPr>
              <w:t>Первый уровень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2B9" w:rsidRPr="00D27FF0" w:rsidRDefault="000232B9" w:rsidP="0057186B">
            <w:pPr>
              <w:widowControl/>
              <w:jc w:val="center"/>
              <w:rPr>
                <w:b/>
                <w:bCs/>
                <w:sz w:val="20"/>
              </w:rPr>
            </w:pPr>
            <w:r w:rsidRPr="00D27FF0">
              <w:rPr>
                <w:b/>
                <w:bCs/>
                <w:sz w:val="20"/>
              </w:rPr>
              <w:t>Второй уровень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2B9" w:rsidRPr="00D27FF0" w:rsidRDefault="000232B9" w:rsidP="0057186B">
            <w:pPr>
              <w:widowControl/>
              <w:jc w:val="center"/>
              <w:rPr>
                <w:b/>
                <w:bCs/>
                <w:sz w:val="20"/>
              </w:rPr>
            </w:pPr>
            <w:r w:rsidRPr="00D27FF0">
              <w:rPr>
                <w:b/>
                <w:bCs/>
                <w:sz w:val="20"/>
              </w:rPr>
              <w:t>Третий уровень</w:t>
            </w:r>
          </w:p>
        </w:tc>
      </w:tr>
      <w:tr w:rsidR="000232B9" w:rsidRPr="00D27FF0" w:rsidTr="0057186B">
        <w:trPr>
          <w:trHeight w:val="3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2B9" w:rsidRPr="00D27FF0" w:rsidRDefault="000232B9" w:rsidP="0057186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27FF0">
              <w:rPr>
                <w:b/>
                <w:bCs/>
                <w:color w:val="000000"/>
                <w:sz w:val="20"/>
              </w:rPr>
              <w:t xml:space="preserve">1.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32B9" w:rsidRPr="00D27FF0" w:rsidRDefault="000232B9" w:rsidP="0057186B">
            <w:pPr>
              <w:widowControl/>
              <w:jc w:val="both"/>
              <w:rPr>
                <w:color w:val="000000"/>
                <w:sz w:val="20"/>
              </w:rPr>
            </w:pPr>
            <w:r w:rsidRPr="00D27FF0">
              <w:rPr>
                <w:color w:val="000000"/>
                <w:sz w:val="20"/>
              </w:rPr>
              <w:t>Ценные бумаги (за исключением ценных бумаг, указанных в п.п. 2-3 данной таблицы)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2B9" w:rsidRPr="00D27FF0" w:rsidRDefault="000232B9" w:rsidP="0057186B">
            <w:pPr>
              <w:widowControl/>
              <w:jc w:val="center"/>
              <w:rPr>
                <w:color w:val="000000"/>
                <w:sz w:val="20"/>
              </w:rPr>
            </w:pPr>
            <w:r w:rsidRPr="00D27FF0">
              <w:rPr>
                <w:color w:val="000000"/>
                <w:sz w:val="20"/>
              </w:rPr>
              <w:t>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2B9" w:rsidRPr="00D27FF0" w:rsidRDefault="000232B9" w:rsidP="0057186B">
            <w:pPr>
              <w:widowControl/>
              <w:jc w:val="center"/>
              <w:rPr>
                <w:color w:val="000000"/>
                <w:sz w:val="20"/>
              </w:rPr>
            </w:pPr>
            <w:r w:rsidRPr="00D27FF0">
              <w:rPr>
                <w:color w:val="000000"/>
                <w:sz w:val="20"/>
              </w:rPr>
              <w:t>80 000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2B9" w:rsidRPr="00D27FF0" w:rsidRDefault="000232B9" w:rsidP="0057186B">
            <w:pPr>
              <w:widowControl/>
              <w:jc w:val="center"/>
              <w:rPr>
                <w:color w:val="000000"/>
                <w:sz w:val="20"/>
              </w:rPr>
            </w:pPr>
            <w:r w:rsidRPr="00D27FF0">
              <w:rPr>
                <w:color w:val="000000"/>
                <w:sz w:val="20"/>
              </w:rPr>
              <w:t>60 000</w:t>
            </w:r>
          </w:p>
        </w:tc>
      </w:tr>
      <w:tr w:rsidR="000232B9" w:rsidRPr="00D27FF0" w:rsidTr="0057186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2B9" w:rsidRPr="00D27FF0" w:rsidRDefault="000232B9" w:rsidP="0057186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27FF0">
              <w:rPr>
                <w:b/>
                <w:bCs/>
                <w:color w:val="000000"/>
                <w:sz w:val="20"/>
              </w:rPr>
              <w:t xml:space="preserve">2.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32B9" w:rsidRPr="00D27FF0" w:rsidRDefault="000232B9" w:rsidP="0057186B">
            <w:pPr>
              <w:widowControl/>
              <w:rPr>
                <w:color w:val="000000"/>
                <w:sz w:val="20"/>
              </w:rPr>
            </w:pPr>
            <w:r w:rsidRPr="00D27FF0">
              <w:rPr>
                <w:color w:val="000000"/>
                <w:sz w:val="20"/>
              </w:rPr>
              <w:t>С М 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2B9" w:rsidRPr="00D27FF0" w:rsidRDefault="000232B9" w:rsidP="0057186B">
            <w:pPr>
              <w:widowControl/>
              <w:jc w:val="center"/>
              <w:rPr>
                <w:color w:val="000000"/>
                <w:sz w:val="20"/>
              </w:rPr>
            </w:pPr>
            <w:r w:rsidRPr="00D27FF0">
              <w:rPr>
                <w:color w:val="000000"/>
                <w:sz w:val="20"/>
              </w:rPr>
              <w:t>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2B9" w:rsidRPr="00D27FF0" w:rsidRDefault="000232B9" w:rsidP="0057186B">
            <w:pPr>
              <w:widowControl/>
              <w:jc w:val="center"/>
              <w:rPr>
                <w:color w:val="000000"/>
                <w:sz w:val="20"/>
              </w:rPr>
            </w:pPr>
            <w:r w:rsidRPr="00D27FF0">
              <w:rPr>
                <w:color w:val="000000"/>
                <w:sz w:val="20"/>
              </w:rPr>
              <w:t>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2B9" w:rsidRPr="00D27FF0" w:rsidRDefault="000232B9" w:rsidP="0057186B">
            <w:pPr>
              <w:widowControl/>
              <w:jc w:val="center"/>
              <w:rPr>
                <w:color w:val="000000"/>
                <w:sz w:val="20"/>
              </w:rPr>
            </w:pPr>
            <w:r w:rsidRPr="00D27FF0">
              <w:rPr>
                <w:color w:val="000000"/>
                <w:sz w:val="20"/>
              </w:rPr>
              <w:t>20 000</w:t>
            </w:r>
          </w:p>
        </w:tc>
      </w:tr>
      <w:tr w:rsidR="000232B9" w:rsidRPr="00D27FF0" w:rsidTr="0057186B">
        <w:trPr>
          <w:trHeight w:val="3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2B9" w:rsidRPr="00D27FF0" w:rsidRDefault="000232B9" w:rsidP="0057186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27FF0">
              <w:rPr>
                <w:b/>
                <w:bCs/>
                <w:color w:val="000000"/>
                <w:sz w:val="20"/>
              </w:rPr>
              <w:t xml:space="preserve">3.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32B9" w:rsidRPr="00D27FF0" w:rsidRDefault="000232B9" w:rsidP="0057186B">
            <w:pPr>
              <w:widowControl/>
              <w:rPr>
                <w:color w:val="000000"/>
                <w:sz w:val="20"/>
              </w:rPr>
            </w:pPr>
            <w:r w:rsidRPr="00D27FF0">
              <w:rPr>
                <w:color w:val="000000"/>
                <w:sz w:val="20"/>
              </w:rPr>
              <w:t>Паи ПИФа/ипотечные сертификаты участия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2B9" w:rsidRPr="00D27FF0" w:rsidRDefault="000232B9" w:rsidP="0057186B">
            <w:pPr>
              <w:widowControl/>
              <w:jc w:val="center"/>
              <w:rPr>
                <w:color w:val="000000"/>
                <w:sz w:val="20"/>
              </w:rPr>
            </w:pPr>
            <w:r w:rsidRPr="00D27FF0">
              <w:rPr>
                <w:color w:val="000000"/>
                <w:sz w:val="20"/>
              </w:rPr>
              <w:t>60 000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2B9" w:rsidRPr="00D27FF0" w:rsidRDefault="000232B9" w:rsidP="0057186B">
            <w:pPr>
              <w:widowControl/>
              <w:jc w:val="center"/>
              <w:rPr>
                <w:color w:val="000000"/>
                <w:sz w:val="20"/>
              </w:rPr>
            </w:pPr>
            <w:r w:rsidRPr="00D27FF0">
              <w:rPr>
                <w:color w:val="000000"/>
                <w:sz w:val="20"/>
              </w:rPr>
              <w:t>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2B9" w:rsidRPr="00D27FF0" w:rsidRDefault="000232B9" w:rsidP="0057186B">
            <w:pPr>
              <w:widowControl/>
              <w:jc w:val="center"/>
              <w:rPr>
                <w:color w:val="000000"/>
                <w:sz w:val="20"/>
              </w:rPr>
            </w:pPr>
            <w:r w:rsidRPr="00D27FF0">
              <w:rPr>
                <w:color w:val="000000"/>
                <w:sz w:val="20"/>
              </w:rPr>
              <w:t>40 000</w:t>
            </w:r>
          </w:p>
        </w:tc>
      </w:tr>
    </w:tbl>
    <w:p w:rsidR="00C06C25" w:rsidRDefault="00C06C25" w:rsidP="00C06C25">
      <w:pPr>
        <w:widowControl/>
        <w:ind w:left="720"/>
        <w:jc w:val="both"/>
      </w:pPr>
    </w:p>
    <w:p w:rsidR="00D00328" w:rsidRDefault="00A04745" w:rsidP="000232B9">
      <w:pPr>
        <w:pStyle w:val="a7"/>
        <w:widowControl/>
        <w:numPr>
          <w:ilvl w:val="0"/>
          <w:numId w:val="48"/>
        </w:numPr>
        <w:jc w:val="both"/>
      </w:pPr>
      <w:r>
        <w:t xml:space="preserve">Изложить пункт 2.8. Тарифов «Размер вознаграждения за услуги по допуску к размещению облигаций Банка России» в следующей редакции: </w:t>
      </w:r>
    </w:p>
    <w:p w:rsidR="00A04745" w:rsidRPr="006D1402" w:rsidRDefault="00A04745" w:rsidP="006D1402">
      <w:pPr>
        <w:widowControl/>
        <w:tabs>
          <w:tab w:val="left" w:pos="-2268"/>
          <w:tab w:val="num" w:pos="426"/>
        </w:tabs>
        <w:ind w:left="426"/>
        <w:jc w:val="both"/>
      </w:pPr>
      <w:bookmarkStart w:id="0" w:name="_GoBack"/>
      <w:bookmarkEnd w:id="0"/>
      <w:r w:rsidRPr="006D1402">
        <w:t>«Вознаграждение за услуги по включению и поддержанию, а также за услуги по размещению облигаций эмитентов, являющихся Участниками торгов ЗАО «ФБ ММВБ» категории «А», включено в тарифный план «Размещение-фиксированный», предусмотренный Ставками комиссионного вознаграждения ЗАО «ФБ ММВБ» при совершении сделок на рынке ценных бумаг, утверждаемыми Советом директоров ЗАО «ФБ ММВБ»».</w:t>
      </w:r>
    </w:p>
    <w:sectPr w:rsidR="00A04745" w:rsidRPr="006D1402" w:rsidSect="003D61DE">
      <w:foot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567" w:rsidRDefault="006E5567" w:rsidP="00AE1833">
      <w:r>
        <w:separator/>
      </w:r>
    </w:p>
  </w:endnote>
  <w:endnote w:type="continuationSeparator" w:id="0">
    <w:p w:rsidR="006E5567" w:rsidRDefault="006E5567" w:rsidP="00AE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187749"/>
      <w:docPartObj>
        <w:docPartGallery w:val="Page Numbers (Bottom of Page)"/>
        <w:docPartUnique/>
      </w:docPartObj>
    </w:sdtPr>
    <w:sdtEndPr/>
    <w:sdtContent>
      <w:p w:rsidR="000568B0" w:rsidRDefault="000568B0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1DE">
          <w:rPr>
            <w:noProof/>
          </w:rPr>
          <w:t>2</w:t>
        </w:r>
        <w:r>
          <w:fldChar w:fldCharType="end"/>
        </w:r>
      </w:p>
    </w:sdtContent>
  </w:sdt>
  <w:p w:rsidR="000568B0" w:rsidRDefault="000568B0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567" w:rsidRDefault="006E5567" w:rsidP="00AE1833">
      <w:r>
        <w:separator/>
      </w:r>
    </w:p>
  </w:footnote>
  <w:footnote w:type="continuationSeparator" w:id="0">
    <w:p w:rsidR="006E5567" w:rsidRDefault="006E5567" w:rsidP="00AE1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96F"/>
    <w:multiLevelType w:val="multilevel"/>
    <w:tmpl w:val="B5F62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>
    <w:nsid w:val="01525A88"/>
    <w:multiLevelType w:val="hybridMultilevel"/>
    <w:tmpl w:val="A6885678"/>
    <w:lvl w:ilvl="0" w:tplc="A0567ABA">
      <w:start w:val="1"/>
      <w:numFmt w:val="decimal"/>
      <w:lvlText w:val="%1."/>
      <w:lvlJc w:val="left"/>
      <w:pPr>
        <w:ind w:left="3479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>
    <w:nsid w:val="038409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6F33B99"/>
    <w:multiLevelType w:val="hybridMultilevel"/>
    <w:tmpl w:val="3E1ACA60"/>
    <w:lvl w:ilvl="0" w:tplc="685852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AAA1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88E3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7C9D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383E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8C00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181E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1A34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305F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C75EC8"/>
    <w:multiLevelType w:val="hybridMultilevel"/>
    <w:tmpl w:val="3718FEEE"/>
    <w:lvl w:ilvl="0" w:tplc="7CC28C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30ED0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99EF266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3C817E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13679F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B5CEA9C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75AEBD0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1009DE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6D0058E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80402"/>
    <w:multiLevelType w:val="hybridMultilevel"/>
    <w:tmpl w:val="03A40C26"/>
    <w:lvl w:ilvl="0" w:tplc="041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6">
    <w:nsid w:val="09CF0D89"/>
    <w:multiLevelType w:val="hybridMultilevel"/>
    <w:tmpl w:val="69E4E3CE"/>
    <w:lvl w:ilvl="0" w:tplc="92845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DFA5CA6"/>
    <w:multiLevelType w:val="hybridMultilevel"/>
    <w:tmpl w:val="3E48DE70"/>
    <w:lvl w:ilvl="0" w:tplc="4A18E4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44B2A6C"/>
    <w:multiLevelType w:val="hybridMultilevel"/>
    <w:tmpl w:val="3718FEEE"/>
    <w:lvl w:ilvl="0" w:tplc="7CC28C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30ED0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99EF266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3C817E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13679F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B5CEA9C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75AEBD0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1009DE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6D0058E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0A04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85700F6"/>
    <w:multiLevelType w:val="multilevel"/>
    <w:tmpl w:val="3BCA42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ADA496D"/>
    <w:multiLevelType w:val="hybridMultilevel"/>
    <w:tmpl w:val="300483CC"/>
    <w:lvl w:ilvl="0" w:tplc="8D129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CA7E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CC2B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4C7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DCAD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92EC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8C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4E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ACAD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0B1EF0"/>
    <w:multiLevelType w:val="hybridMultilevel"/>
    <w:tmpl w:val="3496E5BA"/>
    <w:lvl w:ilvl="0" w:tplc="83CE058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8A2D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5C7845"/>
    <w:multiLevelType w:val="hybridMultilevel"/>
    <w:tmpl w:val="4B489D40"/>
    <w:lvl w:ilvl="0" w:tplc="A9F6B08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5">
    <w:nsid w:val="257A6C69"/>
    <w:multiLevelType w:val="hybridMultilevel"/>
    <w:tmpl w:val="33BAB8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7937ACC"/>
    <w:multiLevelType w:val="hybridMultilevel"/>
    <w:tmpl w:val="61485C8E"/>
    <w:lvl w:ilvl="0" w:tplc="47C4B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61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52E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503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B87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3A6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68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E2B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F4B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D764741"/>
    <w:multiLevelType w:val="hybridMultilevel"/>
    <w:tmpl w:val="5AB2F078"/>
    <w:lvl w:ilvl="0" w:tplc="742420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F883F1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D08E2"/>
    <w:multiLevelType w:val="hybridMultilevel"/>
    <w:tmpl w:val="3E48DE70"/>
    <w:lvl w:ilvl="0" w:tplc="4A18E4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2DA42A8F"/>
    <w:multiLevelType w:val="multilevel"/>
    <w:tmpl w:val="C0948C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2F4936E0"/>
    <w:multiLevelType w:val="multilevel"/>
    <w:tmpl w:val="C8C2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/>
      </w:rPr>
    </w:lvl>
  </w:abstractNum>
  <w:abstractNum w:abstractNumId="21">
    <w:nsid w:val="324714E7"/>
    <w:multiLevelType w:val="hybridMultilevel"/>
    <w:tmpl w:val="3AD8BB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4CF1E28"/>
    <w:multiLevelType w:val="multilevel"/>
    <w:tmpl w:val="F064F1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382E7D3E"/>
    <w:multiLevelType w:val="multilevel"/>
    <w:tmpl w:val="0582B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8E321A6"/>
    <w:multiLevelType w:val="hybridMultilevel"/>
    <w:tmpl w:val="B756D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7D1BA4"/>
    <w:multiLevelType w:val="multilevel"/>
    <w:tmpl w:val="DB029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>
    <w:nsid w:val="3DB16D48"/>
    <w:multiLevelType w:val="hybridMultilevel"/>
    <w:tmpl w:val="43AE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EC095D"/>
    <w:multiLevelType w:val="multilevel"/>
    <w:tmpl w:val="E55C9D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8" w:hanging="1800"/>
      </w:pPr>
      <w:rPr>
        <w:rFonts w:hint="default"/>
      </w:rPr>
    </w:lvl>
  </w:abstractNum>
  <w:abstractNum w:abstractNumId="28">
    <w:nsid w:val="441C2867"/>
    <w:multiLevelType w:val="hybridMultilevel"/>
    <w:tmpl w:val="57105FD2"/>
    <w:lvl w:ilvl="0" w:tplc="061A6B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4B50E53"/>
    <w:multiLevelType w:val="multilevel"/>
    <w:tmpl w:val="3BCA42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BB64E00"/>
    <w:multiLevelType w:val="hybridMultilevel"/>
    <w:tmpl w:val="443AE250"/>
    <w:lvl w:ilvl="0" w:tplc="ADECB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82A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3A2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CA8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00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E7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749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4C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D6B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4D1E2AF1"/>
    <w:multiLevelType w:val="hybridMultilevel"/>
    <w:tmpl w:val="3718FEEE"/>
    <w:lvl w:ilvl="0" w:tplc="7CC28C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30ED0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99EF266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3C817E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13679F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B5CEA9C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75AEBD0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1009DE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6D0058E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C23B92"/>
    <w:multiLevelType w:val="hybridMultilevel"/>
    <w:tmpl w:val="1C1C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4B44A5"/>
    <w:multiLevelType w:val="hybridMultilevel"/>
    <w:tmpl w:val="80DE2FD0"/>
    <w:lvl w:ilvl="0" w:tplc="87461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AC47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A07B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7C2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9AA4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9E8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BE9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66D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23E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EE0E85"/>
    <w:multiLevelType w:val="multilevel"/>
    <w:tmpl w:val="5FB64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5">
    <w:nsid w:val="55543930"/>
    <w:multiLevelType w:val="hybridMultilevel"/>
    <w:tmpl w:val="57105FD2"/>
    <w:lvl w:ilvl="0" w:tplc="061A6B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576A338F"/>
    <w:multiLevelType w:val="multilevel"/>
    <w:tmpl w:val="6D3E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F16C42"/>
    <w:multiLevelType w:val="hybridMultilevel"/>
    <w:tmpl w:val="2E1C3A24"/>
    <w:lvl w:ilvl="0" w:tplc="822C6A36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5C503328"/>
    <w:multiLevelType w:val="hybridMultilevel"/>
    <w:tmpl w:val="934C4B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5E663DCF"/>
    <w:multiLevelType w:val="hybridMultilevel"/>
    <w:tmpl w:val="F26A66D0"/>
    <w:lvl w:ilvl="0" w:tplc="9AF2B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485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282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9CE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AA84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AC11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6A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2666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30E8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12D4561"/>
    <w:multiLevelType w:val="hybridMultilevel"/>
    <w:tmpl w:val="98987F9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2E246D"/>
    <w:multiLevelType w:val="hybridMultilevel"/>
    <w:tmpl w:val="28FEFF6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6F2536CF"/>
    <w:multiLevelType w:val="multilevel"/>
    <w:tmpl w:val="DB029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3">
    <w:nsid w:val="74EE1BC3"/>
    <w:multiLevelType w:val="multilevel"/>
    <w:tmpl w:val="99FCC95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4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44">
    <w:nsid w:val="77A96FF3"/>
    <w:multiLevelType w:val="hybridMultilevel"/>
    <w:tmpl w:val="28FEFF6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A1C525B"/>
    <w:multiLevelType w:val="hybridMultilevel"/>
    <w:tmpl w:val="635404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AC05B9B"/>
    <w:multiLevelType w:val="hybridMultilevel"/>
    <w:tmpl w:val="69E4E3CE"/>
    <w:lvl w:ilvl="0" w:tplc="92845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7"/>
  </w:num>
  <w:num w:numId="3">
    <w:abstractNumId w:val="14"/>
  </w:num>
  <w:num w:numId="4">
    <w:abstractNumId w:val="40"/>
  </w:num>
  <w:num w:numId="5">
    <w:abstractNumId w:val="15"/>
  </w:num>
  <w:num w:numId="6">
    <w:abstractNumId w:val="41"/>
  </w:num>
  <w:num w:numId="7">
    <w:abstractNumId w:val="22"/>
  </w:num>
  <w:num w:numId="8">
    <w:abstractNumId w:val="44"/>
  </w:num>
  <w:num w:numId="9">
    <w:abstractNumId w:val="45"/>
  </w:num>
  <w:num w:numId="10">
    <w:abstractNumId w:val="18"/>
  </w:num>
  <w:num w:numId="11">
    <w:abstractNumId w:val="5"/>
  </w:num>
  <w:num w:numId="12">
    <w:abstractNumId w:val="39"/>
  </w:num>
  <w:num w:numId="13">
    <w:abstractNumId w:val="6"/>
  </w:num>
  <w:num w:numId="14">
    <w:abstractNumId w:val="46"/>
  </w:num>
  <w:num w:numId="15">
    <w:abstractNumId w:val="36"/>
  </w:num>
  <w:num w:numId="16">
    <w:abstractNumId w:val="30"/>
  </w:num>
  <w:num w:numId="17">
    <w:abstractNumId w:val="26"/>
  </w:num>
  <w:num w:numId="18">
    <w:abstractNumId w:val="35"/>
  </w:num>
  <w:num w:numId="19">
    <w:abstractNumId w:val="28"/>
  </w:num>
  <w:num w:numId="20">
    <w:abstractNumId w:val="12"/>
  </w:num>
  <w:num w:numId="21">
    <w:abstractNumId w:val="37"/>
  </w:num>
  <w:num w:numId="22">
    <w:abstractNumId w:val="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42"/>
  </w:num>
  <w:num w:numId="27">
    <w:abstractNumId w:val="11"/>
  </w:num>
  <w:num w:numId="28">
    <w:abstractNumId w:val="33"/>
  </w:num>
  <w:num w:numId="29">
    <w:abstractNumId w:val="13"/>
  </w:num>
  <w:num w:numId="30">
    <w:abstractNumId w:val="2"/>
  </w:num>
  <w:num w:numId="31">
    <w:abstractNumId w:val="10"/>
  </w:num>
  <w:num w:numId="32">
    <w:abstractNumId w:val="29"/>
  </w:num>
  <w:num w:numId="33">
    <w:abstractNumId w:val="25"/>
  </w:num>
  <w:num w:numId="34">
    <w:abstractNumId w:val="9"/>
  </w:num>
  <w:num w:numId="35">
    <w:abstractNumId w:val="0"/>
  </w:num>
  <w:num w:numId="36">
    <w:abstractNumId w:val="38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43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4"/>
  </w:num>
  <w:num w:numId="43">
    <w:abstractNumId w:val="8"/>
  </w:num>
  <w:num w:numId="44">
    <w:abstractNumId w:val="21"/>
  </w:num>
  <w:num w:numId="45">
    <w:abstractNumId w:val="3"/>
  </w:num>
  <w:num w:numId="46">
    <w:abstractNumId w:val="19"/>
  </w:num>
  <w:num w:numId="47">
    <w:abstractNumId w:val="23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072"/>
    <w:rsid w:val="000040C0"/>
    <w:rsid w:val="00011888"/>
    <w:rsid w:val="0001256C"/>
    <w:rsid w:val="000232B9"/>
    <w:rsid w:val="00024CF2"/>
    <w:rsid w:val="00034441"/>
    <w:rsid w:val="00035815"/>
    <w:rsid w:val="00042490"/>
    <w:rsid w:val="000445FA"/>
    <w:rsid w:val="00045503"/>
    <w:rsid w:val="000568B0"/>
    <w:rsid w:val="000659AF"/>
    <w:rsid w:val="00070B3B"/>
    <w:rsid w:val="0007446F"/>
    <w:rsid w:val="00083A53"/>
    <w:rsid w:val="00085E6C"/>
    <w:rsid w:val="00087223"/>
    <w:rsid w:val="000A64BD"/>
    <w:rsid w:val="000B6771"/>
    <w:rsid w:val="000F5515"/>
    <w:rsid w:val="00101B44"/>
    <w:rsid w:val="00102142"/>
    <w:rsid w:val="0010660B"/>
    <w:rsid w:val="00137DEF"/>
    <w:rsid w:val="0014433B"/>
    <w:rsid w:val="0014634E"/>
    <w:rsid w:val="00152BAB"/>
    <w:rsid w:val="0015789C"/>
    <w:rsid w:val="00163DD9"/>
    <w:rsid w:val="00164908"/>
    <w:rsid w:val="00184107"/>
    <w:rsid w:val="001859F5"/>
    <w:rsid w:val="00187249"/>
    <w:rsid w:val="00190AF3"/>
    <w:rsid w:val="00190B3B"/>
    <w:rsid w:val="001A2632"/>
    <w:rsid w:val="001C1714"/>
    <w:rsid w:val="001C2DEE"/>
    <w:rsid w:val="001C5414"/>
    <w:rsid w:val="001C5DC6"/>
    <w:rsid w:val="001D5208"/>
    <w:rsid w:val="001E19D4"/>
    <w:rsid w:val="001F4C2F"/>
    <w:rsid w:val="00202E89"/>
    <w:rsid w:val="00206DF1"/>
    <w:rsid w:val="002131DE"/>
    <w:rsid w:val="00217940"/>
    <w:rsid w:val="002204E0"/>
    <w:rsid w:val="00220DB4"/>
    <w:rsid w:val="00230800"/>
    <w:rsid w:val="00230A55"/>
    <w:rsid w:val="002330EB"/>
    <w:rsid w:val="00234C43"/>
    <w:rsid w:val="00236AF0"/>
    <w:rsid w:val="00245C65"/>
    <w:rsid w:val="00256F75"/>
    <w:rsid w:val="002570DE"/>
    <w:rsid w:val="0026315C"/>
    <w:rsid w:val="00271362"/>
    <w:rsid w:val="002725EC"/>
    <w:rsid w:val="00274DDA"/>
    <w:rsid w:val="00276DBD"/>
    <w:rsid w:val="00277F32"/>
    <w:rsid w:val="00284AFE"/>
    <w:rsid w:val="002858C1"/>
    <w:rsid w:val="00297E28"/>
    <w:rsid w:val="002B033F"/>
    <w:rsid w:val="002C371F"/>
    <w:rsid w:val="002C3EDB"/>
    <w:rsid w:val="002D05EC"/>
    <w:rsid w:val="002E1267"/>
    <w:rsid w:val="002E5B77"/>
    <w:rsid w:val="002F77C0"/>
    <w:rsid w:val="00302EAD"/>
    <w:rsid w:val="003031B0"/>
    <w:rsid w:val="00305ADD"/>
    <w:rsid w:val="00307AE8"/>
    <w:rsid w:val="00311E31"/>
    <w:rsid w:val="00312C18"/>
    <w:rsid w:val="00315D61"/>
    <w:rsid w:val="00321905"/>
    <w:rsid w:val="00340D53"/>
    <w:rsid w:val="00356A76"/>
    <w:rsid w:val="00357ECB"/>
    <w:rsid w:val="00366662"/>
    <w:rsid w:val="00370825"/>
    <w:rsid w:val="00386156"/>
    <w:rsid w:val="0038686E"/>
    <w:rsid w:val="0039630A"/>
    <w:rsid w:val="003B08FA"/>
    <w:rsid w:val="003B7913"/>
    <w:rsid w:val="003C1BA4"/>
    <w:rsid w:val="003C3D86"/>
    <w:rsid w:val="003C7683"/>
    <w:rsid w:val="003D0034"/>
    <w:rsid w:val="003D25B4"/>
    <w:rsid w:val="003D4FE5"/>
    <w:rsid w:val="003D61DE"/>
    <w:rsid w:val="003E309E"/>
    <w:rsid w:val="003E33E0"/>
    <w:rsid w:val="003F5BF5"/>
    <w:rsid w:val="004006F5"/>
    <w:rsid w:val="00404FC2"/>
    <w:rsid w:val="004069B0"/>
    <w:rsid w:val="00410B82"/>
    <w:rsid w:val="00426EB2"/>
    <w:rsid w:val="004315B5"/>
    <w:rsid w:val="004403CE"/>
    <w:rsid w:val="00444262"/>
    <w:rsid w:val="00453697"/>
    <w:rsid w:val="00463B79"/>
    <w:rsid w:val="00470CFE"/>
    <w:rsid w:val="004728CF"/>
    <w:rsid w:val="0047741F"/>
    <w:rsid w:val="004833F6"/>
    <w:rsid w:val="00486D01"/>
    <w:rsid w:val="00486F3D"/>
    <w:rsid w:val="00487689"/>
    <w:rsid w:val="0049010C"/>
    <w:rsid w:val="004A641E"/>
    <w:rsid w:val="004A7877"/>
    <w:rsid w:val="004B0CF9"/>
    <w:rsid w:val="004B1173"/>
    <w:rsid w:val="004C202A"/>
    <w:rsid w:val="004C3B59"/>
    <w:rsid w:val="004C6BE6"/>
    <w:rsid w:val="004D57BF"/>
    <w:rsid w:val="004D6313"/>
    <w:rsid w:val="004F3C97"/>
    <w:rsid w:val="004F5AA5"/>
    <w:rsid w:val="00501899"/>
    <w:rsid w:val="005031D1"/>
    <w:rsid w:val="0051490F"/>
    <w:rsid w:val="0053640D"/>
    <w:rsid w:val="005407B8"/>
    <w:rsid w:val="005462F6"/>
    <w:rsid w:val="00557143"/>
    <w:rsid w:val="00564B35"/>
    <w:rsid w:val="00572788"/>
    <w:rsid w:val="005752A9"/>
    <w:rsid w:val="005767BF"/>
    <w:rsid w:val="00577C16"/>
    <w:rsid w:val="005A6E91"/>
    <w:rsid w:val="005B2BD6"/>
    <w:rsid w:val="005B3E33"/>
    <w:rsid w:val="005C21FD"/>
    <w:rsid w:val="005C35BE"/>
    <w:rsid w:val="005C72C9"/>
    <w:rsid w:val="005E2C88"/>
    <w:rsid w:val="005E379B"/>
    <w:rsid w:val="005E51E5"/>
    <w:rsid w:val="005E53FD"/>
    <w:rsid w:val="005E646E"/>
    <w:rsid w:val="005E65BD"/>
    <w:rsid w:val="005E778F"/>
    <w:rsid w:val="005F4055"/>
    <w:rsid w:val="005F4BB0"/>
    <w:rsid w:val="00611AD1"/>
    <w:rsid w:val="00611C21"/>
    <w:rsid w:val="006167F7"/>
    <w:rsid w:val="00623992"/>
    <w:rsid w:val="00623CB8"/>
    <w:rsid w:val="0062405F"/>
    <w:rsid w:val="00624488"/>
    <w:rsid w:val="00625675"/>
    <w:rsid w:val="006264A2"/>
    <w:rsid w:val="006362DB"/>
    <w:rsid w:val="00643F1B"/>
    <w:rsid w:val="00657908"/>
    <w:rsid w:val="00662EAA"/>
    <w:rsid w:val="006721CF"/>
    <w:rsid w:val="0067366E"/>
    <w:rsid w:val="006848E4"/>
    <w:rsid w:val="0068502C"/>
    <w:rsid w:val="00691A99"/>
    <w:rsid w:val="006A27C7"/>
    <w:rsid w:val="006A3BF1"/>
    <w:rsid w:val="006D0EFF"/>
    <w:rsid w:val="006D1402"/>
    <w:rsid w:val="006D294F"/>
    <w:rsid w:val="006D3B73"/>
    <w:rsid w:val="006D4289"/>
    <w:rsid w:val="006D5281"/>
    <w:rsid w:val="006D55A6"/>
    <w:rsid w:val="006E1977"/>
    <w:rsid w:val="006E3B25"/>
    <w:rsid w:val="006E5567"/>
    <w:rsid w:val="006F126A"/>
    <w:rsid w:val="006F66B6"/>
    <w:rsid w:val="00700E7A"/>
    <w:rsid w:val="00701DE8"/>
    <w:rsid w:val="007055CF"/>
    <w:rsid w:val="00707EE1"/>
    <w:rsid w:val="00727931"/>
    <w:rsid w:val="00745D15"/>
    <w:rsid w:val="007520AD"/>
    <w:rsid w:val="00763259"/>
    <w:rsid w:val="00774FB8"/>
    <w:rsid w:val="00781081"/>
    <w:rsid w:val="007913B1"/>
    <w:rsid w:val="007A0F1A"/>
    <w:rsid w:val="007A5DE6"/>
    <w:rsid w:val="007A6599"/>
    <w:rsid w:val="007C1B20"/>
    <w:rsid w:val="007C4FB4"/>
    <w:rsid w:val="007D2408"/>
    <w:rsid w:val="007D7161"/>
    <w:rsid w:val="007E235B"/>
    <w:rsid w:val="007F3504"/>
    <w:rsid w:val="007F6B89"/>
    <w:rsid w:val="007F7071"/>
    <w:rsid w:val="007F713C"/>
    <w:rsid w:val="007F7261"/>
    <w:rsid w:val="00802EBA"/>
    <w:rsid w:val="008126A9"/>
    <w:rsid w:val="008205ED"/>
    <w:rsid w:val="008211A0"/>
    <w:rsid w:val="00826548"/>
    <w:rsid w:val="00831C1C"/>
    <w:rsid w:val="00832D5A"/>
    <w:rsid w:val="00833767"/>
    <w:rsid w:val="0084080D"/>
    <w:rsid w:val="00846A34"/>
    <w:rsid w:val="008645BB"/>
    <w:rsid w:val="00865727"/>
    <w:rsid w:val="00867C3B"/>
    <w:rsid w:val="00880C82"/>
    <w:rsid w:val="0088664C"/>
    <w:rsid w:val="00886EB1"/>
    <w:rsid w:val="0089580C"/>
    <w:rsid w:val="008B07D0"/>
    <w:rsid w:val="008C254F"/>
    <w:rsid w:val="008C6F71"/>
    <w:rsid w:val="008D1FE2"/>
    <w:rsid w:val="008D2556"/>
    <w:rsid w:val="008D28DB"/>
    <w:rsid w:val="008D348D"/>
    <w:rsid w:val="008D4328"/>
    <w:rsid w:val="008E3F40"/>
    <w:rsid w:val="008E7298"/>
    <w:rsid w:val="008E7806"/>
    <w:rsid w:val="008E7FED"/>
    <w:rsid w:val="008F0507"/>
    <w:rsid w:val="008F271C"/>
    <w:rsid w:val="008F6314"/>
    <w:rsid w:val="008F70DF"/>
    <w:rsid w:val="008F70F4"/>
    <w:rsid w:val="00900E73"/>
    <w:rsid w:val="00901F38"/>
    <w:rsid w:val="0090397F"/>
    <w:rsid w:val="009114CB"/>
    <w:rsid w:val="00917F26"/>
    <w:rsid w:val="009278BC"/>
    <w:rsid w:val="009300A5"/>
    <w:rsid w:val="009338FD"/>
    <w:rsid w:val="00934972"/>
    <w:rsid w:val="00936B63"/>
    <w:rsid w:val="00950B8E"/>
    <w:rsid w:val="00953891"/>
    <w:rsid w:val="00953AFC"/>
    <w:rsid w:val="00954F61"/>
    <w:rsid w:val="00961EE1"/>
    <w:rsid w:val="00970857"/>
    <w:rsid w:val="00981728"/>
    <w:rsid w:val="009855CA"/>
    <w:rsid w:val="00987230"/>
    <w:rsid w:val="00992E2C"/>
    <w:rsid w:val="009972FE"/>
    <w:rsid w:val="009A48D3"/>
    <w:rsid w:val="009C2508"/>
    <w:rsid w:val="009D26E6"/>
    <w:rsid w:val="009D7060"/>
    <w:rsid w:val="009E08E8"/>
    <w:rsid w:val="009E34B7"/>
    <w:rsid w:val="009E7F9F"/>
    <w:rsid w:val="009F4E22"/>
    <w:rsid w:val="00A04745"/>
    <w:rsid w:val="00A070B5"/>
    <w:rsid w:val="00A137EF"/>
    <w:rsid w:val="00A222B2"/>
    <w:rsid w:val="00A235AC"/>
    <w:rsid w:val="00A41192"/>
    <w:rsid w:val="00A62BCD"/>
    <w:rsid w:val="00A91CC8"/>
    <w:rsid w:val="00A944EC"/>
    <w:rsid w:val="00AA14EE"/>
    <w:rsid w:val="00AA6214"/>
    <w:rsid w:val="00AC3F2A"/>
    <w:rsid w:val="00AD0ADC"/>
    <w:rsid w:val="00AD13AB"/>
    <w:rsid w:val="00AD3072"/>
    <w:rsid w:val="00AE1833"/>
    <w:rsid w:val="00AE2172"/>
    <w:rsid w:val="00AE37F6"/>
    <w:rsid w:val="00AE4DD6"/>
    <w:rsid w:val="00AE5CE1"/>
    <w:rsid w:val="00AE6A7B"/>
    <w:rsid w:val="00AF0DF3"/>
    <w:rsid w:val="00B072B7"/>
    <w:rsid w:val="00B14E94"/>
    <w:rsid w:val="00B3242F"/>
    <w:rsid w:val="00B40FF8"/>
    <w:rsid w:val="00B4250E"/>
    <w:rsid w:val="00B4304D"/>
    <w:rsid w:val="00B44CDC"/>
    <w:rsid w:val="00B5518D"/>
    <w:rsid w:val="00B55944"/>
    <w:rsid w:val="00B605E5"/>
    <w:rsid w:val="00B73437"/>
    <w:rsid w:val="00B80CDA"/>
    <w:rsid w:val="00B8197A"/>
    <w:rsid w:val="00B85AAD"/>
    <w:rsid w:val="00B8798D"/>
    <w:rsid w:val="00B96473"/>
    <w:rsid w:val="00B96E11"/>
    <w:rsid w:val="00BA1FEF"/>
    <w:rsid w:val="00BA5EF8"/>
    <w:rsid w:val="00BB35D0"/>
    <w:rsid w:val="00BC1DB4"/>
    <w:rsid w:val="00BC6AEE"/>
    <w:rsid w:val="00BD0259"/>
    <w:rsid w:val="00BD71A2"/>
    <w:rsid w:val="00BE52FF"/>
    <w:rsid w:val="00BF59A7"/>
    <w:rsid w:val="00C00E26"/>
    <w:rsid w:val="00C06C25"/>
    <w:rsid w:val="00C15496"/>
    <w:rsid w:val="00C2036A"/>
    <w:rsid w:val="00C338D1"/>
    <w:rsid w:val="00C34D3D"/>
    <w:rsid w:val="00C372A4"/>
    <w:rsid w:val="00C61A2B"/>
    <w:rsid w:val="00C75542"/>
    <w:rsid w:val="00C76D19"/>
    <w:rsid w:val="00C84F88"/>
    <w:rsid w:val="00C85DA5"/>
    <w:rsid w:val="00C90163"/>
    <w:rsid w:val="00C95942"/>
    <w:rsid w:val="00CA3532"/>
    <w:rsid w:val="00CA4304"/>
    <w:rsid w:val="00CA7F17"/>
    <w:rsid w:val="00CB1BD0"/>
    <w:rsid w:val="00CC0D3B"/>
    <w:rsid w:val="00CC54B4"/>
    <w:rsid w:val="00CC556D"/>
    <w:rsid w:val="00CC5952"/>
    <w:rsid w:val="00CC6A3D"/>
    <w:rsid w:val="00CD0A72"/>
    <w:rsid w:val="00CD37BE"/>
    <w:rsid w:val="00CE1595"/>
    <w:rsid w:val="00D00328"/>
    <w:rsid w:val="00D019AE"/>
    <w:rsid w:val="00D03964"/>
    <w:rsid w:val="00D05A11"/>
    <w:rsid w:val="00D11AC6"/>
    <w:rsid w:val="00D169A9"/>
    <w:rsid w:val="00D17D01"/>
    <w:rsid w:val="00D22B49"/>
    <w:rsid w:val="00D26443"/>
    <w:rsid w:val="00D27FF0"/>
    <w:rsid w:val="00D359CC"/>
    <w:rsid w:val="00D41F87"/>
    <w:rsid w:val="00D43518"/>
    <w:rsid w:val="00D526B1"/>
    <w:rsid w:val="00D531EE"/>
    <w:rsid w:val="00D56C1D"/>
    <w:rsid w:val="00D629EC"/>
    <w:rsid w:val="00D62C2A"/>
    <w:rsid w:val="00D65647"/>
    <w:rsid w:val="00D7442F"/>
    <w:rsid w:val="00D868D4"/>
    <w:rsid w:val="00D9641C"/>
    <w:rsid w:val="00DA2C0A"/>
    <w:rsid w:val="00DA33AB"/>
    <w:rsid w:val="00DA3937"/>
    <w:rsid w:val="00DB4141"/>
    <w:rsid w:val="00DC5CEA"/>
    <w:rsid w:val="00DD29A2"/>
    <w:rsid w:val="00DD2BD3"/>
    <w:rsid w:val="00DD621E"/>
    <w:rsid w:val="00DF28E6"/>
    <w:rsid w:val="00E03E2A"/>
    <w:rsid w:val="00E06EEE"/>
    <w:rsid w:val="00E07684"/>
    <w:rsid w:val="00E1320B"/>
    <w:rsid w:val="00E144C2"/>
    <w:rsid w:val="00E232DF"/>
    <w:rsid w:val="00E315F2"/>
    <w:rsid w:val="00E316E8"/>
    <w:rsid w:val="00E411E0"/>
    <w:rsid w:val="00E47B3B"/>
    <w:rsid w:val="00E54933"/>
    <w:rsid w:val="00E578C8"/>
    <w:rsid w:val="00E57C5E"/>
    <w:rsid w:val="00E60552"/>
    <w:rsid w:val="00E61DCB"/>
    <w:rsid w:val="00E709C8"/>
    <w:rsid w:val="00E739E8"/>
    <w:rsid w:val="00E73ECA"/>
    <w:rsid w:val="00E80932"/>
    <w:rsid w:val="00E90771"/>
    <w:rsid w:val="00EA3333"/>
    <w:rsid w:val="00EB0B23"/>
    <w:rsid w:val="00EB607F"/>
    <w:rsid w:val="00EC0AB5"/>
    <w:rsid w:val="00ED4015"/>
    <w:rsid w:val="00ED432C"/>
    <w:rsid w:val="00ED4479"/>
    <w:rsid w:val="00EE1A89"/>
    <w:rsid w:val="00EF0EDE"/>
    <w:rsid w:val="00EF4F27"/>
    <w:rsid w:val="00F00FD4"/>
    <w:rsid w:val="00F135AE"/>
    <w:rsid w:val="00F16082"/>
    <w:rsid w:val="00F22C33"/>
    <w:rsid w:val="00F27650"/>
    <w:rsid w:val="00F309B2"/>
    <w:rsid w:val="00F34BD7"/>
    <w:rsid w:val="00F35C26"/>
    <w:rsid w:val="00F362E7"/>
    <w:rsid w:val="00F37D92"/>
    <w:rsid w:val="00F40512"/>
    <w:rsid w:val="00F45FF5"/>
    <w:rsid w:val="00F475B6"/>
    <w:rsid w:val="00F50DE7"/>
    <w:rsid w:val="00F56CA5"/>
    <w:rsid w:val="00F56CB0"/>
    <w:rsid w:val="00F60CDD"/>
    <w:rsid w:val="00F719B5"/>
    <w:rsid w:val="00F72C6B"/>
    <w:rsid w:val="00F7528C"/>
    <w:rsid w:val="00F763F0"/>
    <w:rsid w:val="00F77C8D"/>
    <w:rsid w:val="00F8181A"/>
    <w:rsid w:val="00F824DC"/>
    <w:rsid w:val="00F854EE"/>
    <w:rsid w:val="00F8730E"/>
    <w:rsid w:val="00F9545A"/>
    <w:rsid w:val="00F97773"/>
    <w:rsid w:val="00FA61CF"/>
    <w:rsid w:val="00FA7DD5"/>
    <w:rsid w:val="00FB00C0"/>
    <w:rsid w:val="00FC09CA"/>
    <w:rsid w:val="00FD0A74"/>
    <w:rsid w:val="00FD2183"/>
    <w:rsid w:val="00FE0F1A"/>
    <w:rsid w:val="00FF1498"/>
    <w:rsid w:val="00FF18EF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72"/>
    <w:pPr>
      <w:widowControl w:val="0"/>
    </w:pPr>
    <w:rPr>
      <w:sz w:val="24"/>
    </w:rPr>
  </w:style>
  <w:style w:type="paragraph" w:styleId="3">
    <w:name w:val="heading 3"/>
    <w:basedOn w:val="a"/>
    <w:link w:val="30"/>
    <w:uiPriority w:val="9"/>
    <w:qFormat/>
    <w:rsid w:val="00D03964"/>
    <w:pPr>
      <w:widowControl/>
      <w:outlineLvl w:val="2"/>
    </w:pPr>
    <w:rPr>
      <w:rFonts w:ascii="Arial" w:hAnsi="Arial" w:cs="Arial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ieoaeno">
    <w:name w:val="Iniiaiie oaeno"/>
    <w:basedOn w:val="a"/>
    <w:rsid w:val="00AD3072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a3">
    <w:name w:val="Balloon Text"/>
    <w:basedOn w:val="a"/>
    <w:semiHidden/>
    <w:rsid w:val="00700E7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3080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aliases w:val="Обычный (веб) Знак1,Обычный (веб) Знак Знак"/>
    <w:basedOn w:val="a"/>
    <w:uiPriority w:val="34"/>
    <w:rsid w:val="00D17D01"/>
    <w:pPr>
      <w:widowControl/>
      <w:spacing w:before="100" w:beforeAutospacing="1" w:after="100" w:afterAutospacing="1"/>
    </w:pPr>
    <w:rPr>
      <w:szCs w:val="24"/>
    </w:rPr>
  </w:style>
  <w:style w:type="character" w:styleId="a6">
    <w:name w:val="Strong"/>
    <w:basedOn w:val="a0"/>
    <w:uiPriority w:val="22"/>
    <w:qFormat/>
    <w:rsid w:val="00D17D01"/>
    <w:rPr>
      <w:b/>
      <w:bCs/>
    </w:rPr>
  </w:style>
  <w:style w:type="paragraph" w:styleId="a7">
    <w:name w:val="List Paragraph"/>
    <w:basedOn w:val="a"/>
    <w:uiPriority w:val="34"/>
    <w:qFormat/>
    <w:rsid w:val="003D25B4"/>
    <w:pPr>
      <w:ind w:left="720"/>
      <w:contextualSpacing/>
    </w:pPr>
  </w:style>
  <w:style w:type="paragraph" w:styleId="a8">
    <w:name w:val="Body Text Indent"/>
    <w:basedOn w:val="a"/>
    <w:link w:val="a9"/>
    <w:rsid w:val="00AE1833"/>
    <w:pPr>
      <w:widowControl/>
      <w:spacing w:after="120"/>
      <w:ind w:left="283"/>
    </w:pPr>
    <w:rPr>
      <w:szCs w:val="24"/>
    </w:rPr>
  </w:style>
  <w:style w:type="character" w:customStyle="1" w:styleId="a9">
    <w:name w:val="Основной текст с отступом Знак"/>
    <w:basedOn w:val="a0"/>
    <w:link w:val="a8"/>
    <w:rsid w:val="00AE1833"/>
    <w:rPr>
      <w:sz w:val="24"/>
      <w:szCs w:val="24"/>
    </w:rPr>
  </w:style>
  <w:style w:type="paragraph" w:styleId="aa">
    <w:name w:val="footnote text"/>
    <w:basedOn w:val="a"/>
    <w:link w:val="ab"/>
    <w:rsid w:val="00AE1833"/>
    <w:pPr>
      <w:widowControl/>
    </w:pPr>
    <w:rPr>
      <w:sz w:val="20"/>
    </w:rPr>
  </w:style>
  <w:style w:type="character" w:customStyle="1" w:styleId="ab">
    <w:name w:val="Текст сноски Знак"/>
    <w:basedOn w:val="a0"/>
    <w:link w:val="aa"/>
    <w:rsid w:val="00AE1833"/>
  </w:style>
  <w:style w:type="character" w:styleId="ac">
    <w:name w:val="footnote reference"/>
    <w:basedOn w:val="a0"/>
    <w:rsid w:val="00AE1833"/>
    <w:rPr>
      <w:vertAlign w:val="superscript"/>
    </w:rPr>
  </w:style>
  <w:style w:type="character" w:styleId="ad">
    <w:name w:val="Hyperlink"/>
    <w:basedOn w:val="a0"/>
    <w:uiPriority w:val="99"/>
    <w:unhideWhenUsed/>
    <w:rsid w:val="00657908"/>
    <w:rPr>
      <w:color w:val="0000FF"/>
      <w:u w:val="single"/>
    </w:rPr>
  </w:style>
  <w:style w:type="paragraph" w:customStyle="1" w:styleId="ConsPlusNormal">
    <w:name w:val="ConsPlusNormal"/>
    <w:basedOn w:val="a"/>
    <w:rsid w:val="00657908"/>
    <w:pPr>
      <w:widowControl/>
      <w:autoSpaceDE w:val="0"/>
      <w:autoSpaceDN w:val="0"/>
    </w:pPr>
    <w:rPr>
      <w:rFonts w:ascii="Arial" w:eastAsiaTheme="minorHAnsi" w:hAnsi="Arial" w:cs="Arial"/>
      <w:sz w:val="20"/>
    </w:rPr>
  </w:style>
  <w:style w:type="character" w:styleId="ae">
    <w:name w:val="annotation reference"/>
    <w:basedOn w:val="a0"/>
    <w:rsid w:val="001A2632"/>
    <w:rPr>
      <w:sz w:val="16"/>
      <w:szCs w:val="16"/>
    </w:rPr>
  </w:style>
  <w:style w:type="paragraph" w:styleId="af">
    <w:name w:val="annotation text"/>
    <w:basedOn w:val="a"/>
    <w:link w:val="af0"/>
    <w:rsid w:val="001A2632"/>
    <w:rPr>
      <w:sz w:val="20"/>
    </w:rPr>
  </w:style>
  <w:style w:type="character" w:customStyle="1" w:styleId="af0">
    <w:name w:val="Текст примечания Знак"/>
    <w:basedOn w:val="a0"/>
    <w:link w:val="af"/>
    <w:rsid w:val="001A2632"/>
  </w:style>
  <w:style w:type="paragraph" w:styleId="af1">
    <w:name w:val="annotation subject"/>
    <w:basedOn w:val="af"/>
    <w:next w:val="af"/>
    <w:link w:val="af2"/>
    <w:rsid w:val="001A2632"/>
    <w:rPr>
      <w:b/>
      <w:bCs/>
    </w:rPr>
  </w:style>
  <w:style w:type="character" w:customStyle="1" w:styleId="af2">
    <w:name w:val="Тема примечания Знак"/>
    <w:basedOn w:val="af0"/>
    <w:link w:val="af1"/>
    <w:rsid w:val="001A2632"/>
    <w:rPr>
      <w:b/>
      <w:bCs/>
    </w:rPr>
  </w:style>
  <w:style w:type="paragraph" w:styleId="af3">
    <w:name w:val="header"/>
    <w:basedOn w:val="a"/>
    <w:link w:val="af4"/>
    <w:rsid w:val="00F309B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F309B2"/>
    <w:rPr>
      <w:sz w:val="24"/>
    </w:rPr>
  </w:style>
  <w:style w:type="paragraph" w:styleId="af5">
    <w:name w:val="footer"/>
    <w:basedOn w:val="a"/>
    <w:link w:val="af6"/>
    <w:uiPriority w:val="99"/>
    <w:rsid w:val="00F309B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309B2"/>
    <w:rPr>
      <w:sz w:val="24"/>
    </w:rPr>
  </w:style>
  <w:style w:type="paragraph" w:styleId="af7">
    <w:name w:val="Revision"/>
    <w:hidden/>
    <w:uiPriority w:val="99"/>
    <w:semiHidden/>
    <w:rsid w:val="00763259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D03964"/>
    <w:rPr>
      <w:rFonts w:ascii="Arial" w:hAnsi="Arial" w:cs="Arial"/>
      <w:b/>
      <w:bCs/>
      <w:sz w:val="21"/>
      <w:szCs w:val="21"/>
    </w:rPr>
  </w:style>
  <w:style w:type="character" w:styleId="af8">
    <w:name w:val="Emphasis"/>
    <w:basedOn w:val="a0"/>
    <w:uiPriority w:val="20"/>
    <w:qFormat/>
    <w:rsid w:val="00D03964"/>
    <w:rPr>
      <w:i/>
      <w:iCs/>
    </w:rPr>
  </w:style>
  <w:style w:type="character" w:styleId="af9">
    <w:name w:val="Placeholder Text"/>
    <w:basedOn w:val="a0"/>
    <w:uiPriority w:val="99"/>
    <w:semiHidden/>
    <w:rsid w:val="00EF4F27"/>
    <w:rPr>
      <w:color w:val="808080"/>
    </w:rPr>
  </w:style>
  <w:style w:type="character" w:customStyle="1" w:styleId="apple-converted-space">
    <w:name w:val="apple-converted-space"/>
    <w:basedOn w:val="a0"/>
    <w:rsid w:val="00FC09CA"/>
  </w:style>
  <w:style w:type="paragraph" w:customStyle="1" w:styleId="ConsNormal">
    <w:name w:val="ConsNormal"/>
    <w:rsid w:val="00A04745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72"/>
    <w:pPr>
      <w:widowControl w:val="0"/>
    </w:pPr>
    <w:rPr>
      <w:sz w:val="24"/>
    </w:rPr>
  </w:style>
  <w:style w:type="paragraph" w:styleId="3">
    <w:name w:val="heading 3"/>
    <w:basedOn w:val="a"/>
    <w:link w:val="30"/>
    <w:uiPriority w:val="9"/>
    <w:qFormat/>
    <w:rsid w:val="00D03964"/>
    <w:pPr>
      <w:widowControl/>
      <w:outlineLvl w:val="2"/>
    </w:pPr>
    <w:rPr>
      <w:rFonts w:ascii="Arial" w:hAnsi="Arial" w:cs="Arial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ieoaeno">
    <w:name w:val="Iniiaiie oaeno"/>
    <w:basedOn w:val="a"/>
    <w:rsid w:val="00AD3072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a3">
    <w:name w:val="Balloon Text"/>
    <w:basedOn w:val="a"/>
    <w:semiHidden/>
    <w:rsid w:val="00700E7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3080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aliases w:val="Обычный (веб) Знак1,Обычный (веб) Знак Знак"/>
    <w:basedOn w:val="a"/>
    <w:uiPriority w:val="34"/>
    <w:rsid w:val="00D17D01"/>
    <w:pPr>
      <w:widowControl/>
      <w:spacing w:before="100" w:beforeAutospacing="1" w:after="100" w:afterAutospacing="1"/>
    </w:pPr>
    <w:rPr>
      <w:szCs w:val="24"/>
    </w:rPr>
  </w:style>
  <w:style w:type="character" w:styleId="a6">
    <w:name w:val="Strong"/>
    <w:basedOn w:val="a0"/>
    <w:uiPriority w:val="22"/>
    <w:qFormat/>
    <w:rsid w:val="00D17D01"/>
    <w:rPr>
      <w:b/>
      <w:bCs/>
    </w:rPr>
  </w:style>
  <w:style w:type="paragraph" w:styleId="a7">
    <w:name w:val="List Paragraph"/>
    <w:basedOn w:val="a"/>
    <w:uiPriority w:val="34"/>
    <w:qFormat/>
    <w:rsid w:val="003D25B4"/>
    <w:pPr>
      <w:ind w:left="720"/>
      <w:contextualSpacing/>
    </w:pPr>
  </w:style>
  <w:style w:type="paragraph" w:styleId="a8">
    <w:name w:val="Body Text Indent"/>
    <w:basedOn w:val="a"/>
    <w:link w:val="a9"/>
    <w:rsid w:val="00AE1833"/>
    <w:pPr>
      <w:widowControl/>
      <w:spacing w:after="120"/>
      <w:ind w:left="283"/>
    </w:pPr>
    <w:rPr>
      <w:szCs w:val="24"/>
    </w:rPr>
  </w:style>
  <w:style w:type="character" w:customStyle="1" w:styleId="a9">
    <w:name w:val="Основной текст с отступом Знак"/>
    <w:basedOn w:val="a0"/>
    <w:link w:val="a8"/>
    <w:rsid w:val="00AE1833"/>
    <w:rPr>
      <w:sz w:val="24"/>
      <w:szCs w:val="24"/>
    </w:rPr>
  </w:style>
  <w:style w:type="paragraph" w:styleId="aa">
    <w:name w:val="footnote text"/>
    <w:basedOn w:val="a"/>
    <w:link w:val="ab"/>
    <w:rsid w:val="00AE1833"/>
    <w:pPr>
      <w:widowControl/>
    </w:pPr>
    <w:rPr>
      <w:sz w:val="20"/>
    </w:rPr>
  </w:style>
  <w:style w:type="character" w:customStyle="1" w:styleId="ab">
    <w:name w:val="Текст сноски Знак"/>
    <w:basedOn w:val="a0"/>
    <w:link w:val="aa"/>
    <w:rsid w:val="00AE1833"/>
  </w:style>
  <w:style w:type="character" w:styleId="ac">
    <w:name w:val="footnote reference"/>
    <w:basedOn w:val="a0"/>
    <w:rsid w:val="00AE1833"/>
    <w:rPr>
      <w:vertAlign w:val="superscript"/>
    </w:rPr>
  </w:style>
  <w:style w:type="character" w:styleId="ad">
    <w:name w:val="Hyperlink"/>
    <w:basedOn w:val="a0"/>
    <w:uiPriority w:val="99"/>
    <w:unhideWhenUsed/>
    <w:rsid w:val="00657908"/>
    <w:rPr>
      <w:color w:val="0000FF"/>
      <w:u w:val="single"/>
    </w:rPr>
  </w:style>
  <w:style w:type="paragraph" w:customStyle="1" w:styleId="ConsPlusNormal">
    <w:name w:val="ConsPlusNormal"/>
    <w:basedOn w:val="a"/>
    <w:rsid w:val="00657908"/>
    <w:pPr>
      <w:widowControl/>
      <w:autoSpaceDE w:val="0"/>
      <w:autoSpaceDN w:val="0"/>
    </w:pPr>
    <w:rPr>
      <w:rFonts w:ascii="Arial" w:eastAsiaTheme="minorHAnsi" w:hAnsi="Arial" w:cs="Arial"/>
      <w:sz w:val="20"/>
    </w:rPr>
  </w:style>
  <w:style w:type="character" w:styleId="ae">
    <w:name w:val="annotation reference"/>
    <w:basedOn w:val="a0"/>
    <w:rsid w:val="001A2632"/>
    <w:rPr>
      <w:sz w:val="16"/>
      <w:szCs w:val="16"/>
    </w:rPr>
  </w:style>
  <w:style w:type="paragraph" w:styleId="af">
    <w:name w:val="annotation text"/>
    <w:basedOn w:val="a"/>
    <w:link w:val="af0"/>
    <w:rsid w:val="001A2632"/>
    <w:rPr>
      <w:sz w:val="20"/>
    </w:rPr>
  </w:style>
  <w:style w:type="character" w:customStyle="1" w:styleId="af0">
    <w:name w:val="Текст примечания Знак"/>
    <w:basedOn w:val="a0"/>
    <w:link w:val="af"/>
    <w:rsid w:val="001A2632"/>
  </w:style>
  <w:style w:type="paragraph" w:styleId="af1">
    <w:name w:val="annotation subject"/>
    <w:basedOn w:val="af"/>
    <w:next w:val="af"/>
    <w:link w:val="af2"/>
    <w:rsid w:val="001A2632"/>
    <w:rPr>
      <w:b/>
      <w:bCs/>
    </w:rPr>
  </w:style>
  <w:style w:type="character" w:customStyle="1" w:styleId="af2">
    <w:name w:val="Тема примечания Знак"/>
    <w:basedOn w:val="af0"/>
    <w:link w:val="af1"/>
    <w:rsid w:val="001A2632"/>
    <w:rPr>
      <w:b/>
      <w:bCs/>
    </w:rPr>
  </w:style>
  <w:style w:type="paragraph" w:styleId="af3">
    <w:name w:val="header"/>
    <w:basedOn w:val="a"/>
    <w:link w:val="af4"/>
    <w:rsid w:val="00F309B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F309B2"/>
    <w:rPr>
      <w:sz w:val="24"/>
    </w:rPr>
  </w:style>
  <w:style w:type="paragraph" w:styleId="af5">
    <w:name w:val="footer"/>
    <w:basedOn w:val="a"/>
    <w:link w:val="af6"/>
    <w:uiPriority w:val="99"/>
    <w:rsid w:val="00F309B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309B2"/>
    <w:rPr>
      <w:sz w:val="24"/>
    </w:rPr>
  </w:style>
  <w:style w:type="paragraph" w:styleId="af7">
    <w:name w:val="Revision"/>
    <w:hidden/>
    <w:uiPriority w:val="99"/>
    <w:semiHidden/>
    <w:rsid w:val="00763259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D03964"/>
    <w:rPr>
      <w:rFonts w:ascii="Arial" w:hAnsi="Arial" w:cs="Arial"/>
      <w:b/>
      <w:bCs/>
      <w:sz w:val="21"/>
      <w:szCs w:val="21"/>
    </w:rPr>
  </w:style>
  <w:style w:type="character" w:styleId="af8">
    <w:name w:val="Emphasis"/>
    <w:basedOn w:val="a0"/>
    <w:uiPriority w:val="20"/>
    <w:qFormat/>
    <w:rsid w:val="00D03964"/>
    <w:rPr>
      <w:i/>
      <w:iCs/>
    </w:rPr>
  </w:style>
  <w:style w:type="character" w:styleId="af9">
    <w:name w:val="Placeholder Text"/>
    <w:basedOn w:val="a0"/>
    <w:uiPriority w:val="99"/>
    <w:semiHidden/>
    <w:rsid w:val="00EF4F27"/>
    <w:rPr>
      <w:color w:val="808080"/>
    </w:rPr>
  </w:style>
  <w:style w:type="character" w:customStyle="1" w:styleId="apple-converted-space">
    <w:name w:val="apple-converted-space"/>
    <w:basedOn w:val="a0"/>
    <w:rsid w:val="00FC09CA"/>
  </w:style>
  <w:style w:type="paragraph" w:customStyle="1" w:styleId="ConsNormal">
    <w:name w:val="ConsNormal"/>
    <w:rsid w:val="00A04745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78445">
          <w:marLeft w:val="1080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9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5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4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4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6890">
          <w:marLeft w:val="1080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12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83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22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5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AC49D-053C-4119-8237-9F80B8E6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вопросу № ___  повестки дня</vt:lpstr>
    </vt:vector>
  </TitlesOfParts>
  <Company>MICEX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вопросу № ___  повестки дня</dc:title>
  <dc:creator>Hachaturov</dc:creator>
  <cp:lastModifiedBy>Минакова Евгения Николаевна</cp:lastModifiedBy>
  <cp:revision>3</cp:revision>
  <cp:lastPrinted>2016-05-30T14:03:00Z</cp:lastPrinted>
  <dcterms:created xsi:type="dcterms:W3CDTF">2016-07-04T14:39:00Z</dcterms:created>
  <dcterms:modified xsi:type="dcterms:W3CDTF">2016-07-04T15:37:00Z</dcterms:modified>
</cp:coreProperties>
</file>