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28" w:rsidRPr="00840FBA" w:rsidRDefault="004D4428" w:rsidP="004D4428">
      <w:pPr>
        <w:tabs>
          <w:tab w:val="left" w:pos="1021"/>
        </w:tabs>
        <w:spacing w:before="120"/>
        <w:ind w:firstLine="567"/>
        <w:jc w:val="right"/>
        <w:rPr>
          <w:b/>
          <w:sz w:val="22"/>
          <w:szCs w:val="22"/>
        </w:rPr>
      </w:pPr>
      <w:r w:rsidRPr="00840FBA">
        <w:rPr>
          <w:b/>
          <w:sz w:val="22"/>
          <w:szCs w:val="22"/>
        </w:rPr>
        <w:t>УТВЕРЖДЕНЫ</w:t>
      </w:r>
    </w:p>
    <w:p w:rsidR="004D4428" w:rsidRPr="00840FBA" w:rsidRDefault="004D4428" w:rsidP="004D4428">
      <w:pPr>
        <w:tabs>
          <w:tab w:val="left" w:pos="1021"/>
        </w:tabs>
        <w:ind w:firstLine="567"/>
        <w:jc w:val="right"/>
        <w:rPr>
          <w:sz w:val="22"/>
          <w:szCs w:val="22"/>
        </w:rPr>
      </w:pPr>
      <w:r w:rsidRPr="00840FBA">
        <w:rPr>
          <w:sz w:val="22"/>
          <w:szCs w:val="22"/>
        </w:rPr>
        <w:t>Советом директоров</w:t>
      </w:r>
    </w:p>
    <w:p w:rsidR="004D4428" w:rsidRPr="00840FBA" w:rsidRDefault="004D4428" w:rsidP="004D4428">
      <w:pPr>
        <w:tabs>
          <w:tab w:val="left" w:pos="1021"/>
        </w:tabs>
        <w:ind w:firstLine="567"/>
        <w:jc w:val="right"/>
        <w:rPr>
          <w:sz w:val="22"/>
          <w:szCs w:val="22"/>
        </w:rPr>
      </w:pPr>
      <w:r w:rsidRPr="00840FBA">
        <w:rPr>
          <w:sz w:val="22"/>
          <w:szCs w:val="22"/>
        </w:rPr>
        <w:t>ЗАО «Фондовая биржа ММВБ»</w:t>
      </w:r>
    </w:p>
    <w:p w:rsidR="004D4428" w:rsidRPr="00840FBA" w:rsidRDefault="004D4428" w:rsidP="004D4428">
      <w:pPr>
        <w:tabs>
          <w:tab w:val="left" w:pos="1021"/>
        </w:tabs>
        <w:ind w:firstLine="567"/>
        <w:jc w:val="right"/>
        <w:rPr>
          <w:sz w:val="22"/>
          <w:szCs w:val="22"/>
        </w:rPr>
      </w:pPr>
      <w:r w:rsidRPr="00840FBA">
        <w:rPr>
          <w:sz w:val="22"/>
          <w:szCs w:val="22"/>
        </w:rPr>
        <w:t>«</w:t>
      </w:r>
      <w:r w:rsidR="00620236">
        <w:rPr>
          <w:sz w:val="22"/>
          <w:szCs w:val="22"/>
        </w:rPr>
        <w:t>3</w:t>
      </w:r>
      <w:r w:rsidRPr="00840FBA">
        <w:rPr>
          <w:sz w:val="22"/>
          <w:szCs w:val="22"/>
        </w:rPr>
        <w:t xml:space="preserve">» </w:t>
      </w:r>
      <w:r w:rsidR="00620236">
        <w:rPr>
          <w:sz w:val="22"/>
          <w:szCs w:val="22"/>
        </w:rPr>
        <w:t>февраля</w:t>
      </w:r>
      <w:r>
        <w:rPr>
          <w:sz w:val="22"/>
          <w:szCs w:val="22"/>
        </w:rPr>
        <w:t xml:space="preserve"> 201</w:t>
      </w:r>
      <w:r w:rsidR="00620236">
        <w:rPr>
          <w:sz w:val="22"/>
          <w:szCs w:val="22"/>
        </w:rPr>
        <w:t>6</w:t>
      </w:r>
      <w:r>
        <w:rPr>
          <w:sz w:val="22"/>
          <w:szCs w:val="22"/>
        </w:rPr>
        <w:t xml:space="preserve"> г. (Протокол </w:t>
      </w:r>
      <w:r w:rsidRPr="003A3D63">
        <w:rPr>
          <w:sz w:val="22"/>
          <w:szCs w:val="22"/>
        </w:rPr>
        <w:t xml:space="preserve">№ </w:t>
      </w:r>
      <w:r w:rsidR="003A3D63" w:rsidRPr="003A3D63">
        <w:rPr>
          <w:sz w:val="22"/>
          <w:szCs w:val="22"/>
        </w:rPr>
        <w:t>33</w:t>
      </w:r>
      <w:r w:rsidRPr="003A3D63">
        <w:rPr>
          <w:sz w:val="22"/>
          <w:szCs w:val="22"/>
        </w:rPr>
        <w:t>)</w:t>
      </w:r>
    </w:p>
    <w:p w:rsidR="004D4428" w:rsidRPr="00DC0CB1" w:rsidRDefault="004D4428" w:rsidP="004D4428">
      <w:pPr>
        <w:widowControl/>
        <w:shd w:val="clear" w:color="auto" w:fill="FFFFFF"/>
        <w:spacing w:before="240"/>
        <w:ind w:left="709"/>
        <w:rPr>
          <w:sz w:val="22"/>
          <w:szCs w:val="22"/>
        </w:rPr>
      </w:pPr>
      <w:bookmarkStart w:id="0" w:name="_GoBack"/>
      <w:bookmarkEnd w:id="0"/>
    </w:p>
    <w:p w:rsidR="00620236" w:rsidRPr="00AD077A" w:rsidRDefault="00620236" w:rsidP="00620236">
      <w:pPr>
        <w:pStyle w:val="Iniiaiieoaeno"/>
        <w:numPr>
          <w:ilvl w:val="0"/>
          <w:numId w:val="1"/>
        </w:numPr>
        <w:tabs>
          <w:tab w:val="clear" w:pos="720"/>
          <w:tab w:val="num" w:pos="-5245"/>
        </w:tabs>
        <w:ind w:left="709" w:right="40" w:hanging="709"/>
        <w:rPr>
          <w:bCs/>
          <w:sz w:val="22"/>
          <w:szCs w:val="22"/>
        </w:rPr>
      </w:pPr>
      <w:r w:rsidRPr="00AD077A">
        <w:rPr>
          <w:sz w:val="22"/>
          <w:szCs w:val="22"/>
        </w:rPr>
        <w:t xml:space="preserve">Утвердить следующие изменения в </w:t>
      </w:r>
      <w:r>
        <w:rPr>
          <w:sz w:val="22"/>
          <w:szCs w:val="22"/>
        </w:rPr>
        <w:t>«</w:t>
      </w:r>
      <w:r w:rsidRPr="00AD077A">
        <w:rPr>
          <w:sz w:val="22"/>
          <w:szCs w:val="22"/>
        </w:rPr>
        <w:t>Тарифы размеры вознаграждения, взимаемые ЗАО «ФБ ММВБ» за услуги, оказываемые ЗАО «ФБ ММВБ» в соответствии с Правилами листинга Закрытого акционерного общества «Фондовая биржа ММВБ», утвержденные Советом директоров 19.12.2013 (Протокол № 14) (далее – Тарифы):</w:t>
      </w:r>
    </w:p>
    <w:p w:rsidR="00620236" w:rsidRPr="00AD077A" w:rsidRDefault="00620236" w:rsidP="00620236">
      <w:pPr>
        <w:pStyle w:val="Iniiaiieoaeno"/>
        <w:ind w:right="40"/>
        <w:rPr>
          <w:bCs/>
          <w:sz w:val="22"/>
          <w:szCs w:val="22"/>
        </w:rPr>
      </w:pPr>
    </w:p>
    <w:p w:rsidR="00620236" w:rsidRPr="00AD077A" w:rsidRDefault="00620236" w:rsidP="00620236">
      <w:pPr>
        <w:pStyle w:val="Iniiaiieoaeno"/>
        <w:numPr>
          <w:ilvl w:val="1"/>
          <w:numId w:val="4"/>
        </w:numPr>
        <w:tabs>
          <w:tab w:val="num" w:pos="-5245"/>
          <w:tab w:val="left" w:pos="1276"/>
        </w:tabs>
        <w:ind w:left="709" w:right="40" w:firstLine="0"/>
        <w:rPr>
          <w:sz w:val="22"/>
          <w:szCs w:val="22"/>
        </w:rPr>
      </w:pPr>
      <w:r w:rsidRPr="00AD077A">
        <w:rPr>
          <w:sz w:val="22"/>
          <w:szCs w:val="22"/>
        </w:rPr>
        <w:t>дополнить Тарифы пунктом 2.12 следующего содержания:</w:t>
      </w:r>
    </w:p>
    <w:p w:rsidR="00620236" w:rsidRPr="00AD077A" w:rsidRDefault="00620236" w:rsidP="00620236">
      <w:pPr>
        <w:pStyle w:val="Iniiaiieoaeno"/>
        <w:tabs>
          <w:tab w:val="num" w:pos="-5245"/>
        </w:tabs>
        <w:ind w:left="709" w:right="40"/>
        <w:rPr>
          <w:sz w:val="22"/>
          <w:szCs w:val="22"/>
        </w:rPr>
      </w:pPr>
    </w:p>
    <w:p w:rsidR="00620236" w:rsidRPr="00AD077A" w:rsidRDefault="00620236" w:rsidP="00620236">
      <w:pPr>
        <w:pStyle w:val="a5"/>
        <w:overflowPunct w:val="0"/>
        <w:spacing w:before="0" w:beforeAutospacing="0" w:after="0" w:afterAutospacing="0"/>
        <w:jc w:val="both"/>
        <w:rPr>
          <w:rFonts w:eastAsia="+mn-ea"/>
          <w:color w:val="000000"/>
          <w:kern w:val="24"/>
          <w:sz w:val="22"/>
          <w:szCs w:val="22"/>
        </w:rPr>
      </w:pPr>
      <w:r w:rsidRPr="00AD077A">
        <w:rPr>
          <w:sz w:val="22"/>
          <w:szCs w:val="22"/>
        </w:rPr>
        <w:t xml:space="preserve">«2.12. Размер вознаграждения за услуги по включению биржевых РДР,  поддержанию биржевых РДР, по присвоению </w:t>
      </w:r>
      <w:proofErr w:type="gramStart"/>
      <w:r w:rsidRPr="00AD077A">
        <w:rPr>
          <w:sz w:val="22"/>
          <w:szCs w:val="22"/>
        </w:rPr>
        <w:t>биржевым</w:t>
      </w:r>
      <w:proofErr w:type="gramEnd"/>
      <w:r w:rsidRPr="00AD077A">
        <w:rPr>
          <w:sz w:val="22"/>
          <w:szCs w:val="22"/>
        </w:rPr>
        <w:t xml:space="preserve"> РДР идентификационного номера,  по утверждению изменений в решение о выпуске биржевых РДР и/или проспект биржевых РДР</w:t>
      </w:r>
      <w:r w:rsidRPr="00AD077A">
        <w:rPr>
          <w:rFonts w:eastAsia="+mn-ea"/>
          <w:color w:val="000000"/>
          <w:kern w:val="24"/>
          <w:sz w:val="22"/>
          <w:szCs w:val="22"/>
        </w:rPr>
        <w:t>:</w:t>
      </w:r>
    </w:p>
    <w:p w:rsidR="00620236" w:rsidRPr="00AD077A" w:rsidRDefault="00620236" w:rsidP="00620236">
      <w:pPr>
        <w:pStyle w:val="a5"/>
        <w:overflowPunct w:val="0"/>
        <w:spacing w:before="0" w:beforeAutospacing="0" w:after="0" w:afterAutospacing="0"/>
        <w:ind w:left="432" w:hanging="432"/>
        <w:jc w:val="both"/>
        <w:rPr>
          <w:sz w:val="22"/>
          <w:szCs w:val="22"/>
        </w:rPr>
      </w:pPr>
    </w:p>
    <w:tbl>
      <w:tblPr>
        <w:tblpPr w:leftFromText="181" w:rightFromText="181" w:vertAnchor="text" w:tblpY="1"/>
        <w:tblW w:w="52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418"/>
        <w:gridCol w:w="1275"/>
        <w:gridCol w:w="1276"/>
      </w:tblGrid>
      <w:tr w:rsidR="00620236" w:rsidRPr="00AD077A" w:rsidTr="00E94588">
        <w:trPr>
          <w:trHeight w:val="325"/>
        </w:trPr>
        <w:tc>
          <w:tcPr>
            <w:tcW w:w="52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36" w:rsidRPr="00AD077A" w:rsidRDefault="00620236" w:rsidP="00E9458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D077A">
              <w:rPr>
                <w:color w:val="000000"/>
                <w:kern w:val="24"/>
                <w:sz w:val="22"/>
                <w:szCs w:val="22"/>
              </w:rPr>
              <w:t>Включение/</w:t>
            </w:r>
            <w:r>
              <w:rPr>
                <w:color w:val="000000"/>
                <w:kern w:val="24"/>
                <w:sz w:val="22"/>
                <w:szCs w:val="22"/>
              </w:rPr>
              <w:t>п</w:t>
            </w:r>
            <w:r w:rsidRPr="00AD077A">
              <w:rPr>
                <w:color w:val="000000"/>
                <w:kern w:val="24"/>
                <w:sz w:val="22"/>
                <w:szCs w:val="22"/>
              </w:rPr>
              <w:t xml:space="preserve">оддержание </w:t>
            </w:r>
          </w:p>
        </w:tc>
      </w:tr>
      <w:tr w:rsidR="00620236" w:rsidRPr="00AD077A" w:rsidTr="00E94588">
        <w:trPr>
          <w:trHeight w:val="325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36" w:rsidRPr="00AD077A" w:rsidRDefault="00620236" w:rsidP="00E9458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D077A">
              <w:rPr>
                <w:color w:val="000000"/>
                <w:kern w:val="24"/>
                <w:sz w:val="22"/>
                <w:szCs w:val="22"/>
              </w:rPr>
              <w:t>Вид/тип ценной бумаги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236" w:rsidRPr="00AD077A" w:rsidRDefault="00620236" w:rsidP="00E9458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D077A">
              <w:rPr>
                <w:color w:val="000000"/>
                <w:kern w:val="24"/>
                <w:sz w:val="22"/>
                <w:szCs w:val="22"/>
              </w:rPr>
              <w:t>Уровень листинга</w:t>
            </w:r>
          </w:p>
        </w:tc>
      </w:tr>
      <w:tr w:rsidR="00620236" w:rsidRPr="00AD077A" w:rsidTr="00E94588">
        <w:trPr>
          <w:trHeight w:val="325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236" w:rsidRPr="00AD077A" w:rsidRDefault="00620236" w:rsidP="00E9458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236" w:rsidRPr="00AD077A" w:rsidRDefault="00620236" w:rsidP="00E9458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D077A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077A">
              <w:rPr>
                <w:color w:val="000000"/>
                <w:kern w:val="24"/>
                <w:sz w:val="22"/>
                <w:szCs w:val="22"/>
                <w:lang w:val="en-US"/>
              </w:rPr>
              <w:t xml:space="preserve">I </w:t>
            </w:r>
            <w:r w:rsidRPr="00AD077A">
              <w:rPr>
                <w:color w:val="000000"/>
                <w:kern w:val="24"/>
                <w:sz w:val="22"/>
                <w:szCs w:val="22"/>
              </w:rPr>
              <w:t>уровень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236" w:rsidRPr="00AD077A" w:rsidRDefault="00620236" w:rsidP="00E9458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D077A">
              <w:rPr>
                <w:color w:val="000000"/>
                <w:kern w:val="24"/>
                <w:sz w:val="22"/>
                <w:szCs w:val="22"/>
                <w:lang w:val="en-US"/>
              </w:rPr>
              <w:t xml:space="preserve">II </w:t>
            </w:r>
            <w:r w:rsidRPr="00AD077A">
              <w:rPr>
                <w:color w:val="000000"/>
                <w:kern w:val="24"/>
                <w:sz w:val="22"/>
                <w:szCs w:val="22"/>
              </w:rPr>
              <w:t>уровень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236" w:rsidRPr="00AD077A" w:rsidRDefault="00620236" w:rsidP="00E9458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D077A">
              <w:rPr>
                <w:color w:val="000000"/>
                <w:kern w:val="24"/>
                <w:sz w:val="22"/>
                <w:szCs w:val="22"/>
                <w:lang w:val="en-US"/>
              </w:rPr>
              <w:t xml:space="preserve">III </w:t>
            </w:r>
            <w:r w:rsidRPr="00AD077A">
              <w:rPr>
                <w:color w:val="000000"/>
                <w:kern w:val="24"/>
                <w:sz w:val="22"/>
                <w:szCs w:val="22"/>
              </w:rPr>
              <w:t>уровень</w:t>
            </w:r>
          </w:p>
        </w:tc>
      </w:tr>
      <w:tr w:rsidR="00620236" w:rsidRPr="00AD077A" w:rsidTr="00E94588">
        <w:trPr>
          <w:trHeight w:val="951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36" w:rsidRPr="00AD077A" w:rsidRDefault="00620236" w:rsidP="00E9458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D077A">
              <w:rPr>
                <w:color w:val="000000"/>
                <w:kern w:val="24"/>
                <w:sz w:val="22"/>
                <w:szCs w:val="22"/>
              </w:rPr>
              <w:t>биржевые РДР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36" w:rsidRPr="00AD077A" w:rsidRDefault="00620236" w:rsidP="00E9458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D077A">
              <w:rPr>
                <w:color w:val="000000"/>
                <w:kern w:val="24"/>
                <w:sz w:val="22"/>
                <w:szCs w:val="22"/>
              </w:rPr>
              <w:t xml:space="preserve">200 000 / </w:t>
            </w:r>
            <w:r w:rsidRPr="00AD077A">
              <w:rPr>
                <w:color w:val="000000"/>
                <w:kern w:val="24"/>
                <w:sz w:val="22"/>
                <w:szCs w:val="22"/>
              </w:rPr>
              <w:br/>
              <w:t>100 000 руб.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36" w:rsidRPr="00AD077A" w:rsidRDefault="00620236" w:rsidP="00E9458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D077A">
              <w:rPr>
                <w:color w:val="000000"/>
                <w:kern w:val="24"/>
                <w:sz w:val="22"/>
                <w:szCs w:val="22"/>
              </w:rPr>
              <w:t xml:space="preserve">100 000 / </w:t>
            </w:r>
            <w:r w:rsidRPr="00AD077A">
              <w:rPr>
                <w:color w:val="000000"/>
                <w:kern w:val="24"/>
                <w:sz w:val="22"/>
                <w:szCs w:val="22"/>
              </w:rPr>
              <w:br/>
              <w:t>80 000 руб.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236" w:rsidRPr="00AD077A" w:rsidRDefault="00620236" w:rsidP="00E9458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D077A">
              <w:rPr>
                <w:color w:val="000000"/>
                <w:kern w:val="24"/>
                <w:sz w:val="22"/>
                <w:szCs w:val="22"/>
              </w:rPr>
              <w:t xml:space="preserve">20 000 / </w:t>
            </w:r>
            <w:r w:rsidRPr="00AD077A">
              <w:rPr>
                <w:color w:val="000000"/>
                <w:kern w:val="24"/>
                <w:sz w:val="22"/>
                <w:szCs w:val="22"/>
              </w:rPr>
              <w:br/>
              <w:t>60 000 руб.</w:t>
            </w:r>
          </w:p>
        </w:tc>
      </w:tr>
    </w:tbl>
    <w:tbl>
      <w:tblPr>
        <w:tblpPr w:leftFromText="180" w:rightFromText="180" w:vertAnchor="text" w:horzAnchor="page" w:tblpX="7121" w:tblpY="71"/>
        <w:tblW w:w="456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87"/>
        <w:gridCol w:w="1578"/>
      </w:tblGrid>
      <w:tr w:rsidR="00620236" w:rsidRPr="00AD077A" w:rsidTr="00E94588">
        <w:trPr>
          <w:trHeight w:val="666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70" w:type="dxa"/>
              <w:bottom w:w="72" w:type="dxa"/>
              <w:right w:w="144" w:type="dxa"/>
            </w:tcMar>
            <w:vAlign w:val="center"/>
            <w:hideMark/>
          </w:tcPr>
          <w:p w:rsidR="00620236" w:rsidRPr="00AD077A" w:rsidRDefault="00620236" w:rsidP="00E94588">
            <w:pPr>
              <w:rPr>
                <w:sz w:val="22"/>
                <w:szCs w:val="22"/>
              </w:rPr>
            </w:pPr>
            <w:r w:rsidRPr="00AD077A">
              <w:rPr>
                <w:color w:val="000000"/>
                <w:kern w:val="24"/>
                <w:sz w:val="22"/>
                <w:szCs w:val="22"/>
              </w:rPr>
              <w:t xml:space="preserve">Присвоение </w:t>
            </w:r>
            <w:proofErr w:type="gramStart"/>
            <w:r w:rsidRPr="00AD077A">
              <w:rPr>
                <w:color w:val="000000"/>
                <w:kern w:val="24"/>
                <w:sz w:val="22"/>
                <w:szCs w:val="22"/>
              </w:rPr>
              <w:t>биржевым</w:t>
            </w:r>
            <w:proofErr w:type="gramEnd"/>
            <w:r w:rsidRPr="00AD077A">
              <w:rPr>
                <w:color w:val="000000"/>
                <w:kern w:val="24"/>
                <w:sz w:val="22"/>
                <w:szCs w:val="22"/>
              </w:rPr>
              <w:t xml:space="preserve"> РДР идентификационного номера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70" w:type="dxa"/>
              <w:bottom w:w="72" w:type="dxa"/>
              <w:right w:w="144" w:type="dxa"/>
            </w:tcMar>
            <w:vAlign w:val="center"/>
            <w:hideMark/>
          </w:tcPr>
          <w:p w:rsidR="00620236" w:rsidRPr="00AD077A" w:rsidRDefault="00620236" w:rsidP="00E94588">
            <w:pPr>
              <w:jc w:val="center"/>
              <w:rPr>
                <w:sz w:val="22"/>
                <w:szCs w:val="22"/>
              </w:rPr>
            </w:pPr>
            <w:r w:rsidRPr="00AD077A">
              <w:rPr>
                <w:color w:val="000000"/>
                <w:kern w:val="24"/>
                <w:sz w:val="22"/>
                <w:szCs w:val="22"/>
              </w:rPr>
              <w:t>150 000 руб.</w:t>
            </w:r>
          </w:p>
        </w:tc>
      </w:tr>
      <w:tr w:rsidR="00620236" w:rsidRPr="00AD077A" w:rsidTr="00E94588">
        <w:trPr>
          <w:trHeight w:val="820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70" w:type="dxa"/>
              <w:bottom w:w="72" w:type="dxa"/>
              <w:right w:w="144" w:type="dxa"/>
            </w:tcMar>
            <w:hideMark/>
          </w:tcPr>
          <w:p w:rsidR="00620236" w:rsidRPr="00AD077A" w:rsidRDefault="00620236" w:rsidP="00E94588">
            <w:pPr>
              <w:rPr>
                <w:sz w:val="22"/>
                <w:szCs w:val="22"/>
              </w:rPr>
            </w:pPr>
            <w:r w:rsidRPr="00AD077A">
              <w:rPr>
                <w:color w:val="000000"/>
                <w:kern w:val="24"/>
                <w:sz w:val="22"/>
                <w:szCs w:val="22"/>
              </w:rPr>
              <w:t>Утверждение изменений в решение о выпуске и/или проспект биржевых РДР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70" w:type="dxa"/>
              <w:bottom w:w="72" w:type="dxa"/>
              <w:right w:w="144" w:type="dxa"/>
            </w:tcMar>
            <w:vAlign w:val="center"/>
            <w:hideMark/>
          </w:tcPr>
          <w:p w:rsidR="00620236" w:rsidRPr="00AD077A" w:rsidRDefault="00620236" w:rsidP="00E94588">
            <w:pPr>
              <w:jc w:val="center"/>
              <w:rPr>
                <w:sz w:val="22"/>
                <w:szCs w:val="22"/>
              </w:rPr>
            </w:pPr>
            <w:r w:rsidRPr="00AD077A">
              <w:rPr>
                <w:color w:val="000000"/>
                <w:kern w:val="24"/>
                <w:sz w:val="22"/>
                <w:szCs w:val="22"/>
              </w:rPr>
              <w:t>20 000 руб.</w:t>
            </w:r>
          </w:p>
        </w:tc>
      </w:tr>
    </w:tbl>
    <w:p w:rsidR="00620236" w:rsidRDefault="00620236" w:rsidP="00620236">
      <w:pPr>
        <w:widowControl/>
        <w:shd w:val="clear" w:color="auto" w:fill="FFFFFF"/>
        <w:ind w:left="709"/>
        <w:rPr>
          <w:sz w:val="22"/>
          <w:szCs w:val="22"/>
        </w:rPr>
      </w:pPr>
    </w:p>
    <w:p w:rsidR="00620236" w:rsidRPr="00AD077A" w:rsidRDefault="00620236" w:rsidP="00620236">
      <w:pPr>
        <w:widowControl/>
        <w:shd w:val="clear" w:color="auto" w:fill="FFFFFF"/>
        <w:ind w:left="709"/>
        <w:rPr>
          <w:sz w:val="22"/>
          <w:szCs w:val="22"/>
        </w:rPr>
      </w:pPr>
    </w:p>
    <w:p w:rsidR="00620236" w:rsidRPr="00AD077A" w:rsidRDefault="00620236" w:rsidP="00620236">
      <w:pPr>
        <w:pStyle w:val="a3"/>
        <w:widowControl/>
        <w:numPr>
          <w:ilvl w:val="1"/>
          <w:numId w:val="1"/>
        </w:numPr>
        <w:shd w:val="clear" w:color="auto" w:fill="FFFFFF"/>
        <w:ind w:left="1418" w:hanging="709"/>
        <w:rPr>
          <w:sz w:val="22"/>
          <w:szCs w:val="22"/>
        </w:rPr>
      </w:pPr>
      <w:r w:rsidRPr="00AD077A">
        <w:rPr>
          <w:sz w:val="22"/>
          <w:szCs w:val="22"/>
        </w:rPr>
        <w:t>изложить абзац пятый п. 2.4.1 Тарифов в следующей редакции:</w:t>
      </w:r>
    </w:p>
    <w:p w:rsidR="00620236" w:rsidRPr="00AD077A" w:rsidRDefault="00620236" w:rsidP="00620236">
      <w:pPr>
        <w:widowControl/>
        <w:shd w:val="clear" w:color="auto" w:fill="FFFFFF"/>
        <w:spacing w:before="240" w:after="240"/>
        <w:ind w:left="709"/>
        <w:jc w:val="both"/>
        <w:rPr>
          <w:sz w:val="22"/>
          <w:szCs w:val="22"/>
        </w:rPr>
      </w:pPr>
      <w:r w:rsidRPr="00AD077A">
        <w:rPr>
          <w:sz w:val="22"/>
          <w:szCs w:val="22"/>
        </w:rPr>
        <w:t>«Капитализация для целей Тарифов определяется как капитализация акций соответствующего типа (общая рыночная стоимость), рассчитываемая в соответствии с порядком, установленным в Правилах листинга по соответствующей последней рассчитанной цене или по методике, установленной Биржей и раскрытой через представительство Биржи в сети Интернет».</w:t>
      </w:r>
    </w:p>
    <w:p w:rsidR="00620236" w:rsidRPr="00AD077A" w:rsidRDefault="00620236" w:rsidP="00620236">
      <w:pPr>
        <w:pStyle w:val="a3"/>
        <w:widowControl/>
        <w:numPr>
          <w:ilvl w:val="1"/>
          <w:numId w:val="1"/>
        </w:numPr>
        <w:shd w:val="clear" w:color="auto" w:fill="FFFFFF"/>
        <w:spacing w:after="240"/>
        <w:ind w:left="1418" w:hanging="709"/>
        <w:rPr>
          <w:sz w:val="22"/>
          <w:szCs w:val="22"/>
        </w:rPr>
      </w:pPr>
      <w:r w:rsidRPr="00AD077A">
        <w:rPr>
          <w:rFonts w:eastAsia="+mn-ea"/>
          <w:color w:val="000000"/>
          <w:kern w:val="24"/>
          <w:sz w:val="22"/>
          <w:szCs w:val="22"/>
        </w:rPr>
        <w:t xml:space="preserve">исключить </w:t>
      </w:r>
      <w:proofErr w:type="spellStart"/>
      <w:r w:rsidRPr="00AD077A">
        <w:rPr>
          <w:rFonts w:eastAsia="+mn-ea"/>
          <w:color w:val="000000"/>
          <w:kern w:val="24"/>
          <w:sz w:val="22"/>
          <w:szCs w:val="22"/>
        </w:rPr>
        <w:t>п.п</w:t>
      </w:r>
      <w:proofErr w:type="spellEnd"/>
      <w:r w:rsidRPr="00AD077A">
        <w:rPr>
          <w:rFonts w:eastAsia="+mn-ea"/>
          <w:color w:val="000000"/>
          <w:kern w:val="24"/>
          <w:sz w:val="22"/>
          <w:szCs w:val="22"/>
        </w:rPr>
        <w:t>. 3.2. и 3.3. Тарифов.</w:t>
      </w:r>
    </w:p>
    <w:sectPr w:rsidR="00620236" w:rsidRPr="00AD077A" w:rsidSect="00D312D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569"/>
    <w:multiLevelType w:val="multilevel"/>
    <w:tmpl w:val="009A5AA8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">
    <w:nsid w:val="16131282"/>
    <w:multiLevelType w:val="multilevel"/>
    <w:tmpl w:val="96060366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53EE0E85"/>
    <w:multiLevelType w:val="multilevel"/>
    <w:tmpl w:val="5FB6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576A338F"/>
    <w:multiLevelType w:val="multilevel"/>
    <w:tmpl w:val="6D3E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28"/>
    <w:rsid w:val="002145D3"/>
    <w:rsid w:val="00231CE3"/>
    <w:rsid w:val="002D7F2C"/>
    <w:rsid w:val="003A3D63"/>
    <w:rsid w:val="004D4428"/>
    <w:rsid w:val="00620236"/>
    <w:rsid w:val="006855C7"/>
    <w:rsid w:val="009820F4"/>
    <w:rsid w:val="009F2CEF"/>
    <w:rsid w:val="00D077F8"/>
    <w:rsid w:val="00D312DC"/>
    <w:rsid w:val="00DC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">
    <w:name w:val="Iniiaiie oaeno"/>
    <w:basedOn w:val="a"/>
    <w:rsid w:val="004D4428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a3">
    <w:name w:val="List Paragraph"/>
    <w:basedOn w:val="a"/>
    <w:uiPriority w:val="34"/>
    <w:qFormat/>
    <w:rsid w:val="004D4428"/>
    <w:pPr>
      <w:ind w:left="720"/>
      <w:contextualSpacing/>
    </w:pPr>
  </w:style>
  <w:style w:type="table" w:styleId="a4">
    <w:name w:val="Table Grid"/>
    <w:basedOn w:val="a1"/>
    <w:uiPriority w:val="59"/>
    <w:rsid w:val="00DC0C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aliases w:val="Обычный (веб) Знак1,Обычный (веб) Знак Знак"/>
    <w:basedOn w:val="a"/>
    <w:uiPriority w:val="99"/>
    <w:unhideWhenUsed/>
    <w:rsid w:val="00620236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">
    <w:name w:val="Iniiaiie oaeno"/>
    <w:basedOn w:val="a"/>
    <w:rsid w:val="004D4428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a3">
    <w:name w:val="List Paragraph"/>
    <w:basedOn w:val="a"/>
    <w:uiPriority w:val="34"/>
    <w:qFormat/>
    <w:rsid w:val="004D4428"/>
    <w:pPr>
      <w:ind w:left="720"/>
      <w:contextualSpacing/>
    </w:pPr>
  </w:style>
  <w:style w:type="table" w:styleId="a4">
    <w:name w:val="Table Grid"/>
    <w:basedOn w:val="a1"/>
    <w:uiPriority w:val="59"/>
    <w:rsid w:val="00DC0C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aliases w:val="Обычный (веб) Знак1,Обычный (веб) Знак Знак"/>
    <w:basedOn w:val="a"/>
    <w:uiPriority w:val="99"/>
    <w:unhideWhenUsed/>
    <w:rsid w:val="00620236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Минакова Евгения Николаевна</cp:lastModifiedBy>
  <cp:revision>4</cp:revision>
  <dcterms:created xsi:type="dcterms:W3CDTF">2016-02-04T16:33:00Z</dcterms:created>
  <dcterms:modified xsi:type="dcterms:W3CDTF">2016-02-05T14:24:00Z</dcterms:modified>
</cp:coreProperties>
</file>