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72367E11" w14:textId="77777777" w:rsidTr="00DC5653">
        <w:trPr>
          <w:jc w:val="center"/>
        </w:trPr>
        <w:tc>
          <w:tcPr>
            <w:tcW w:w="4202" w:type="dxa"/>
          </w:tcPr>
          <w:p w14:paraId="3B69151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495B8347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56C805CC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52933621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749073B7" w14:textId="4B7831BA" w:rsidR="002175C0" w:rsidRPr="00F07FC6" w:rsidRDefault="00375706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9F0704">
              <w:rPr>
                <w:rFonts w:ascii="Tahoma" w:hAnsi="Tahoma" w:cs="Tahoma"/>
                <w:lang w:val="ru-RU"/>
              </w:rPr>
              <w:t>14</w:t>
            </w:r>
            <w:r>
              <w:rPr>
                <w:rFonts w:ascii="Tahoma" w:hAnsi="Tahoma" w:cs="Tahoma"/>
                <w:lang w:val="ru-RU"/>
              </w:rPr>
              <w:t>»</w:t>
            </w:r>
            <w:r w:rsidR="00D86F79">
              <w:rPr>
                <w:rFonts w:ascii="Tahoma" w:hAnsi="Tahoma" w:cs="Tahoma"/>
                <w:lang w:val="ru-RU"/>
              </w:rPr>
              <w:t xml:space="preserve"> </w:t>
            </w:r>
            <w:r w:rsidR="009F0704">
              <w:rPr>
                <w:rFonts w:ascii="Tahoma" w:hAnsi="Tahoma" w:cs="Tahoma"/>
                <w:lang w:val="ru-RU"/>
              </w:rPr>
              <w:t>апреля</w:t>
            </w:r>
            <w:r w:rsidR="004208A1">
              <w:rPr>
                <w:rFonts w:ascii="Tahoma" w:hAnsi="Tahoma" w:cs="Tahoma"/>
                <w:lang w:val="ru-RU"/>
              </w:rPr>
              <w:t xml:space="preserve"> </w:t>
            </w:r>
            <w:r w:rsidR="00B157C1">
              <w:rPr>
                <w:rFonts w:ascii="Tahoma" w:hAnsi="Tahoma" w:cs="Tahoma"/>
                <w:lang w:val="ru-RU"/>
              </w:rPr>
              <w:t>202</w:t>
            </w:r>
            <w:r w:rsidR="00D86F79">
              <w:rPr>
                <w:rFonts w:ascii="Tahoma" w:hAnsi="Tahoma" w:cs="Tahoma"/>
                <w:lang w:val="ru-RU"/>
              </w:rPr>
              <w:t>6</w:t>
            </w:r>
            <w:r w:rsidR="006048F9">
              <w:rPr>
                <w:rFonts w:ascii="Tahoma" w:hAnsi="Tahoma" w:cs="Tahoma"/>
                <w:lang w:val="ru-RU"/>
              </w:rPr>
              <w:t xml:space="preserve"> г.</w:t>
            </w:r>
            <w:r w:rsidR="00B157C1">
              <w:rPr>
                <w:rFonts w:ascii="Tahoma" w:hAnsi="Tahoma" w:cs="Tahoma"/>
                <w:lang w:val="ru-RU"/>
              </w:rPr>
              <w:t xml:space="preserve"> Протокол </w:t>
            </w:r>
            <w:r w:rsidR="00B157C1">
              <w:rPr>
                <w:rFonts w:ascii="Tahoma" w:hAnsi="Tahoma" w:cs="Tahoma"/>
              </w:rPr>
              <w:t>No</w:t>
            </w:r>
            <w:r w:rsidR="00F07FC6">
              <w:rPr>
                <w:rFonts w:ascii="Tahoma" w:hAnsi="Tahoma" w:cs="Tahoma"/>
                <w:lang w:val="ru-RU"/>
              </w:rPr>
              <w:t xml:space="preserve"> </w:t>
            </w:r>
            <w:r w:rsidR="009F0704">
              <w:rPr>
                <w:rFonts w:ascii="Tahoma" w:hAnsi="Tahoma" w:cs="Tahoma"/>
                <w:lang w:val="ru-RU"/>
              </w:rPr>
              <w:t>28</w:t>
            </w:r>
            <w:bookmarkStart w:id="0" w:name="_GoBack"/>
            <w:bookmarkEnd w:id="0"/>
          </w:p>
          <w:p w14:paraId="64B42A9D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6ED3C20B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4CC8073F" w14:textId="3F4977FA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r w:rsidR="00B273B6">
              <w:rPr>
                <w:rFonts w:ascii="Tahoma" w:hAnsi="Tahoma" w:cs="Tahoma"/>
                <w:lang w:val="ru-RU"/>
              </w:rPr>
              <w:t xml:space="preserve"> В.О.Жидков</w:t>
            </w:r>
          </w:p>
          <w:p w14:paraId="30CAE16A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2F8F34DC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3EB97F1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030BEFC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091B9980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02DC6FB6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DB65309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369C69C6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299291D2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76F0E44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7354F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D8F25E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7AED6A8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</w:p>
    <w:p w14:paraId="7808214F" w14:textId="097FADF4" w:rsidR="00623C36" w:rsidRDefault="00623C36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623C36">
        <w:rPr>
          <w:rFonts w:ascii="Tahoma" w:hAnsi="Tahoma" w:cs="Tahoma"/>
          <w:b/>
          <w:sz w:val="28"/>
          <w:szCs w:val="28"/>
        </w:rPr>
        <w:t>Индекс</w:t>
      </w:r>
      <w:r>
        <w:rPr>
          <w:rFonts w:ascii="Tahoma" w:hAnsi="Tahoma" w:cs="Tahoma"/>
          <w:b/>
          <w:sz w:val="28"/>
          <w:szCs w:val="28"/>
        </w:rPr>
        <w:t>а</w:t>
      </w:r>
      <w:r w:rsidRPr="00623C36">
        <w:rPr>
          <w:rFonts w:ascii="Tahoma" w:hAnsi="Tahoma" w:cs="Tahoma"/>
          <w:b/>
          <w:sz w:val="28"/>
          <w:szCs w:val="28"/>
        </w:rPr>
        <w:t xml:space="preserve"> МосБиржи российских корпоративных облигаций, номинированных в иностранной валюте,</w:t>
      </w:r>
    </w:p>
    <w:p w14:paraId="796DB1AF" w14:textId="6D0871F1" w:rsidR="009115D8" w:rsidRPr="00033C3D" w:rsidRDefault="00623C36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623C36">
        <w:rPr>
          <w:rFonts w:ascii="Tahoma" w:hAnsi="Tahoma" w:cs="Tahoma"/>
          <w:b/>
          <w:sz w:val="28"/>
          <w:szCs w:val="28"/>
        </w:rPr>
        <w:t>«РСХБ-РСПП-Вектор устойчивого развития»</w:t>
      </w:r>
    </w:p>
    <w:p w14:paraId="004691CC" w14:textId="77777777" w:rsidR="009910FA" w:rsidRPr="00F07FC6" w:rsidRDefault="009910FA" w:rsidP="009910FA">
      <w:pPr>
        <w:rPr>
          <w:rFonts w:ascii="Tahoma" w:hAnsi="Tahoma" w:cs="Tahoma"/>
          <w:sz w:val="20"/>
          <w:szCs w:val="20"/>
        </w:rPr>
      </w:pPr>
    </w:p>
    <w:p w14:paraId="2E53DF1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2A2D7C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3D457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59E9AF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0AC643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08DE53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E9ED77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EBC55A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A2DEF4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F4094C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B98CCB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FF37A2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AA2F295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840F6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F42305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944654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FED093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38748F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806F8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E6DDAB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76D15F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F0A3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0B7D93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814CF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175980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7557F9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BE95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039E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10AB1D9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625596FD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088E5AD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8402919" w14:textId="02411B9F" w:rsidR="009910FA" w:rsidRPr="003C2F4B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en-US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0A3AFE">
        <w:rPr>
          <w:rFonts w:ascii="Tahoma" w:hAnsi="Tahoma" w:cs="Tahoma"/>
          <w:szCs w:val="24"/>
          <w:lang w:val="ru-RU"/>
        </w:rPr>
        <w:t>2</w:t>
      </w:r>
      <w:r w:rsidR="00D86F79">
        <w:rPr>
          <w:rFonts w:ascii="Tahoma" w:hAnsi="Tahoma" w:cs="Tahoma"/>
          <w:szCs w:val="24"/>
          <w:lang w:val="ru-RU"/>
        </w:rPr>
        <w:t>6</w:t>
      </w:r>
    </w:p>
    <w:p w14:paraId="30757DFF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2D29F2B1" w14:textId="2C6DAAEC" w:rsidR="00CB7B25" w:rsidRDefault="00676D0E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="009F6C5A"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226639129" w:history="1">
        <w:r w:rsidR="00CB7B25" w:rsidRPr="0000697C">
          <w:rPr>
            <w:rStyle w:val="a7"/>
            <w:rFonts w:ascii="Tahoma" w:hAnsi="Tahoma"/>
            <w:noProof/>
          </w:rPr>
          <w:t>1.</w:t>
        </w:r>
        <w:r w:rsidR="00CB7B2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B7B25" w:rsidRPr="0000697C">
          <w:rPr>
            <w:rStyle w:val="a7"/>
            <w:rFonts w:ascii="Tahoma" w:hAnsi="Tahoma" w:cs="Tahoma"/>
            <w:noProof/>
          </w:rPr>
          <w:t>Общие положения</w:t>
        </w:r>
        <w:r w:rsidR="00CB7B25">
          <w:rPr>
            <w:noProof/>
            <w:webHidden/>
          </w:rPr>
          <w:tab/>
        </w:r>
        <w:r w:rsidR="00CB7B25">
          <w:rPr>
            <w:noProof/>
            <w:webHidden/>
          </w:rPr>
          <w:fldChar w:fldCharType="begin"/>
        </w:r>
        <w:r w:rsidR="00CB7B25">
          <w:rPr>
            <w:noProof/>
            <w:webHidden/>
          </w:rPr>
          <w:instrText xml:space="preserve"> PAGEREF _Toc226639129 \h </w:instrText>
        </w:r>
        <w:r w:rsidR="00CB7B25">
          <w:rPr>
            <w:noProof/>
            <w:webHidden/>
          </w:rPr>
        </w:r>
        <w:r w:rsidR="00CB7B25">
          <w:rPr>
            <w:noProof/>
            <w:webHidden/>
          </w:rPr>
          <w:fldChar w:fldCharType="separate"/>
        </w:r>
        <w:r w:rsidR="00CB7B25">
          <w:rPr>
            <w:noProof/>
            <w:webHidden/>
          </w:rPr>
          <w:t>3</w:t>
        </w:r>
        <w:r w:rsidR="00CB7B25">
          <w:rPr>
            <w:noProof/>
            <w:webHidden/>
          </w:rPr>
          <w:fldChar w:fldCharType="end"/>
        </w:r>
      </w:hyperlink>
    </w:p>
    <w:p w14:paraId="3D5033BD" w14:textId="7619DA7B" w:rsidR="00CB7B25" w:rsidRDefault="009F070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130" w:history="1">
        <w:r w:rsidR="00CB7B25" w:rsidRPr="0000697C">
          <w:rPr>
            <w:rStyle w:val="a7"/>
            <w:rFonts w:ascii="Tahoma" w:hAnsi="Tahoma"/>
            <w:noProof/>
          </w:rPr>
          <w:t>2.</w:t>
        </w:r>
        <w:r w:rsidR="00CB7B2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B7B25" w:rsidRPr="0000697C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CB7B25">
          <w:rPr>
            <w:noProof/>
            <w:webHidden/>
          </w:rPr>
          <w:tab/>
        </w:r>
        <w:r w:rsidR="00CB7B25">
          <w:rPr>
            <w:noProof/>
            <w:webHidden/>
          </w:rPr>
          <w:fldChar w:fldCharType="begin"/>
        </w:r>
        <w:r w:rsidR="00CB7B25">
          <w:rPr>
            <w:noProof/>
            <w:webHidden/>
          </w:rPr>
          <w:instrText xml:space="preserve"> PAGEREF _Toc226639130 \h </w:instrText>
        </w:r>
        <w:r w:rsidR="00CB7B25">
          <w:rPr>
            <w:noProof/>
            <w:webHidden/>
          </w:rPr>
        </w:r>
        <w:r w:rsidR="00CB7B25">
          <w:rPr>
            <w:noProof/>
            <w:webHidden/>
          </w:rPr>
          <w:fldChar w:fldCharType="separate"/>
        </w:r>
        <w:r w:rsidR="00CB7B25">
          <w:rPr>
            <w:noProof/>
            <w:webHidden/>
          </w:rPr>
          <w:t>4</w:t>
        </w:r>
        <w:r w:rsidR="00CB7B25">
          <w:rPr>
            <w:noProof/>
            <w:webHidden/>
          </w:rPr>
          <w:fldChar w:fldCharType="end"/>
        </w:r>
      </w:hyperlink>
    </w:p>
    <w:p w14:paraId="48DD9F6B" w14:textId="7825C512" w:rsidR="00CB7B25" w:rsidRDefault="009F070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131" w:history="1">
        <w:r w:rsidR="00CB7B25" w:rsidRPr="0000697C">
          <w:rPr>
            <w:rStyle w:val="a7"/>
            <w:rFonts w:ascii="Tahoma" w:hAnsi="Tahoma"/>
            <w:noProof/>
          </w:rPr>
          <w:t>3.</w:t>
        </w:r>
        <w:r w:rsidR="00CB7B2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B7B25" w:rsidRPr="0000697C">
          <w:rPr>
            <w:rStyle w:val="a7"/>
            <w:rFonts w:ascii="Tahoma" w:hAnsi="Tahoma" w:cs="Tahoma"/>
            <w:noProof/>
          </w:rPr>
          <w:t>Принципы формирования Базы расчета</w:t>
        </w:r>
        <w:r w:rsidR="00CB7B25">
          <w:rPr>
            <w:noProof/>
            <w:webHidden/>
          </w:rPr>
          <w:tab/>
        </w:r>
        <w:r w:rsidR="00CB7B25">
          <w:rPr>
            <w:noProof/>
            <w:webHidden/>
          </w:rPr>
          <w:fldChar w:fldCharType="begin"/>
        </w:r>
        <w:r w:rsidR="00CB7B25">
          <w:rPr>
            <w:noProof/>
            <w:webHidden/>
          </w:rPr>
          <w:instrText xml:space="preserve"> PAGEREF _Toc226639131 \h </w:instrText>
        </w:r>
        <w:r w:rsidR="00CB7B25">
          <w:rPr>
            <w:noProof/>
            <w:webHidden/>
          </w:rPr>
        </w:r>
        <w:r w:rsidR="00CB7B25">
          <w:rPr>
            <w:noProof/>
            <w:webHidden/>
          </w:rPr>
          <w:fldChar w:fldCharType="separate"/>
        </w:r>
        <w:r w:rsidR="00CB7B25">
          <w:rPr>
            <w:noProof/>
            <w:webHidden/>
          </w:rPr>
          <w:t>6</w:t>
        </w:r>
        <w:r w:rsidR="00CB7B25">
          <w:rPr>
            <w:noProof/>
            <w:webHidden/>
          </w:rPr>
          <w:fldChar w:fldCharType="end"/>
        </w:r>
      </w:hyperlink>
    </w:p>
    <w:p w14:paraId="7939A9D4" w14:textId="3DAA72C7" w:rsidR="00CB7B25" w:rsidRDefault="009F070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132" w:history="1">
        <w:r w:rsidR="00CB7B25" w:rsidRPr="0000697C">
          <w:rPr>
            <w:rStyle w:val="a7"/>
            <w:rFonts w:ascii="Tahoma" w:hAnsi="Tahoma"/>
            <w:noProof/>
          </w:rPr>
          <w:t>4.</w:t>
        </w:r>
        <w:r w:rsidR="00CB7B2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B7B25" w:rsidRPr="0000697C">
          <w:rPr>
            <w:rStyle w:val="a7"/>
            <w:rFonts w:ascii="Tahoma" w:hAnsi="Tahoma" w:cs="Tahoma"/>
            <w:noProof/>
          </w:rPr>
          <w:t>Порядок пересмотра Базы расчета</w:t>
        </w:r>
        <w:r w:rsidR="00CB7B25">
          <w:rPr>
            <w:noProof/>
            <w:webHidden/>
          </w:rPr>
          <w:tab/>
        </w:r>
        <w:r w:rsidR="00CB7B25">
          <w:rPr>
            <w:noProof/>
            <w:webHidden/>
          </w:rPr>
          <w:fldChar w:fldCharType="begin"/>
        </w:r>
        <w:r w:rsidR="00CB7B25">
          <w:rPr>
            <w:noProof/>
            <w:webHidden/>
          </w:rPr>
          <w:instrText xml:space="preserve"> PAGEREF _Toc226639132 \h </w:instrText>
        </w:r>
        <w:r w:rsidR="00CB7B25">
          <w:rPr>
            <w:noProof/>
            <w:webHidden/>
          </w:rPr>
        </w:r>
        <w:r w:rsidR="00CB7B25">
          <w:rPr>
            <w:noProof/>
            <w:webHidden/>
          </w:rPr>
          <w:fldChar w:fldCharType="separate"/>
        </w:r>
        <w:r w:rsidR="00CB7B25">
          <w:rPr>
            <w:noProof/>
            <w:webHidden/>
          </w:rPr>
          <w:t>6</w:t>
        </w:r>
        <w:r w:rsidR="00CB7B25">
          <w:rPr>
            <w:noProof/>
            <w:webHidden/>
          </w:rPr>
          <w:fldChar w:fldCharType="end"/>
        </w:r>
      </w:hyperlink>
    </w:p>
    <w:p w14:paraId="343521AD" w14:textId="591A3ED1" w:rsidR="00CB7B25" w:rsidRDefault="009F070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133" w:history="1">
        <w:r w:rsidR="00CB7B25" w:rsidRPr="0000697C">
          <w:rPr>
            <w:rStyle w:val="a7"/>
            <w:rFonts w:ascii="Tahoma" w:hAnsi="Tahoma"/>
            <w:noProof/>
          </w:rPr>
          <w:t>5.</w:t>
        </w:r>
        <w:r w:rsidR="00CB7B2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B7B25" w:rsidRPr="0000697C">
          <w:rPr>
            <w:rStyle w:val="a7"/>
            <w:rFonts w:ascii="Tahoma" w:hAnsi="Tahoma" w:cs="Tahoma"/>
            <w:noProof/>
          </w:rPr>
          <w:t>Ограничение доли стоимости Облигаций в Индексе</w:t>
        </w:r>
        <w:r w:rsidR="00CB7B25">
          <w:rPr>
            <w:noProof/>
            <w:webHidden/>
          </w:rPr>
          <w:tab/>
        </w:r>
        <w:r w:rsidR="00CB7B25">
          <w:rPr>
            <w:noProof/>
            <w:webHidden/>
          </w:rPr>
          <w:fldChar w:fldCharType="begin"/>
        </w:r>
        <w:r w:rsidR="00CB7B25">
          <w:rPr>
            <w:noProof/>
            <w:webHidden/>
          </w:rPr>
          <w:instrText xml:space="preserve"> PAGEREF _Toc226639133 \h </w:instrText>
        </w:r>
        <w:r w:rsidR="00CB7B25">
          <w:rPr>
            <w:noProof/>
            <w:webHidden/>
          </w:rPr>
        </w:r>
        <w:r w:rsidR="00CB7B25">
          <w:rPr>
            <w:noProof/>
            <w:webHidden/>
          </w:rPr>
          <w:fldChar w:fldCharType="separate"/>
        </w:r>
        <w:r w:rsidR="00CB7B25">
          <w:rPr>
            <w:noProof/>
            <w:webHidden/>
          </w:rPr>
          <w:t>7</w:t>
        </w:r>
        <w:r w:rsidR="00CB7B25">
          <w:rPr>
            <w:noProof/>
            <w:webHidden/>
          </w:rPr>
          <w:fldChar w:fldCharType="end"/>
        </w:r>
      </w:hyperlink>
    </w:p>
    <w:p w14:paraId="7559C6D5" w14:textId="54A9DAC9" w:rsidR="00CB7B25" w:rsidRDefault="009F070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134" w:history="1">
        <w:r w:rsidR="00CB7B25" w:rsidRPr="0000697C">
          <w:rPr>
            <w:rStyle w:val="a7"/>
            <w:rFonts w:ascii="Tahoma" w:hAnsi="Tahoma"/>
            <w:noProof/>
          </w:rPr>
          <w:t>6.</w:t>
        </w:r>
        <w:r w:rsidR="00CB7B2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B7B25" w:rsidRPr="0000697C">
          <w:rPr>
            <w:rStyle w:val="a7"/>
            <w:rFonts w:ascii="Tahoma" w:hAnsi="Tahoma" w:cs="Tahoma"/>
            <w:noProof/>
          </w:rPr>
          <w:t>Контроль за расчетом Индекса</w:t>
        </w:r>
        <w:r w:rsidR="00CB7B25">
          <w:rPr>
            <w:noProof/>
            <w:webHidden/>
          </w:rPr>
          <w:tab/>
        </w:r>
        <w:r w:rsidR="00CB7B25">
          <w:rPr>
            <w:noProof/>
            <w:webHidden/>
          </w:rPr>
          <w:fldChar w:fldCharType="begin"/>
        </w:r>
        <w:r w:rsidR="00CB7B25">
          <w:rPr>
            <w:noProof/>
            <w:webHidden/>
          </w:rPr>
          <w:instrText xml:space="preserve"> PAGEREF _Toc226639134 \h </w:instrText>
        </w:r>
        <w:r w:rsidR="00CB7B25">
          <w:rPr>
            <w:noProof/>
            <w:webHidden/>
          </w:rPr>
        </w:r>
        <w:r w:rsidR="00CB7B25">
          <w:rPr>
            <w:noProof/>
            <w:webHidden/>
          </w:rPr>
          <w:fldChar w:fldCharType="separate"/>
        </w:r>
        <w:r w:rsidR="00CB7B25">
          <w:rPr>
            <w:noProof/>
            <w:webHidden/>
          </w:rPr>
          <w:t>7</w:t>
        </w:r>
        <w:r w:rsidR="00CB7B25">
          <w:rPr>
            <w:noProof/>
            <w:webHidden/>
          </w:rPr>
          <w:fldChar w:fldCharType="end"/>
        </w:r>
      </w:hyperlink>
    </w:p>
    <w:p w14:paraId="102DC32E" w14:textId="2F05D48B" w:rsidR="00CB7B25" w:rsidRDefault="009F070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135" w:history="1">
        <w:r w:rsidR="00CB7B25" w:rsidRPr="0000697C">
          <w:rPr>
            <w:rStyle w:val="a7"/>
            <w:rFonts w:ascii="Tahoma" w:hAnsi="Tahoma"/>
            <w:noProof/>
          </w:rPr>
          <w:t>7.</w:t>
        </w:r>
        <w:r w:rsidR="00CB7B2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B7B25" w:rsidRPr="0000697C">
          <w:rPr>
            <w:rStyle w:val="a7"/>
            <w:rFonts w:ascii="Tahoma" w:hAnsi="Tahoma" w:cs="Tahoma"/>
            <w:noProof/>
          </w:rPr>
          <w:t>Раскрытие информации</w:t>
        </w:r>
        <w:r w:rsidR="00CB7B25">
          <w:rPr>
            <w:noProof/>
            <w:webHidden/>
          </w:rPr>
          <w:tab/>
        </w:r>
        <w:r w:rsidR="00CB7B25">
          <w:rPr>
            <w:noProof/>
            <w:webHidden/>
          </w:rPr>
          <w:fldChar w:fldCharType="begin"/>
        </w:r>
        <w:r w:rsidR="00CB7B25">
          <w:rPr>
            <w:noProof/>
            <w:webHidden/>
          </w:rPr>
          <w:instrText xml:space="preserve"> PAGEREF _Toc226639135 \h </w:instrText>
        </w:r>
        <w:r w:rsidR="00CB7B25">
          <w:rPr>
            <w:noProof/>
            <w:webHidden/>
          </w:rPr>
        </w:r>
        <w:r w:rsidR="00CB7B25">
          <w:rPr>
            <w:noProof/>
            <w:webHidden/>
          </w:rPr>
          <w:fldChar w:fldCharType="separate"/>
        </w:r>
        <w:r w:rsidR="00CB7B25">
          <w:rPr>
            <w:noProof/>
            <w:webHidden/>
          </w:rPr>
          <w:t>7</w:t>
        </w:r>
        <w:r w:rsidR="00CB7B25">
          <w:rPr>
            <w:noProof/>
            <w:webHidden/>
          </w:rPr>
          <w:fldChar w:fldCharType="end"/>
        </w:r>
      </w:hyperlink>
    </w:p>
    <w:p w14:paraId="227F02B1" w14:textId="77777777" w:rsidR="009F6C5A" w:rsidRPr="00033C3D" w:rsidRDefault="00676D0E" w:rsidP="008A0FCC">
      <w:pPr>
        <w:pStyle w:val="afb"/>
      </w:pPr>
      <w:r w:rsidRPr="000258C8">
        <w:fldChar w:fldCharType="end"/>
      </w:r>
    </w:p>
    <w:p w14:paraId="7D96FBA4" w14:textId="77777777" w:rsidR="00657BF4" w:rsidRPr="00BD6C26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226639129"/>
      <w:r w:rsidR="00657BF4" w:rsidRPr="00BD6C26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2440BD63" w14:textId="77777777" w:rsidR="00657BF4" w:rsidRPr="00BD6C26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62AE4DB6" w14:textId="1BE1CC40" w:rsidR="00227CE1" w:rsidRPr="00BD6C26" w:rsidRDefault="00227CE1" w:rsidP="004F0647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BD6C26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89673D" w:rsidRPr="0089673D">
        <w:rPr>
          <w:rStyle w:val="af3"/>
          <w:rFonts w:ascii="Tahoma" w:hAnsi="Tahoma" w:cs="Tahoma"/>
        </w:rPr>
        <w:t>Индекс</w:t>
      </w:r>
      <w:r w:rsidR="0089673D">
        <w:rPr>
          <w:rStyle w:val="af3"/>
          <w:rFonts w:ascii="Tahoma" w:hAnsi="Tahoma" w:cs="Tahoma"/>
        </w:rPr>
        <w:t>а</w:t>
      </w:r>
      <w:r w:rsidR="0089673D" w:rsidRPr="0089673D">
        <w:rPr>
          <w:rStyle w:val="af3"/>
          <w:rFonts w:ascii="Tahoma" w:hAnsi="Tahoma" w:cs="Tahoma"/>
        </w:rPr>
        <w:t xml:space="preserve"> МосБиржи российских корпоративных облигаций, номинированных в иностранной валюте, «РСХБ-РСПП-Вектор устойчивого развития» </w:t>
      </w:r>
      <w:r w:rsidR="00BF3D5C" w:rsidRPr="00BD6C26">
        <w:rPr>
          <w:rStyle w:val="af3"/>
          <w:rFonts w:ascii="Tahoma" w:hAnsi="Tahoma" w:cs="Tahoma"/>
        </w:rPr>
        <w:t xml:space="preserve">(далее – </w:t>
      </w:r>
      <w:r w:rsidR="008C73B0" w:rsidRPr="00BD6C26">
        <w:rPr>
          <w:rStyle w:val="af3"/>
          <w:rFonts w:ascii="Tahoma" w:hAnsi="Tahoma" w:cs="Tahoma"/>
        </w:rPr>
        <w:t>И</w:t>
      </w:r>
      <w:r w:rsidR="00BF3D5C" w:rsidRPr="00BD6C26">
        <w:rPr>
          <w:rStyle w:val="af3"/>
          <w:rFonts w:ascii="Tahoma" w:hAnsi="Tahoma" w:cs="Tahoma"/>
        </w:rPr>
        <w:t>ндекс)</w:t>
      </w:r>
      <w:r w:rsidR="00EB27BA" w:rsidRPr="00BD6C26">
        <w:rPr>
          <w:rStyle w:val="af3"/>
          <w:rFonts w:ascii="Tahoma" w:hAnsi="Tahoma" w:cs="Tahoma"/>
        </w:rPr>
        <w:t xml:space="preserve"> </w:t>
      </w:r>
      <w:r w:rsidRPr="00BD6C26">
        <w:rPr>
          <w:rStyle w:val="af3"/>
          <w:rFonts w:ascii="Tahoma" w:hAnsi="Tahoma" w:cs="Tahoma"/>
        </w:rPr>
        <w:t>в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53E83BA6" w14:textId="2CF79E55" w:rsidR="001425E5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</w:t>
      </w:r>
      <w:r w:rsidR="001425E5" w:rsidRPr="00BD6C26">
        <w:rPr>
          <w:rStyle w:val="af3"/>
          <w:rFonts w:ascii="Tahoma" w:hAnsi="Tahoma" w:cs="Tahoma"/>
        </w:rPr>
        <w:t>База расчета</w:t>
      </w:r>
      <w:r w:rsidR="00881C28" w:rsidRPr="00BD6C26">
        <w:rPr>
          <w:rStyle w:val="af3"/>
          <w:rFonts w:ascii="Tahoma" w:hAnsi="Tahoma" w:cs="Tahoma"/>
        </w:rPr>
        <w:t xml:space="preserve"> </w:t>
      </w:r>
      <w:r w:rsidR="005E36A9" w:rsidRPr="00BD6C26">
        <w:rPr>
          <w:rStyle w:val="af3"/>
          <w:rFonts w:ascii="Tahoma" w:hAnsi="Tahoma" w:cs="Tahoma"/>
        </w:rPr>
        <w:t>–</w:t>
      </w:r>
      <w:r w:rsidR="001425E5" w:rsidRPr="00BD6C26">
        <w:rPr>
          <w:rStyle w:val="af3"/>
          <w:rFonts w:ascii="Tahoma" w:hAnsi="Tahoma" w:cs="Tahoma"/>
        </w:rPr>
        <w:t xml:space="preserve"> список</w:t>
      </w:r>
      <w:r w:rsidR="007824BE" w:rsidRPr="00BD6C26">
        <w:rPr>
          <w:rStyle w:val="af3"/>
          <w:rFonts w:ascii="Tahoma" w:hAnsi="Tahoma" w:cs="Tahoma"/>
        </w:rPr>
        <w:t xml:space="preserve"> </w:t>
      </w:r>
      <w:r w:rsidR="007F3CFE" w:rsidRPr="00BD6C26">
        <w:rPr>
          <w:rStyle w:val="af3"/>
          <w:rFonts w:ascii="Tahoma" w:hAnsi="Tahoma" w:cs="Tahoma"/>
        </w:rPr>
        <w:t>российских к</w:t>
      </w:r>
      <w:r w:rsidR="005E36A9" w:rsidRPr="00BD6C26">
        <w:rPr>
          <w:rStyle w:val="af3"/>
          <w:rFonts w:ascii="Tahoma" w:hAnsi="Tahoma" w:cs="Tahoma"/>
        </w:rPr>
        <w:t>орпоративных</w:t>
      </w:r>
      <w:r w:rsidR="001425E5" w:rsidRPr="00BD6C26">
        <w:rPr>
          <w:rStyle w:val="af3"/>
          <w:rFonts w:ascii="Tahoma" w:hAnsi="Tahoma" w:cs="Tahoma"/>
        </w:rPr>
        <w:t xml:space="preserve"> </w:t>
      </w:r>
      <w:r w:rsidR="00036CCA">
        <w:rPr>
          <w:rStyle w:val="af3"/>
          <w:rFonts w:ascii="Tahoma" w:hAnsi="Tahoma" w:cs="Tahoma"/>
        </w:rPr>
        <w:t>Облигац</w:t>
      </w:r>
      <w:r w:rsidR="001425E5" w:rsidRPr="00BD6C26">
        <w:rPr>
          <w:rStyle w:val="af3"/>
          <w:rFonts w:ascii="Tahoma" w:hAnsi="Tahoma" w:cs="Tahoma"/>
        </w:rPr>
        <w:t>ий для расчета Индекса, утверждаемый Биржей</w:t>
      </w:r>
      <w:r w:rsidR="007677CF" w:rsidRPr="00BD6C26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="001425E5" w:rsidRPr="00BD6C26">
        <w:rPr>
          <w:rStyle w:val="af3"/>
          <w:rFonts w:ascii="Tahoma" w:hAnsi="Tahoma" w:cs="Tahoma"/>
        </w:rPr>
        <w:t>;</w:t>
      </w:r>
    </w:p>
    <w:p w14:paraId="0F4524CD" w14:textId="20823A56" w:rsidR="001425E5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</w:t>
      </w:r>
      <w:r w:rsidR="001425E5" w:rsidRPr="00BD6C26">
        <w:rPr>
          <w:rStyle w:val="af3"/>
          <w:rFonts w:ascii="Tahoma" w:hAnsi="Tahoma" w:cs="Tahoma"/>
        </w:rPr>
        <w:t>Биржа, ПАО Московская Биржа - Публичное акционерное общество «Московская Биржа ММВБ-РТС»;</w:t>
      </w:r>
    </w:p>
    <w:p w14:paraId="264FB6E7" w14:textId="3281DD8D" w:rsidR="000E1017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</w:t>
      </w:r>
      <w:r w:rsidR="000E1017" w:rsidRPr="00BD6C26">
        <w:rPr>
          <w:rStyle w:val="af3"/>
          <w:rFonts w:ascii="Tahoma" w:hAnsi="Tahoma" w:cs="Tahoma"/>
        </w:rPr>
        <w:t xml:space="preserve">Вектор устойчивого развития - список </w:t>
      </w:r>
      <w:r w:rsidR="00DA54E4" w:rsidRPr="00BD6C26">
        <w:rPr>
          <w:rStyle w:val="af3"/>
          <w:rFonts w:ascii="Tahoma" w:hAnsi="Tahoma" w:cs="Tahoma"/>
        </w:rPr>
        <w:t>э</w:t>
      </w:r>
      <w:r w:rsidR="000E1017" w:rsidRPr="00BD6C26">
        <w:rPr>
          <w:rStyle w:val="af3"/>
          <w:rFonts w:ascii="Tahoma" w:hAnsi="Tahoma" w:cs="Tahoma"/>
        </w:rPr>
        <w:t>митентов</w:t>
      </w:r>
      <w:r w:rsidR="00DA54E4" w:rsidRPr="00BD6C26">
        <w:rPr>
          <w:rStyle w:val="af3"/>
          <w:rFonts w:ascii="Tahoma" w:hAnsi="Tahoma" w:cs="Tahoma"/>
        </w:rPr>
        <w:t xml:space="preserve"> </w:t>
      </w:r>
      <w:r w:rsidR="00036CCA">
        <w:rPr>
          <w:rStyle w:val="af3"/>
          <w:rFonts w:ascii="Tahoma" w:hAnsi="Tahoma" w:cs="Tahoma"/>
        </w:rPr>
        <w:t>Облигац</w:t>
      </w:r>
      <w:r w:rsidR="00DA54E4" w:rsidRPr="00BD6C26">
        <w:rPr>
          <w:rStyle w:val="af3"/>
          <w:rFonts w:ascii="Tahoma" w:hAnsi="Tahoma" w:cs="Tahoma"/>
        </w:rPr>
        <w:t>ий</w:t>
      </w:r>
      <w:r w:rsidR="000E1017" w:rsidRPr="00BD6C26">
        <w:rPr>
          <w:rStyle w:val="af3"/>
          <w:rFonts w:ascii="Tahoma" w:hAnsi="Tahoma" w:cs="Tahoma"/>
        </w:rPr>
        <w:t>, отобранных РСПП в группу лидеров на основании ежегодной оценки отчетности крупнейших российских компаний в области устойчивого развития и корпоративной социальной ответственности по анализу динамики результативности и целенаправленности деятельности компаний;</w:t>
      </w:r>
    </w:p>
    <w:p w14:paraId="5B033B65" w14:textId="6FB8E92C" w:rsidR="00A55706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Дата погашения - дата погашения или дата ближайшего </w:t>
      </w:r>
      <w:r w:rsidR="000733AF">
        <w:rPr>
          <w:rStyle w:val="af3"/>
          <w:rFonts w:ascii="Tahoma" w:hAnsi="Tahoma" w:cs="Tahoma"/>
        </w:rPr>
        <w:t>П</w:t>
      </w:r>
      <w:r w:rsidRPr="00BD6C26">
        <w:rPr>
          <w:rStyle w:val="af3"/>
          <w:rFonts w:ascii="Tahoma" w:hAnsi="Tahoma" w:cs="Tahoma"/>
        </w:rPr>
        <w:t>ут</w:t>
      </w:r>
      <w:r w:rsidR="000733AF">
        <w:rPr>
          <w:rStyle w:val="af3"/>
          <w:rFonts w:ascii="Tahoma" w:hAnsi="Tahoma" w:cs="Tahoma"/>
        </w:rPr>
        <w:t>-опциона</w:t>
      </w:r>
      <w:r w:rsidRPr="00BD6C26">
        <w:rPr>
          <w:rStyle w:val="af3"/>
          <w:rFonts w:ascii="Tahoma" w:hAnsi="Tahoma" w:cs="Tahoma"/>
        </w:rPr>
        <w:t>, в случае если Пут-опцион предусмотрен эмиссионными документами;</w:t>
      </w:r>
    </w:p>
    <w:p w14:paraId="3AAACF30" w14:textId="77777777" w:rsidR="00A55706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>- Дата формирования Базы расчета – день, по состоянию на который рассчитываются статистические данные для составления Базы расчета. Это 1 февраля, 1 мая, 1 августа и 1 ноября. Если указанные даты приходятся на нерабочий день, Датой формирования Базы расчета является ближайший Рабочий день, следующий за указанной датой;</w:t>
      </w:r>
    </w:p>
    <w:p w14:paraId="45DB2E9E" w14:textId="77777777" w:rsidR="00A55706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bookmarkStart w:id="3" w:name="_Hlk225875894"/>
      <w:r w:rsidRPr="00BD6C26">
        <w:rPr>
          <w:rStyle w:val="af3"/>
          <w:rFonts w:ascii="Tahoma" w:hAnsi="Tahoma" w:cs="Tahoma"/>
        </w:rPr>
        <w:t>- Дополнительная торговая сессия - торги, проводимые на Бирже до начала (утренняя</w:t>
      </w:r>
      <w:r w:rsidRPr="00BD6C26">
        <w:rPr>
          <w:rFonts w:ascii="Tahoma" w:hAnsi="Tahoma" w:cs="Tahoma"/>
          <w:sz w:val="20"/>
          <w:szCs w:val="20"/>
        </w:rPr>
        <w:t xml:space="preserve"> </w:t>
      </w:r>
      <w:r w:rsidRPr="00BD6C26">
        <w:rPr>
          <w:rStyle w:val="af3"/>
          <w:rFonts w:ascii="Tahoma" w:hAnsi="Tahoma" w:cs="Tahoma"/>
        </w:rPr>
        <w:t>Дополнительная торговая сессия (УДС)) или после окончания (вечерняя Дополнительная торговая сессия (ВДС)) Основной торговой сессии текущего торгового дня, а также Дополнительная торговая сессия выходного дня. Дополнительная торговая сессия выходного дня (ДСВД) по решению Биржи может проводиться только в выходной или нерабочий праздничный день;</w:t>
      </w:r>
    </w:p>
    <w:bookmarkEnd w:id="3"/>
    <w:p w14:paraId="1852AFB7" w14:textId="5B34B73B" w:rsidR="00E41B20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</w:t>
      </w:r>
      <w:r w:rsidR="00E41B20" w:rsidRPr="00BD6C26">
        <w:rPr>
          <w:rStyle w:val="af3"/>
          <w:rFonts w:ascii="Tahoma" w:hAnsi="Tahoma" w:cs="Tahoma"/>
        </w:rPr>
        <w:t>Дополнительные показатели – Средневзвешенная доходность и Средневзвешенная дюрация Индекса;</w:t>
      </w:r>
    </w:p>
    <w:p w14:paraId="52292E44" w14:textId="27A4DB24" w:rsidR="00227CE1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</w:t>
      </w:r>
      <w:r w:rsidR="0089673D">
        <w:rPr>
          <w:rStyle w:val="af3"/>
          <w:rFonts w:ascii="Tahoma" w:hAnsi="Tahoma" w:cs="Tahoma"/>
        </w:rPr>
        <w:t>О</w:t>
      </w:r>
      <w:r w:rsidR="00DB65D8" w:rsidRPr="00BD6C26">
        <w:rPr>
          <w:rStyle w:val="af3"/>
          <w:rFonts w:ascii="Tahoma" w:hAnsi="Tahoma" w:cs="Tahoma"/>
        </w:rPr>
        <w:t>блигац</w:t>
      </w:r>
      <w:r w:rsidR="00227CE1" w:rsidRPr="00BD6C26">
        <w:rPr>
          <w:rStyle w:val="af3"/>
          <w:rFonts w:ascii="Tahoma" w:hAnsi="Tahoma" w:cs="Tahoma"/>
        </w:rPr>
        <w:t>ии –</w:t>
      </w:r>
      <w:r w:rsidR="00234D6F" w:rsidRPr="00BD6C26">
        <w:rPr>
          <w:rStyle w:val="af3"/>
          <w:rFonts w:ascii="Tahoma" w:hAnsi="Tahoma" w:cs="Tahoma"/>
        </w:rPr>
        <w:t xml:space="preserve"> </w:t>
      </w:r>
      <w:r w:rsidR="00F84261" w:rsidRPr="00BD6C26">
        <w:rPr>
          <w:rStyle w:val="af3"/>
          <w:rFonts w:ascii="Tahoma" w:hAnsi="Tahoma" w:cs="Tahoma"/>
        </w:rPr>
        <w:t>облигации, номинированные в валюте, отличной от валюты Российской Федерации, выпущенные российскими эмитентами и/или от имени российских эмитентов, в том числе от имени специальных юридических лиц (</w:t>
      </w:r>
      <w:proofErr w:type="spellStart"/>
      <w:r w:rsidR="00F84261" w:rsidRPr="00BD6C26">
        <w:rPr>
          <w:rStyle w:val="af3"/>
          <w:rFonts w:ascii="Tahoma" w:hAnsi="Tahoma" w:cs="Tahoma"/>
        </w:rPr>
        <w:t>Special</w:t>
      </w:r>
      <w:proofErr w:type="spellEnd"/>
      <w:r w:rsidR="00F84261" w:rsidRPr="00BD6C26">
        <w:rPr>
          <w:rStyle w:val="af3"/>
          <w:rFonts w:ascii="Tahoma" w:hAnsi="Tahoma" w:cs="Tahoma"/>
        </w:rPr>
        <w:t xml:space="preserve"> </w:t>
      </w:r>
      <w:proofErr w:type="spellStart"/>
      <w:r w:rsidR="00F84261" w:rsidRPr="00BD6C26">
        <w:rPr>
          <w:rStyle w:val="af3"/>
          <w:rFonts w:ascii="Tahoma" w:hAnsi="Tahoma" w:cs="Tahoma"/>
        </w:rPr>
        <w:t>Purpose</w:t>
      </w:r>
      <w:proofErr w:type="spellEnd"/>
      <w:r w:rsidR="00F84261" w:rsidRPr="00BD6C26">
        <w:rPr>
          <w:rStyle w:val="af3"/>
          <w:rFonts w:ascii="Tahoma" w:hAnsi="Tahoma" w:cs="Tahoma"/>
        </w:rPr>
        <w:t xml:space="preserve"> </w:t>
      </w:r>
      <w:proofErr w:type="spellStart"/>
      <w:r w:rsidR="00F84261" w:rsidRPr="00BD6C26">
        <w:rPr>
          <w:rStyle w:val="af3"/>
          <w:rFonts w:ascii="Tahoma" w:hAnsi="Tahoma" w:cs="Tahoma"/>
        </w:rPr>
        <w:t>Vehicle</w:t>
      </w:r>
      <w:proofErr w:type="spellEnd"/>
      <w:r w:rsidR="00F84261" w:rsidRPr="00BD6C26">
        <w:rPr>
          <w:rStyle w:val="af3"/>
          <w:rFonts w:ascii="Tahoma" w:hAnsi="Tahoma" w:cs="Tahoma"/>
        </w:rPr>
        <w:t xml:space="preserve">), включая выпуски замещающих облигаций российских эмитентов, в том числе </w:t>
      </w:r>
      <w:r w:rsidR="00036CCA">
        <w:rPr>
          <w:rStyle w:val="af3"/>
          <w:rFonts w:ascii="Tahoma" w:hAnsi="Tahoma" w:cs="Tahoma"/>
        </w:rPr>
        <w:t>Облигац</w:t>
      </w:r>
      <w:r w:rsidR="00F84261" w:rsidRPr="00BD6C26">
        <w:rPr>
          <w:rStyle w:val="af3"/>
          <w:rFonts w:ascii="Tahoma" w:hAnsi="Tahoma" w:cs="Tahoma"/>
        </w:rPr>
        <w:t xml:space="preserve">ии, выпущенные государственными предприятиями, за исключением бессрочных </w:t>
      </w:r>
      <w:r w:rsidR="00036CCA">
        <w:rPr>
          <w:rStyle w:val="af3"/>
          <w:rFonts w:ascii="Tahoma" w:hAnsi="Tahoma" w:cs="Tahoma"/>
        </w:rPr>
        <w:t>Облигац</w:t>
      </w:r>
      <w:r w:rsidR="00F84261" w:rsidRPr="00BD6C26">
        <w:rPr>
          <w:rStyle w:val="af3"/>
          <w:rFonts w:ascii="Tahoma" w:hAnsi="Tahoma" w:cs="Tahoma"/>
        </w:rPr>
        <w:t>ий, допущенные к организованным торгам (прошедшие процедуру листинга) на Бирже</w:t>
      </w:r>
      <w:r w:rsidR="00656D66" w:rsidRPr="00BD6C26">
        <w:rPr>
          <w:rStyle w:val="af3"/>
          <w:rFonts w:ascii="Tahoma" w:hAnsi="Tahoma" w:cs="Tahoma"/>
        </w:rPr>
        <w:t>;</w:t>
      </w:r>
    </w:p>
    <w:p w14:paraId="3F950FAF" w14:textId="7A77ACB9" w:rsidR="001425E5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</w:t>
      </w:r>
      <w:r w:rsidR="001425E5" w:rsidRPr="00BD6C26">
        <w:rPr>
          <w:rStyle w:val="af3"/>
          <w:rFonts w:ascii="Tahoma" w:hAnsi="Tahoma" w:cs="Tahoma"/>
        </w:rPr>
        <w:t xml:space="preserve">Накопленный купонный доход – величина накопленного дохода по </w:t>
      </w:r>
      <w:r w:rsidR="00036CCA">
        <w:rPr>
          <w:rStyle w:val="af3"/>
          <w:rFonts w:ascii="Tahoma" w:hAnsi="Tahoma" w:cs="Tahoma"/>
        </w:rPr>
        <w:t>Облигац</w:t>
      </w:r>
      <w:r w:rsidR="001425E5" w:rsidRPr="00BD6C26">
        <w:rPr>
          <w:rStyle w:val="af3"/>
          <w:rFonts w:ascii="Tahoma" w:hAnsi="Tahoma" w:cs="Tahoma"/>
        </w:rPr>
        <w:t>ии, выраженная в долларах США;</w:t>
      </w:r>
    </w:p>
    <w:p w14:paraId="548793E6" w14:textId="5C2A26D6" w:rsidR="001425E5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</w:t>
      </w:r>
      <w:r w:rsidR="001425E5" w:rsidRPr="00BD6C26">
        <w:rPr>
          <w:rStyle w:val="af3"/>
          <w:rFonts w:ascii="Tahoma" w:hAnsi="Tahoma" w:cs="Tahoma"/>
        </w:rPr>
        <w:t xml:space="preserve">Пут-опцион, </w:t>
      </w:r>
      <w:r w:rsidR="0050023A" w:rsidRPr="00BD6C26">
        <w:rPr>
          <w:rStyle w:val="af3"/>
          <w:rFonts w:ascii="Tahoma" w:hAnsi="Tahoma" w:cs="Tahoma"/>
        </w:rPr>
        <w:t>О</w:t>
      </w:r>
      <w:r w:rsidR="001425E5" w:rsidRPr="00BD6C26">
        <w:rPr>
          <w:rStyle w:val="af3"/>
          <w:rFonts w:ascii="Tahoma" w:hAnsi="Tahoma" w:cs="Tahoma"/>
        </w:rPr>
        <w:t xml:space="preserve">ферта – право владельца </w:t>
      </w:r>
      <w:r w:rsidR="00036CCA">
        <w:rPr>
          <w:rStyle w:val="af3"/>
          <w:rFonts w:ascii="Tahoma" w:hAnsi="Tahoma" w:cs="Tahoma"/>
        </w:rPr>
        <w:t>Облигац</w:t>
      </w:r>
      <w:r w:rsidR="001425E5" w:rsidRPr="00BD6C26">
        <w:rPr>
          <w:rStyle w:val="af3"/>
          <w:rFonts w:ascii="Tahoma" w:hAnsi="Tahoma" w:cs="Tahoma"/>
        </w:rPr>
        <w:t>ий предъявить их к досрочному погашению в определённую дату;</w:t>
      </w:r>
    </w:p>
    <w:p w14:paraId="7D25C2AA" w14:textId="5A6C28F7" w:rsidR="00A55706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bookmarkStart w:id="4" w:name="_Hlk225875996"/>
      <w:r w:rsidRPr="00BD6C26">
        <w:rPr>
          <w:rStyle w:val="af3"/>
          <w:rFonts w:ascii="Tahoma" w:hAnsi="Tahoma" w:cs="Tahoma"/>
        </w:rPr>
        <w:t xml:space="preserve">- Рабочий день - день, в том числе, если такой день является выходным или нерабочим праздничным днем, в который Биржа предоставляет возможность заключения </w:t>
      </w:r>
      <w:proofErr w:type="spellStart"/>
      <w:r w:rsidRPr="00BD6C26">
        <w:rPr>
          <w:rStyle w:val="af3"/>
          <w:rFonts w:ascii="Tahoma" w:hAnsi="Tahoma" w:cs="Tahoma"/>
        </w:rPr>
        <w:t>cделок</w:t>
      </w:r>
      <w:proofErr w:type="spellEnd"/>
      <w:r w:rsidRPr="00BD6C26">
        <w:rPr>
          <w:rStyle w:val="af3"/>
          <w:rFonts w:ascii="Tahoma" w:hAnsi="Tahoma" w:cs="Tahoma"/>
        </w:rPr>
        <w:t xml:space="preserve"> c </w:t>
      </w:r>
      <w:r w:rsidR="00036CCA">
        <w:rPr>
          <w:rStyle w:val="af3"/>
          <w:rFonts w:ascii="Tahoma" w:hAnsi="Tahoma" w:cs="Tahoma"/>
        </w:rPr>
        <w:t>Облигац</w:t>
      </w:r>
      <w:r w:rsidRPr="00BD6C26">
        <w:rPr>
          <w:rStyle w:val="af3"/>
          <w:rFonts w:ascii="Tahoma" w:hAnsi="Tahoma" w:cs="Tahoma"/>
        </w:rPr>
        <w:t>иями, за исключением календарных дней, в которые проводится Дополнительная торговая сессия выходного дня (ДСВД);</w:t>
      </w:r>
    </w:p>
    <w:bookmarkEnd w:id="4"/>
    <w:p w14:paraId="7041CAE6" w14:textId="40098989" w:rsidR="00917F99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</w:t>
      </w:r>
      <w:r w:rsidR="00917F99" w:rsidRPr="00BD6C26">
        <w:rPr>
          <w:rStyle w:val="af3"/>
          <w:rFonts w:ascii="Tahoma" w:hAnsi="Tahoma" w:cs="Tahoma"/>
        </w:rPr>
        <w:t xml:space="preserve">РСПП – </w:t>
      </w:r>
      <w:r w:rsidR="00C83402" w:rsidRPr="00BD6C26">
        <w:rPr>
          <w:rStyle w:val="af3"/>
          <w:rFonts w:ascii="Tahoma" w:hAnsi="Tahoma" w:cs="Tahoma"/>
        </w:rPr>
        <w:t>Общероссийское объединение работодателей «</w:t>
      </w:r>
      <w:r w:rsidR="00917F99" w:rsidRPr="00BD6C26">
        <w:rPr>
          <w:rStyle w:val="af3"/>
          <w:rFonts w:ascii="Tahoma" w:hAnsi="Tahoma" w:cs="Tahoma"/>
        </w:rPr>
        <w:t>Российский союз промышленников и предпринимателей</w:t>
      </w:r>
      <w:r w:rsidR="00C83402" w:rsidRPr="00BD6C26">
        <w:rPr>
          <w:rStyle w:val="af3"/>
          <w:rFonts w:ascii="Tahoma" w:hAnsi="Tahoma" w:cs="Tahoma"/>
        </w:rPr>
        <w:t>»</w:t>
      </w:r>
      <w:r w:rsidR="00585F37" w:rsidRPr="00BD6C26">
        <w:rPr>
          <w:rStyle w:val="af3"/>
          <w:rFonts w:ascii="Tahoma" w:hAnsi="Tahoma" w:cs="Tahoma"/>
        </w:rPr>
        <w:t>;</w:t>
      </w:r>
    </w:p>
    <w:p w14:paraId="2711CC6C" w14:textId="3E5CB089" w:rsidR="00917F99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</w:t>
      </w:r>
      <w:r w:rsidR="00917F99" w:rsidRPr="00BD6C26">
        <w:rPr>
          <w:rStyle w:val="af3"/>
          <w:rFonts w:ascii="Tahoma" w:hAnsi="Tahoma" w:cs="Tahoma"/>
        </w:rPr>
        <w:t>РСХБ –</w:t>
      </w:r>
      <w:r w:rsidR="00734050" w:rsidRPr="00BD6C26">
        <w:rPr>
          <w:rStyle w:val="af3"/>
          <w:rFonts w:ascii="Tahoma" w:hAnsi="Tahoma" w:cs="Tahoma"/>
        </w:rPr>
        <w:t xml:space="preserve"> ООО «РСХБ Управление Активами»;</w:t>
      </w:r>
    </w:p>
    <w:p w14:paraId="70D4B4D3" w14:textId="350C270E" w:rsidR="003E722C" w:rsidRPr="00BD6C26" w:rsidRDefault="003E722C" w:rsidP="00EB3D39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>- Средневзвешенная доходность</w:t>
      </w:r>
      <w:r w:rsidR="0085789D">
        <w:rPr>
          <w:rStyle w:val="af3"/>
          <w:rFonts w:ascii="Tahoma" w:hAnsi="Tahoma" w:cs="Tahoma"/>
        </w:rPr>
        <w:t xml:space="preserve"> </w:t>
      </w:r>
      <w:r w:rsidRPr="00BD6C26">
        <w:rPr>
          <w:rStyle w:val="af3"/>
          <w:rFonts w:ascii="Tahoma" w:hAnsi="Tahoma" w:cs="Tahoma"/>
        </w:rPr>
        <w:t xml:space="preserve">– показатель средневзвешенной доходности выпусков </w:t>
      </w:r>
      <w:r w:rsidR="00036CCA">
        <w:rPr>
          <w:rStyle w:val="af3"/>
          <w:rFonts w:ascii="Tahoma" w:hAnsi="Tahoma" w:cs="Tahoma"/>
        </w:rPr>
        <w:t>Облигац</w:t>
      </w:r>
      <w:r w:rsidRPr="00BD6C26">
        <w:rPr>
          <w:rStyle w:val="af3"/>
          <w:rFonts w:ascii="Tahoma" w:hAnsi="Tahoma" w:cs="Tahoma"/>
        </w:rPr>
        <w:t>ий, включенных в Базу расчета Индекса, выраженный в процентах годовых;</w:t>
      </w:r>
    </w:p>
    <w:p w14:paraId="2B2A063A" w14:textId="2082D837" w:rsidR="003E722C" w:rsidRPr="00BD6C26" w:rsidRDefault="003E722C" w:rsidP="00EB3D39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Средневзвешенная дюрация </w:t>
      </w:r>
      <w:r w:rsidR="00FD71F3">
        <w:rPr>
          <w:rStyle w:val="af3"/>
          <w:rFonts w:ascii="Tahoma" w:hAnsi="Tahoma" w:cs="Tahoma"/>
        </w:rPr>
        <w:t>-</w:t>
      </w:r>
      <w:r w:rsidRPr="00BD6C26">
        <w:rPr>
          <w:rStyle w:val="af3"/>
          <w:rFonts w:ascii="Tahoma" w:hAnsi="Tahoma" w:cs="Tahoma"/>
        </w:rPr>
        <w:t xml:space="preserve"> показатель средневзвешенной дюрации выпусков </w:t>
      </w:r>
      <w:r w:rsidR="00036CCA">
        <w:rPr>
          <w:rStyle w:val="af3"/>
          <w:rFonts w:ascii="Tahoma" w:hAnsi="Tahoma" w:cs="Tahoma"/>
        </w:rPr>
        <w:t>Облигац</w:t>
      </w:r>
      <w:r w:rsidRPr="00BD6C26">
        <w:rPr>
          <w:rStyle w:val="af3"/>
          <w:rFonts w:ascii="Tahoma" w:hAnsi="Tahoma" w:cs="Tahoma"/>
        </w:rPr>
        <w:t>ий, включенных в Базу расчета Индекса, выраженный в днях;</w:t>
      </w:r>
    </w:p>
    <w:p w14:paraId="063DB76A" w14:textId="299F70FB" w:rsidR="003E722C" w:rsidRPr="00BD6C26" w:rsidRDefault="003E722C" w:rsidP="00EB3D39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 xml:space="preserve">- Средневзвешенная цена – цена одной </w:t>
      </w:r>
      <w:r w:rsidR="00036CCA">
        <w:rPr>
          <w:rStyle w:val="af3"/>
          <w:rFonts w:ascii="Tahoma" w:hAnsi="Tahoma" w:cs="Tahoma"/>
        </w:rPr>
        <w:t>Облигац</w:t>
      </w:r>
      <w:r w:rsidRPr="00BD6C26">
        <w:rPr>
          <w:rStyle w:val="af3"/>
          <w:rFonts w:ascii="Tahoma" w:hAnsi="Tahoma" w:cs="Tahoma"/>
        </w:rPr>
        <w:t xml:space="preserve">ии выпуска, включенного в Базу расчета, определяемая как отношение суммы произведений цен каждой из сделок купли-продажи с </w:t>
      </w:r>
      <w:r w:rsidR="00036CCA">
        <w:rPr>
          <w:rStyle w:val="af3"/>
          <w:rFonts w:ascii="Tahoma" w:hAnsi="Tahoma" w:cs="Tahoma"/>
        </w:rPr>
        <w:t>Облигац</w:t>
      </w:r>
      <w:r w:rsidRPr="00BD6C26">
        <w:rPr>
          <w:rStyle w:val="af3"/>
          <w:rFonts w:ascii="Tahoma" w:hAnsi="Tahoma" w:cs="Tahoma"/>
        </w:rPr>
        <w:t xml:space="preserve">иями данного выпуска, заключенных в течение соответствующей Торговой сессии в режимах торгов «Режим основных торгов Т+» (за исключением периода аукциона открытия), «Режим переговорных сделок», «РПС с ЦК» на количество </w:t>
      </w:r>
      <w:r w:rsidR="00036CCA">
        <w:rPr>
          <w:rStyle w:val="af3"/>
          <w:rFonts w:ascii="Tahoma" w:hAnsi="Tahoma" w:cs="Tahoma"/>
        </w:rPr>
        <w:t>Облигац</w:t>
      </w:r>
      <w:r w:rsidRPr="00BD6C26">
        <w:rPr>
          <w:rStyle w:val="af3"/>
          <w:rFonts w:ascii="Tahoma" w:hAnsi="Tahoma" w:cs="Tahoma"/>
        </w:rPr>
        <w:t xml:space="preserve">ий в соответствующей сделке, к общему количеству </w:t>
      </w:r>
      <w:r w:rsidR="00036CCA">
        <w:rPr>
          <w:rStyle w:val="af3"/>
          <w:rFonts w:ascii="Tahoma" w:hAnsi="Tahoma" w:cs="Tahoma"/>
        </w:rPr>
        <w:lastRenderedPageBreak/>
        <w:t>Облигац</w:t>
      </w:r>
      <w:r w:rsidRPr="00BD6C26">
        <w:rPr>
          <w:rStyle w:val="af3"/>
          <w:rFonts w:ascii="Tahoma" w:hAnsi="Tahoma" w:cs="Tahoma"/>
        </w:rPr>
        <w:t>ий, являющихся предметом этих сделок, заключенных к моменту расчета Индекса, выраженная в процентах;</w:t>
      </w:r>
    </w:p>
    <w:p w14:paraId="70DC103E" w14:textId="7233FE0C" w:rsidR="005442B8" w:rsidRPr="00BD6C26" w:rsidRDefault="00A55706" w:rsidP="00A55706">
      <w:pPr>
        <w:ind w:left="1416"/>
        <w:jc w:val="both"/>
        <w:rPr>
          <w:rStyle w:val="af3"/>
          <w:rFonts w:ascii="Tahoma" w:hAnsi="Tahoma" w:cs="Tahoma"/>
        </w:rPr>
      </w:pPr>
      <w:bookmarkStart w:id="5" w:name="_Hlk226025797"/>
      <w:r w:rsidRPr="00BD6C26">
        <w:rPr>
          <w:rStyle w:val="af3"/>
          <w:rFonts w:ascii="Tahoma" w:hAnsi="Tahoma" w:cs="Tahoma"/>
        </w:rPr>
        <w:t xml:space="preserve">- </w:t>
      </w:r>
      <w:r w:rsidR="005442B8" w:rsidRPr="00BD6C26">
        <w:rPr>
          <w:rStyle w:val="af3"/>
          <w:rFonts w:ascii="Tahoma" w:hAnsi="Tahoma" w:cs="Tahoma"/>
        </w:rPr>
        <w:t>Срок до погашения – срок до даты погашения или ближай</w:t>
      </w:r>
      <w:r w:rsidR="00B407E0" w:rsidRPr="00BD6C26">
        <w:rPr>
          <w:rStyle w:val="af3"/>
          <w:rFonts w:ascii="Tahoma" w:hAnsi="Tahoma" w:cs="Tahoma"/>
        </w:rPr>
        <w:t>шего Пут-опциона</w:t>
      </w:r>
      <w:r w:rsidR="00EB3D39" w:rsidRPr="00BD6C26">
        <w:rPr>
          <w:rStyle w:val="af3"/>
          <w:rFonts w:ascii="Tahoma" w:hAnsi="Tahoma" w:cs="Tahoma"/>
        </w:rPr>
        <w:t>;</w:t>
      </w:r>
    </w:p>
    <w:p w14:paraId="15866D28" w14:textId="77777777" w:rsidR="00EB3D39" w:rsidRPr="00BD6C26" w:rsidRDefault="00EB3D39" w:rsidP="00EB3D39">
      <w:pPr>
        <w:ind w:left="1416"/>
        <w:jc w:val="both"/>
        <w:rPr>
          <w:rStyle w:val="af3"/>
          <w:rFonts w:ascii="Tahoma" w:hAnsi="Tahoma" w:cs="Tahoma"/>
        </w:rPr>
      </w:pPr>
      <w:r w:rsidRPr="00BD6C26">
        <w:rPr>
          <w:rStyle w:val="af3"/>
          <w:rFonts w:ascii="Tahoma" w:hAnsi="Tahoma" w:cs="Tahoma"/>
        </w:rPr>
        <w:t>- Торговая сессия – Основная торговая сессия (ОС) или Дополнительная торговая сессия (ДС), в том числе утренняя Дополнительная торговая сессия (УДС), вечерняя Дополнительная торговая сессия (ВДС), Дополнительная торговая сессия выходного дня (ДСВД).</w:t>
      </w:r>
    </w:p>
    <w:p w14:paraId="2BC647BB" w14:textId="77777777" w:rsidR="00EB3D39" w:rsidRPr="00BD6C26" w:rsidRDefault="00EB3D39" w:rsidP="00A55706">
      <w:pPr>
        <w:ind w:left="1416"/>
        <w:jc w:val="both"/>
        <w:rPr>
          <w:rStyle w:val="af3"/>
          <w:rFonts w:ascii="Tahoma" w:hAnsi="Tahoma" w:cs="Tahoma"/>
        </w:rPr>
      </w:pPr>
    </w:p>
    <w:bookmarkEnd w:id="5"/>
    <w:p w14:paraId="4567FF87" w14:textId="77777777" w:rsidR="00765EB2" w:rsidRPr="00BD6C26" w:rsidRDefault="00765EB2" w:rsidP="003500C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41C2B230" w14:textId="77777777" w:rsidR="00642785" w:rsidRPr="00BD6C26" w:rsidRDefault="00B42708" w:rsidP="006872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Индекс</w:t>
      </w:r>
      <w:r w:rsidR="00642785" w:rsidRPr="00BD6C26">
        <w:rPr>
          <w:rFonts w:ascii="Tahoma" w:hAnsi="Tahoma" w:cs="Tahoma"/>
          <w:sz w:val="20"/>
          <w:szCs w:val="20"/>
        </w:rPr>
        <w:t>, рассчитываемы</w:t>
      </w:r>
      <w:r w:rsidR="00405554" w:rsidRPr="00BD6C26">
        <w:rPr>
          <w:rFonts w:ascii="Tahoma" w:hAnsi="Tahoma" w:cs="Tahoma"/>
          <w:sz w:val="20"/>
          <w:szCs w:val="20"/>
        </w:rPr>
        <w:t>й</w:t>
      </w:r>
      <w:r w:rsidR="00642785" w:rsidRPr="00BD6C26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 w:rsidRPr="00BD6C26">
        <w:rPr>
          <w:rFonts w:ascii="Tahoma" w:hAnsi="Tahoma" w:cs="Tahoma"/>
          <w:sz w:val="20"/>
          <w:szCs w:val="20"/>
        </w:rPr>
        <w:t>ей</w:t>
      </w:r>
      <w:r w:rsidR="0050743A" w:rsidRPr="00BD6C26">
        <w:rPr>
          <w:rFonts w:ascii="Tahoma" w:hAnsi="Tahoma" w:cs="Tahoma"/>
          <w:sz w:val="20"/>
          <w:szCs w:val="20"/>
        </w:rPr>
        <w:t xml:space="preserve"> </w:t>
      </w:r>
      <w:r w:rsidR="00550810" w:rsidRPr="00BD6C26">
        <w:rPr>
          <w:rFonts w:ascii="Tahoma" w:hAnsi="Tahoma" w:cs="Tahoma"/>
          <w:sz w:val="20"/>
          <w:szCs w:val="20"/>
        </w:rPr>
        <w:t>Методикой, име</w:t>
      </w:r>
      <w:r w:rsidR="00405554" w:rsidRPr="00BD6C26">
        <w:rPr>
          <w:rFonts w:ascii="Tahoma" w:hAnsi="Tahoma" w:cs="Tahoma"/>
          <w:sz w:val="20"/>
          <w:szCs w:val="20"/>
        </w:rPr>
        <w:t>е</w:t>
      </w:r>
      <w:r w:rsidR="00550810" w:rsidRPr="00BD6C26">
        <w:rPr>
          <w:rFonts w:ascii="Tahoma" w:hAnsi="Tahoma" w:cs="Tahoma"/>
          <w:sz w:val="20"/>
          <w:szCs w:val="20"/>
        </w:rPr>
        <w:t>т следующ</w:t>
      </w:r>
      <w:r w:rsidR="00DA6627" w:rsidRPr="00BD6C26">
        <w:rPr>
          <w:rFonts w:ascii="Tahoma" w:hAnsi="Tahoma" w:cs="Tahoma"/>
          <w:sz w:val="20"/>
          <w:szCs w:val="20"/>
        </w:rPr>
        <w:t>ие</w:t>
      </w:r>
      <w:r w:rsidR="00642785" w:rsidRPr="00BD6C26">
        <w:rPr>
          <w:rFonts w:ascii="Tahoma" w:hAnsi="Tahoma" w:cs="Tahoma"/>
          <w:sz w:val="20"/>
          <w:szCs w:val="20"/>
        </w:rPr>
        <w:t xml:space="preserve"> наименовани</w:t>
      </w:r>
      <w:r w:rsidR="00DA6627" w:rsidRPr="00BD6C26">
        <w:rPr>
          <w:rFonts w:ascii="Tahoma" w:hAnsi="Tahoma" w:cs="Tahoma"/>
          <w:sz w:val="20"/>
          <w:szCs w:val="20"/>
        </w:rPr>
        <w:t>я</w:t>
      </w:r>
      <w:r w:rsidR="00324A29" w:rsidRPr="00BD6C26">
        <w:rPr>
          <w:rFonts w:ascii="Tahoma" w:hAnsi="Tahoma" w:cs="Tahoma"/>
          <w:sz w:val="20"/>
          <w:szCs w:val="20"/>
        </w:rPr>
        <w:t xml:space="preserve"> и коды</w:t>
      </w:r>
      <w:r w:rsidR="00642785" w:rsidRPr="00BD6C26">
        <w:rPr>
          <w:rFonts w:ascii="Tahoma" w:hAnsi="Tahoma" w:cs="Tahoma"/>
          <w:sz w:val="20"/>
          <w:szCs w:val="20"/>
        </w:rPr>
        <w:t>:</w:t>
      </w:r>
    </w:p>
    <w:p w14:paraId="653AB49A" w14:textId="70BF73FB" w:rsidR="00C14286" w:rsidRPr="009254AE" w:rsidRDefault="00C14286" w:rsidP="00B20441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9254AE">
        <w:rPr>
          <w:rFonts w:ascii="Tahoma" w:hAnsi="Tahoma" w:cs="Tahoma"/>
          <w:sz w:val="20"/>
          <w:szCs w:val="20"/>
        </w:rPr>
        <w:t>Наименование на русском языке: «</w:t>
      </w:r>
      <w:r w:rsidR="009254AE" w:rsidRPr="009254AE">
        <w:rPr>
          <w:rFonts w:ascii="Tahoma" w:hAnsi="Tahoma" w:cs="Tahoma"/>
          <w:sz w:val="20"/>
          <w:szCs w:val="20"/>
        </w:rPr>
        <w:t>Индекс МосБиржи российских корпоративных облигаций, номинированных в иностранной валюте, «РСХБ-РСПП-Вектор устойчивого развития</w:t>
      </w:r>
      <w:r w:rsidRPr="009254AE">
        <w:rPr>
          <w:rFonts w:ascii="Tahoma" w:hAnsi="Tahoma" w:cs="Tahoma"/>
          <w:sz w:val="20"/>
          <w:szCs w:val="20"/>
        </w:rPr>
        <w:t>»</w:t>
      </w:r>
      <w:r w:rsidR="009254AE" w:rsidRPr="009254AE">
        <w:t xml:space="preserve"> </w:t>
      </w:r>
      <w:r w:rsidR="009254AE" w:rsidRPr="009254AE">
        <w:rPr>
          <w:rFonts w:ascii="Tahoma" w:hAnsi="Tahoma" w:cs="Tahoma"/>
          <w:sz w:val="20"/>
          <w:szCs w:val="20"/>
        </w:rPr>
        <w:t>(наименование до даты вступления в силу настоящей редакции Методики «Индекс МосБиржи российских корпоративных еврооблигаций «РСХБ-РСПП-Вектор устойчивого развития»)</w:t>
      </w:r>
      <w:r w:rsidR="00324A29" w:rsidRPr="009254AE">
        <w:rPr>
          <w:rFonts w:ascii="Tahoma" w:hAnsi="Tahoma" w:cs="Tahoma"/>
          <w:sz w:val="20"/>
          <w:szCs w:val="20"/>
        </w:rPr>
        <w:t>;</w:t>
      </w:r>
    </w:p>
    <w:p w14:paraId="182F57A2" w14:textId="391B0A8F" w:rsidR="00324A29" w:rsidRPr="007521C6" w:rsidRDefault="00C14286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Наименование</w:t>
      </w:r>
      <w:r w:rsidRPr="007521C6">
        <w:rPr>
          <w:rFonts w:ascii="Tahoma" w:hAnsi="Tahoma" w:cs="Tahoma"/>
          <w:sz w:val="20"/>
          <w:szCs w:val="20"/>
        </w:rPr>
        <w:t xml:space="preserve"> </w:t>
      </w:r>
      <w:r w:rsidRPr="00BD6C26">
        <w:rPr>
          <w:rFonts w:ascii="Tahoma" w:hAnsi="Tahoma" w:cs="Tahoma"/>
          <w:sz w:val="20"/>
          <w:szCs w:val="20"/>
        </w:rPr>
        <w:t>на</w:t>
      </w:r>
      <w:r w:rsidRPr="007521C6">
        <w:rPr>
          <w:rFonts w:ascii="Tahoma" w:hAnsi="Tahoma" w:cs="Tahoma"/>
          <w:sz w:val="20"/>
          <w:szCs w:val="20"/>
        </w:rPr>
        <w:t xml:space="preserve"> </w:t>
      </w:r>
      <w:r w:rsidRPr="00BD6C26">
        <w:rPr>
          <w:rFonts w:ascii="Tahoma" w:hAnsi="Tahoma" w:cs="Tahoma"/>
          <w:sz w:val="20"/>
          <w:szCs w:val="20"/>
        </w:rPr>
        <w:t>английском</w:t>
      </w:r>
      <w:r w:rsidRPr="007521C6">
        <w:rPr>
          <w:rFonts w:ascii="Tahoma" w:hAnsi="Tahoma" w:cs="Tahoma"/>
          <w:sz w:val="20"/>
          <w:szCs w:val="20"/>
        </w:rPr>
        <w:t xml:space="preserve"> </w:t>
      </w:r>
      <w:r w:rsidRPr="00BD6C26">
        <w:rPr>
          <w:rFonts w:ascii="Tahoma" w:hAnsi="Tahoma" w:cs="Tahoma"/>
          <w:sz w:val="20"/>
          <w:szCs w:val="20"/>
        </w:rPr>
        <w:t>языке</w:t>
      </w:r>
      <w:r w:rsidRPr="007521C6">
        <w:rPr>
          <w:rFonts w:ascii="Tahoma" w:hAnsi="Tahoma" w:cs="Tahoma"/>
          <w:sz w:val="20"/>
          <w:szCs w:val="20"/>
        </w:rPr>
        <w:t>:</w:t>
      </w:r>
      <w:r w:rsidR="0033150B" w:rsidRPr="007521C6">
        <w:rPr>
          <w:rFonts w:ascii="Tahoma" w:hAnsi="Tahoma" w:cs="Tahoma"/>
          <w:sz w:val="20"/>
          <w:szCs w:val="20"/>
        </w:rPr>
        <w:t xml:space="preserve"> </w:t>
      </w:r>
      <w:r w:rsidRPr="007521C6">
        <w:rPr>
          <w:rFonts w:ascii="Tahoma" w:hAnsi="Tahoma" w:cs="Tahoma"/>
          <w:sz w:val="20"/>
          <w:szCs w:val="20"/>
        </w:rPr>
        <w:t>«</w:t>
      </w:r>
      <w:r w:rsidR="007829DD" w:rsidRPr="00BD6C26">
        <w:rPr>
          <w:rFonts w:ascii="Tahoma" w:hAnsi="Tahoma" w:cs="Tahoma"/>
          <w:sz w:val="20"/>
          <w:szCs w:val="20"/>
          <w:lang w:val="en-US"/>
        </w:rPr>
        <w:t>MOEX</w:t>
      </w:r>
      <w:r w:rsidR="007829DD" w:rsidRPr="007521C6">
        <w:rPr>
          <w:rFonts w:ascii="Tahoma" w:hAnsi="Tahoma" w:cs="Tahoma"/>
          <w:sz w:val="20"/>
          <w:szCs w:val="20"/>
        </w:rPr>
        <w:t xml:space="preserve"> </w:t>
      </w:r>
      <w:r w:rsidR="00463A1F" w:rsidRPr="00BD6C26">
        <w:rPr>
          <w:rFonts w:ascii="Tahoma" w:hAnsi="Tahoma" w:cs="Tahoma"/>
          <w:sz w:val="20"/>
          <w:szCs w:val="20"/>
          <w:lang w:val="en-US"/>
        </w:rPr>
        <w:t>RSPP</w:t>
      </w:r>
      <w:r w:rsidR="00463A1F" w:rsidRPr="007521C6">
        <w:rPr>
          <w:rFonts w:ascii="Tahoma" w:hAnsi="Tahoma" w:cs="Tahoma"/>
          <w:sz w:val="20"/>
          <w:szCs w:val="20"/>
        </w:rPr>
        <w:t xml:space="preserve"> – </w:t>
      </w:r>
      <w:r w:rsidR="00463A1F" w:rsidRPr="00BD6C26">
        <w:rPr>
          <w:rFonts w:ascii="Tahoma" w:hAnsi="Tahoma" w:cs="Tahoma"/>
          <w:sz w:val="20"/>
          <w:szCs w:val="20"/>
          <w:lang w:val="en-US"/>
        </w:rPr>
        <w:t>RSHB</w:t>
      </w:r>
      <w:r w:rsidR="00463A1F" w:rsidRPr="007521C6">
        <w:rPr>
          <w:rFonts w:ascii="Tahoma" w:hAnsi="Tahoma" w:cs="Tahoma"/>
          <w:sz w:val="20"/>
          <w:szCs w:val="20"/>
        </w:rPr>
        <w:t xml:space="preserve"> </w:t>
      </w:r>
      <w:r w:rsidR="00463A1F" w:rsidRPr="00BD6C26">
        <w:rPr>
          <w:rFonts w:ascii="Tahoma" w:hAnsi="Tahoma" w:cs="Tahoma"/>
          <w:sz w:val="20"/>
          <w:szCs w:val="20"/>
          <w:lang w:val="en-US"/>
        </w:rPr>
        <w:t>ESG</w:t>
      </w:r>
      <w:r w:rsidR="00463A1F" w:rsidRPr="007521C6">
        <w:rPr>
          <w:rFonts w:ascii="Tahoma" w:hAnsi="Tahoma" w:cs="Tahoma"/>
          <w:sz w:val="20"/>
          <w:szCs w:val="20"/>
        </w:rPr>
        <w:t xml:space="preserve"> </w:t>
      </w:r>
      <w:r w:rsidR="00463A1F" w:rsidRPr="00BD6C26">
        <w:rPr>
          <w:rFonts w:ascii="Tahoma" w:hAnsi="Tahoma" w:cs="Tahoma"/>
          <w:sz w:val="20"/>
          <w:szCs w:val="20"/>
          <w:lang w:val="en-US"/>
        </w:rPr>
        <w:t>Index</w:t>
      </w:r>
      <w:r w:rsidR="00463A1F" w:rsidRPr="007521C6">
        <w:rPr>
          <w:rFonts w:ascii="Tahoma" w:hAnsi="Tahoma" w:cs="Tahoma"/>
          <w:sz w:val="20"/>
          <w:szCs w:val="20"/>
        </w:rPr>
        <w:t xml:space="preserve"> </w:t>
      </w:r>
      <w:r w:rsidR="00463A1F">
        <w:rPr>
          <w:rFonts w:ascii="Tahoma" w:hAnsi="Tahoma" w:cs="Tahoma"/>
          <w:sz w:val="20"/>
          <w:szCs w:val="20"/>
          <w:lang w:val="en-US"/>
        </w:rPr>
        <w:t>of</w:t>
      </w:r>
      <w:r w:rsidR="00463A1F" w:rsidRPr="007521C6">
        <w:rPr>
          <w:rFonts w:ascii="Tahoma" w:hAnsi="Tahoma" w:cs="Tahoma"/>
          <w:sz w:val="20"/>
          <w:szCs w:val="20"/>
        </w:rPr>
        <w:t xml:space="preserve"> </w:t>
      </w:r>
      <w:r w:rsidR="007829DD" w:rsidRPr="00BD6C26">
        <w:rPr>
          <w:rFonts w:ascii="Tahoma" w:hAnsi="Tahoma" w:cs="Tahoma"/>
          <w:sz w:val="20"/>
          <w:szCs w:val="20"/>
          <w:lang w:val="en-US"/>
        </w:rPr>
        <w:t>Russian</w:t>
      </w:r>
      <w:r w:rsidR="007829DD" w:rsidRPr="007521C6">
        <w:rPr>
          <w:rFonts w:ascii="Tahoma" w:hAnsi="Tahoma" w:cs="Tahoma"/>
          <w:sz w:val="20"/>
          <w:szCs w:val="20"/>
        </w:rPr>
        <w:t xml:space="preserve"> </w:t>
      </w:r>
      <w:r w:rsidR="00463A1F">
        <w:rPr>
          <w:rFonts w:ascii="Tahoma" w:hAnsi="Tahoma" w:cs="Tahoma"/>
          <w:sz w:val="20"/>
          <w:szCs w:val="20"/>
          <w:lang w:val="en-US"/>
        </w:rPr>
        <w:t>C</w:t>
      </w:r>
      <w:r w:rsidR="007829DD" w:rsidRPr="00BD6C26">
        <w:rPr>
          <w:rFonts w:ascii="Tahoma" w:hAnsi="Tahoma" w:cs="Tahoma"/>
          <w:sz w:val="20"/>
          <w:szCs w:val="20"/>
          <w:lang w:val="en-US"/>
        </w:rPr>
        <w:t>orporate</w:t>
      </w:r>
      <w:r w:rsidR="007829DD" w:rsidRPr="007521C6">
        <w:rPr>
          <w:rFonts w:ascii="Tahoma" w:hAnsi="Tahoma" w:cs="Tahoma"/>
          <w:sz w:val="20"/>
          <w:szCs w:val="20"/>
        </w:rPr>
        <w:t xml:space="preserve"> </w:t>
      </w:r>
      <w:r w:rsidR="00D03D03">
        <w:rPr>
          <w:rFonts w:ascii="Tahoma" w:hAnsi="Tahoma" w:cs="Tahoma"/>
          <w:sz w:val="20"/>
          <w:szCs w:val="20"/>
          <w:lang w:val="en-US"/>
        </w:rPr>
        <w:t>B</w:t>
      </w:r>
      <w:r w:rsidR="007829DD" w:rsidRPr="00BD6C26">
        <w:rPr>
          <w:rFonts w:ascii="Tahoma" w:hAnsi="Tahoma" w:cs="Tahoma"/>
          <w:sz w:val="20"/>
          <w:szCs w:val="20"/>
          <w:lang w:val="en-US"/>
        </w:rPr>
        <w:t>onds</w:t>
      </w:r>
      <w:r w:rsidR="00463A1F" w:rsidRPr="007521C6">
        <w:rPr>
          <w:rFonts w:ascii="Tahoma" w:hAnsi="Tahoma" w:cs="Tahoma"/>
          <w:sz w:val="20"/>
          <w:szCs w:val="20"/>
        </w:rPr>
        <w:t xml:space="preserve"> </w:t>
      </w:r>
      <w:r w:rsidR="00463A1F">
        <w:rPr>
          <w:rFonts w:ascii="Tahoma" w:hAnsi="Tahoma" w:cs="Tahoma"/>
          <w:sz w:val="20"/>
          <w:szCs w:val="20"/>
          <w:lang w:val="en-US"/>
        </w:rPr>
        <w:t>denominated</w:t>
      </w:r>
      <w:r w:rsidR="00463A1F" w:rsidRPr="007521C6">
        <w:rPr>
          <w:rFonts w:ascii="Tahoma" w:hAnsi="Tahoma" w:cs="Tahoma"/>
          <w:sz w:val="20"/>
          <w:szCs w:val="20"/>
        </w:rPr>
        <w:t xml:space="preserve"> </w:t>
      </w:r>
      <w:r w:rsidR="00463A1F">
        <w:rPr>
          <w:rFonts w:ascii="Tahoma" w:hAnsi="Tahoma" w:cs="Tahoma"/>
          <w:sz w:val="20"/>
          <w:szCs w:val="20"/>
          <w:lang w:val="en-US"/>
        </w:rPr>
        <w:t>in</w:t>
      </w:r>
      <w:r w:rsidR="00463A1F" w:rsidRPr="007521C6">
        <w:rPr>
          <w:rFonts w:ascii="Tahoma" w:hAnsi="Tahoma" w:cs="Tahoma"/>
          <w:sz w:val="20"/>
          <w:szCs w:val="20"/>
        </w:rPr>
        <w:t xml:space="preserve"> </w:t>
      </w:r>
      <w:r w:rsidR="00463A1F">
        <w:rPr>
          <w:rFonts w:ascii="Tahoma" w:hAnsi="Tahoma" w:cs="Tahoma"/>
          <w:sz w:val="20"/>
          <w:szCs w:val="20"/>
          <w:lang w:val="en-US"/>
        </w:rPr>
        <w:t>foreign</w:t>
      </w:r>
      <w:r w:rsidR="00463A1F" w:rsidRPr="007521C6">
        <w:rPr>
          <w:rFonts w:ascii="Tahoma" w:hAnsi="Tahoma" w:cs="Tahoma"/>
          <w:sz w:val="20"/>
          <w:szCs w:val="20"/>
        </w:rPr>
        <w:t xml:space="preserve"> </w:t>
      </w:r>
      <w:r w:rsidR="00463A1F">
        <w:rPr>
          <w:rFonts w:ascii="Tahoma" w:hAnsi="Tahoma" w:cs="Tahoma"/>
          <w:sz w:val="20"/>
          <w:szCs w:val="20"/>
          <w:lang w:val="en-US"/>
        </w:rPr>
        <w:t>currency</w:t>
      </w:r>
      <w:r w:rsidRPr="007521C6">
        <w:rPr>
          <w:rFonts w:ascii="Tahoma" w:hAnsi="Tahoma" w:cs="Tahoma"/>
          <w:sz w:val="20"/>
          <w:szCs w:val="20"/>
        </w:rPr>
        <w:t>»</w:t>
      </w:r>
      <w:r w:rsidR="007521C6" w:rsidRPr="007521C6">
        <w:rPr>
          <w:rFonts w:ascii="Tahoma" w:hAnsi="Tahoma" w:cs="Tahoma"/>
          <w:sz w:val="20"/>
          <w:szCs w:val="20"/>
        </w:rPr>
        <w:t xml:space="preserve"> </w:t>
      </w:r>
      <w:r w:rsidR="007521C6" w:rsidRPr="009254AE">
        <w:rPr>
          <w:rFonts w:ascii="Tahoma" w:hAnsi="Tahoma" w:cs="Tahoma"/>
          <w:sz w:val="20"/>
          <w:szCs w:val="20"/>
        </w:rPr>
        <w:t>(наименование до даты вступления в силу настоящей редакции Методики «</w:t>
      </w:r>
      <w:r w:rsidR="001534A7" w:rsidRPr="001534A7">
        <w:rPr>
          <w:rFonts w:ascii="Tahoma" w:hAnsi="Tahoma" w:cs="Tahoma"/>
          <w:sz w:val="20"/>
          <w:szCs w:val="20"/>
        </w:rPr>
        <w:t xml:space="preserve">MOEX RSPP - RSHB </w:t>
      </w:r>
      <w:proofErr w:type="spellStart"/>
      <w:r w:rsidR="001534A7" w:rsidRPr="001534A7">
        <w:rPr>
          <w:rFonts w:ascii="Tahoma" w:hAnsi="Tahoma" w:cs="Tahoma"/>
          <w:sz w:val="20"/>
          <w:szCs w:val="20"/>
        </w:rPr>
        <w:t>Russian</w:t>
      </w:r>
      <w:proofErr w:type="spellEnd"/>
      <w:r w:rsidR="001534A7" w:rsidRPr="001534A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1534A7" w:rsidRPr="001534A7">
        <w:rPr>
          <w:rFonts w:ascii="Tahoma" w:hAnsi="Tahoma" w:cs="Tahoma"/>
          <w:sz w:val="20"/>
          <w:szCs w:val="20"/>
        </w:rPr>
        <w:t>corporate</w:t>
      </w:r>
      <w:proofErr w:type="spellEnd"/>
      <w:r w:rsidR="001534A7" w:rsidRPr="001534A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1534A7" w:rsidRPr="001534A7">
        <w:rPr>
          <w:rFonts w:ascii="Tahoma" w:hAnsi="Tahoma" w:cs="Tahoma"/>
          <w:sz w:val="20"/>
          <w:szCs w:val="20"/>
        </w:rPr>
        <w:t>Eurobonds</w:t>
      </w:r>
      <w:proofErr w:type="spellEnd"/>
      <w:r w:rsidR="001534A7" w:rsidRPr="001534A7">
        <w:rPr>
          <w:rFonts w:ascii="Tahoma" w:hAnsi="Tahoma" w:cs="Tahoma"/>
          <w:sz w:val="20"/>
          <w:szCs w:val="20"/>
        </w:rPr>
        <w:t xml:space="preserve"> ESG </w:t>
      </w:r>
      <w:proofErr w:type="spellStart"/>
      <w:r w:rsidR="001534A7" w:rsidRPr="001534A7">
        <w:rPr>
          <w:rFonts w:ascii="Tahoma" w:hAnsi="Tahoma" w:cs="Tahoma"/>
          <w:sz w:val="20"/>
          <w:szCs w:val="20"/>
        </w:rPr>
        <w:t>Index</w:t>
      </w:r>
      <w:proofErr w:type="spellEnd"/>
      <w:r w:rsidR="007521C6" w:rsidRPr="009254AE">
        <w:rPr>
          <w:rFonts w:ascii="Tahoma" w:hAnsi="Tahoma" w:cs="Tahoma"/>
          <w:sz w:val="20"/>
          <w:szCs w:val="20"/>
        </w:rPr>
        <w:t>»)</w:t>
      </w:r>
      <w:r w:rsidR="00324A29" w:rsidRPr="007521C6">
        <w:rPr>
          <w:rFonts w:ascii="Tahoma" w:hAnsi="Tahoma" w:cs="Tahoma"/>
          <w:sz w:val="20"/>
          <w:szCs w:val="20"/>
        </w:rPr>
        <w:t>;</w:t>
      </w:r>
    </w:p>
    <w:p w14:paraId="6B41939A" w14:textId="77777777" w:rsidR="00C14286" w:rsidRPr="00BD6C26" w:rsidRDefault="00324A29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 xml:space="preserve">Код индекса </w:t>
      </w:r>
      <w:r w:rsidR="00DA73E2" w:rsidRPr="00BD6C26">
        <w:rPr>
          <w:rFonts w:ascii="Tahoma" w:hAnsi="Tahoma" w:cs="Tahoma"/>
          <w:sz w:val="20"/>
          <w:szCs w:val="20"/>
        </w:rPr>
        <w:t>–</w:t>
      </w:r>
      <w:r w:rsidR="005E36A9" w:rsidRPr="00BD6C26">
        <w:rPr>
          <w:rFonts w:ascii="Tahoma" w:hAnsi="Tahoma" w:cs="Tahoma"/>
          <w:sz w:val="20"/>
          <w:szCs w:val="20"/>
          <w:lang w:val="en-US"/>
        </w:rPr>
        <w:t xml:space="preserve"> RUEUESG</w:t>
      </w:r>
      <w:r w:rsidRPr="00BD6C26">
        <w:rPr>
          <w:rFonts w:ascii="Tahoma" w:hAnsi="Tahoma" w:cs="Tahoma"/>
          <w:sz w:val="20"/>
          <w:szCs w:val="20"/>
        </w:rPr>
        <w:t>.</w:t>
      </w:r>
    </w:p>
    <w:p w14:paraId="1CEA4C6B" w14:textId="5D70EA03" w:rsidR="00127B9D" w:rsidRPr="00BD6C26" w:rsidRDefault="00127B9D" w:rsidP="00C83402">
      <w:pPr>
        <w:pStyle w:val="af2"/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1E4714AF" w14:textId="354EDEB4" w:rsidR="00657BF4" w:rsidRPr="00BD6C26" w:rsidRDefault="00657BF4" w:rsidP="004D6101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BD6C26">
        <w:rPr>
          <w:rFonts w:ascii="Tahoma" w:hAnsi="Tahoma" w:cs="Tahoma"/>
          <w:sz w:val="20"/>
          <w:szCs w:val="20"/>
        </w:rPr>
        <w:t xml:space="preserve">Биржей </w:t>
      </w:r>
      <w:r w:rsidRPr="00BD6C26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BD6C26">
        <w:rPr>
          <w:rFonts w:ascii="Tahoma" w:hAnsi="Tahoma" w:cs="Tahoma"/>
          <w:sz w:val="20"/>
          <w:szCs w:val="20"/>
        </w:rPr>
        <w:t xml:space="preserve"> Биржей</w:t>
      </w:r>
      <w:r w:rsidRPr="00BD6C26">
        <w:rPr>
          <w:rFonts w:ascii="Tahoma" w:hAnsi="Tahoma" w:cs="Tahoma"/>
          <w:sz w:val="20"/>
          <w:szCs w:val="20"/>
        </w:rPr>
        <w:t xml:space="preserve">. </w:t>
      </w:r>
    </w:p>
    <w:p w14:paraId="27F13120" w14:textId="77777777" w:rsidR="00657BF4" w:rsidRPr="00BD6C26" w:rsidRDefault="00657BF4" w:rsidP="00315188">
      <w:pPr>
        <w:rPr>
          <w:rFonts w:ascii="Tahoma" w:hAnsi="Tahoma" w:cs="Tahoma"/>
          <w:sz w:val="20"/>
          <w:szCs w:val="20"/>
        </w:rPr>
      </w:pPr>
    </w:p>
    <w:p w14:paraId="407500BA" w14:textId="77777777" w:rsidR="00657BF4" w:rsidRPr="00BD6C26" w:rsidRDefault="00657BF4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6" w:name="_Toc189654129"/>
      <w:bookmarkStart w:id="7" w:name="_Toc200023107"/>
      <w:bookmarkStart w:id="8" w:name="_Toc189654130"/>
      <w:bookmarkStart w:id="9" w:name="_Toc200023108"/>
      <w:bookmarkStart w:id="10" w:name="_Toc189654131"/>
      <w:bookmarkStart w:id="11" w:name="_Toc200023109"/>
      <w:bookmarkStart w:id="12" w:name="_Toc189654132"/>
      <w:bookmarkStart w:id="13" w:name="_Toc200023110"/>
      <w:bookmarkStart w:id="14" w:name="_Toc226639130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BD6C26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 w:rsidRPr="00BD6C26">
        <w:rPr>
          <w:rFonts w:ascii="Tahoma" w:hAnsi="Tahoma" w:cs="Tahoma"/>
          <w:b/>
          <w:sz w:val="20"/>
          <w:szCs w:val="20"/>
        </w:rPr>
        <w:t>Индекс</w:t>
      </w:r>
      <w:r w:rsidR="00856B18" w:rsidRPr="00BD6C26">
        <w:rPr>
          <w:rFonts w:ascii="Tahoma" w:hAnsi="Tahoma" w:cs="Tahoma"/>
          <w:b/>
          <w:sz w:val="20"/>
          <w:szCs w:val="20"/>
        </w:rPr>
        <w:t>а</w:t>
      </w:r>
      <w:bookmarkEnd w:id="14"/>
    </w:p>
    <w:p w14:paraId="63A9C313" w14:textId="77777777" w:rsidR="00442407" w:rsidRPr="00BD6C26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81BAE86" w14:textId="79B5F8B7" w:rsidR="006A1AC9" w:rsidRPr="00BD6C26" w:rsidRDefault="004C5D4F" w:rsidP="00907E9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5" w:name="п_2_1"/>
      <w:r w:rsidRPr="006B2984">
        <w:rPr>
          <w:rFonts w:ascii="Tahoma" w:hAnsi="Tahoma" w:cs="Tahoma"/>
          <w:sz w:val="20"/>
          <w:szCs w:val="20"/>
        </w:rPr>
        <w:t xml:space="preserve">Индекс, а также Дополнительные показатели рассчитываются на основе информации о совершаемых на Бирже сделках с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иями. Расчет осуществляется каждый торговый день по итогам каждой Торговой сессии. Биржа вправе установить иную периодичность расчета Индекса и Дополнительных показателей.</w:t>
      </w:r>
    </w:p>
    <w:p w14:paraId="02AD9223" w14:textId="551385BB" w:rsidR="003A4846" w:rsidRPr="00BD6C26" w:rsidRDefault="003A4846" w:rsidP="003A484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 xml:space="preserve">Расчет Индекса осуществляется на основе стоимости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>ий, определяемой как сумма цены и Накопленного купонного дохода, с учетом реинвестирования купонных платежей. Расчет Индекса производится по следующей формуле:</w:t>
      </w:r>
    </w:p>
    <w:p w14:paraId="57CC0136" w14:textId="5547A1F8" w:rsidR="003A4846" w:rsidRPr="00BD6C26" w:rsidRDefault="003A4846" w:rsidP="003A4846">
      <w:pPr>
        <w:jc w:val="both"/>
        <w:rPr>
          <w:rFonts w:ascii="Tahoma" w:hAnsi="Tahoma" w:cs="Tahoma"/>
          <w:sz w:val="20"/>
          <w:szCs w:val="20"/>
        </w:rPr>
      </w:pPr>
    </w:p>
    <w:p w14:paraId="6D7B3A7F" w14:textId="77777777" w:rsidR="00F8009F" w:rsidRPr="006B2984" w:rsidRDefault="009F0704" w:rsidP="00F8009F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2B800B6E" w14:textId="77777777" w:rsidR="00F8009F" w:rsidRPr="006B2984" w:rsidRDefault="00F8009F" w:rsidP="00F8009F">
      <w:pPr>
        <w:ind w:left="1559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где:</w:t>
      </w:r>
    </w:p>
    <w:p w14:paraId="6A434703" w14:textId="77777777" w:rsidR="00F8009F" w:rsidRPr="006B2984" w:rsidRDefault="00F8009F" w:rsidP="00F8009F">
      <w:pPr>
        <w:pStyle w:val="af7"/>
        <w:rPr>
          <w:rFonts w:cs="Tahoma"/>
        </w:rPr>
      </w:pPr>
      <w:proofErr w:type="spellStart"/>
      <w:r w:rsidRPr="006B2984">
        <w:rPr>
          <w:rFonts w:cs="Tahoma"/>
          <w:lang w:val="en-US"/>
        </w:rPr>
        <w:t>CIn</w:t>
      </w:r>
      <w:proofErr w:type="spellEnd"/>
      <w:r w:rsidRPr="006B2984">
        <w:rPr>
          <w:rFonts w:cs="Tahoma"/>
        </w:rPr>
        <w:t xml:space="preserve"> – значение Индекса в момент времени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;</w:t>
      </w:r>
    </w:p>
    <w:p w14:paraId="320825F1" w14:textId="6ADCBB6B" w:rsidR="00F8009F" w:rsidRPr="006B2984" w:rsidRDefault="00F8009F" w:rsidP="00F8009F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Pi</w:t>
      </w:r>
      <w:r w:rsidRPr="006B2984">
        <w:rPr>
          <w:rFonts w:cs="Tahoma"/>
        </w:rPr>
        <w:t>,</w:t>
      </w:r>
      <w:r w:rsidRPr="006B2984">
        <w:rPr>
          <w:rFonts w:cs="Tahoma"/>
          <w:lang w:val="en-US"/>
        </w:rPr>
        <w:t>n</w:t>
      </w:r>
      <w:proofErr w:type="gramEnd"/>
      <w:r w:rsidRPr="006B2984">
        <w:rPr>
          <w:rFonts w:cs="Tahoma"/>
        </w:rPr>
        <w:t xml:space="preserve"> – Средневзвешенная цена </w:t>
      </w:r>
      <w:r w:rsidR="00036CCA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>-го выпуска, определенная в ходе соответствующей</w:t>
      </w:r>
      <w:r w:rsidRPr="006B2984" w:rsidDel="00994581">
        <w:rPr>
          <w:rFonts w:cs="Tahoma"/>
        </w:rPr>
        <w:t xml:space="preserve"> </w:t>
      </w:r>
      <w:r w:rsidRPr="006B2984">
        <w:rPr>
          <w:rFonts w:cs="Tahoma"/>
        </w:rPr>
        <w:t xml:space="preserve">Торговой сессии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, выраженная в процентах от номинала;</w:t>
      </w:r>
    </w:p>
    <w:p w14:paraId="7DA45EF2" w14:textId="21DA9612" w:rsidR="00F8009F" w:rsidRPr="006B2984" w:rsidRDefault="00F8009F" w:rsidP="00F8009F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P</w:t>
      </w:r>
      <w:r w:rsidRPr="006B2984">
        <w:rPr>
          <w:rFonts w:cs="Tahoma"/>
          <w:vertAlign w:val="subscript"/>
          <w:lang w:val="en-US"/>
        </w:rPr>
        <w:t>i</w:t>
      </w:r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  <w:vertAlign w:val="subscript"/>
        </w:rPr>
        <w:t>-1</w:t>
      </w:r>
      <w:r w:rsidRPr="006B2984">
        <w:rPr>
          <w:rFonts w:cs="Tahoma"/>
        </w:rPr>
        <w:t xml:space="preserve"> – Средневзвешенная цена </w:t>
      </w:r>
      <w:r w:rsidR="00036CCA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-1, определенная в ходе Основной торговой сессии Рабочего дня, предшествующего дню расчета;</w:t>
      </w:r>
    </w:p>
    <w:p w14:paraId="25DB664C" w14:textId="18245F42" w:rsidR="00F8009F" w:rsidRPr="006B2984" w:rsidRDefault="00F8009F" w:rsidP="00F8009F">
      <w:pPr>
        <w:pStyle w:val="af7"/>
        <w:rPr>
          <w:rFonts w:cs="Tahoma"/>
        </w:rPr>
      </w:pPr>
      <w:proofErr w:type="spellStart"/>
      <w:proofErr w:type="gramStart"/>
      <w:r w:rsidRPr="006B2984">
        <w:rPr>
          <w:rFonts w:cs="Tahoma"/>
          <w:lang w:val="en-US"/>
        </w:rPr>
        <w:t>FVi</w:t>
      </w:r>
      <w:proofErr w:type="spellEnd"/>
      <w:r w:rsidRPr="006B2984">
        <w:rPr>
          <w:rFonts w:cs="Tahoma"/>
        </w:rPr>
        <w:t>,</w:t>
      </w:r>
      <w:r w:rsidRPr="006B2984">
        <w:rPr>
          <w:rFonts w:cs="Tahoma"/>
          <w:lang w:val="en-US"/>
        </w:rPr>
        <w:t>n</w:t>
      </w:r>
      <w:proofErr w:type="gramEnd"/>
      <w:r w:rsidRPr="006B2984">
        <w:rPr>
          <w:rFonts w:cs="Tahoma"/>
        </w:rPr>
        <w:t xml:space="preserve"> – номинал </w:t>
      </w:r>
      <w:r w:rsidR="00036CCA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, выраженный в денежных единицах;</w:t>
      </w:r>
    </w:p>
    <w:p w14:paraId="6CF0392A" w14:textId="6985158C" w:rsidR="00F8009F" w:rsidRPr="006B2984" w:rsidRDefault="00F8009F" w:rsidP="00F8009F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Ai</w:t>
      </w:r>
      <w:r w:rsidRPr="006B2984">
        <w:rPr>
          <w:rFonts w:cs="Tahoma"/>
        </w:rPr>
        <w:t>,</w:t>
      </w:r>
      <w:r w:rsidRPr="006B2984">
        <w:rPr>
          <w:rFonts w:cs="Tahoma"/>
          <w:lang w:val="en-US"/>
        </w:rPr>
        <w:t>n</w:t>
      </w:r>
      <w:proofErr w:type="gramEnd"/>
      <w:r w:rsidRPr="006B2984">
        <w:rPr>
          <w:rFonts w:cs="Tahoma"/>
        </w:rPr>
        <w:t xml:space="preserve"> – накопленный купонный доход </w:t>
      </w:r>
      <w:r w:rsidR="00036CCA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, выраженный в денежных единицах;</w:t>
      </w:r>
    </w:p>
    <w:p w14:paraId="56CDEC01" w14:textId="7CFB7F79" w:rsidR="00F8009F" w:rsidRPr="006B2984" w:rsidRDefault="00F8009F" w:rsidP="00F8009F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Gi</w:t>
      </w:r>
      <w:r w:rsidRPr="006B2984">
        <w:rPr>
          <w:rFonts w:cs="Tahoma"/>
        </w:rPr>
        <w:t>,</w:t>
      </w:r>
      <w:r w:rsidRPr="006B2984">
        <w:rPr>
          <w:rFonts w:cs="Tahoma"/>
          <w:lang w:val="en-US"/>
        </w:rPr>
        <w:t>n</w:t>
      </w:r>
      <w:proofErr w:type="gramEnd"/>
      <w:r w:rsidRPr="006B2984">
        <w:rPr>
          <w:rFonts w:cs="Tahoma"/>
        </w:rPr>
        <w:t xml:space="preserve"> – сумма выплаченного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 xml:space="preserve"> купонного дохода и/или выплаты в рамках амортизации по </w:t>
      </w:r>
      <w:r w:rsidR="00036CCA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, выраженная в денежных единицах;</w:t>
      </w:r>
    </w:p>
    <w:p w14:paraId="34E3C3FF" w14:textId="2212B9F4" w:rsidR="00F8009F" w:rsidRPr="006B2984" w:rsidRDefault="00F8009F" w:rsidP="00F8009F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lastRenderedPageBreak/>
        <w:t>Ni</w:t>
      </w:r>
      <w:r w:rsidRPr="006B2984">
        <w:rPr>
          <w:rFonts w:cs="Tahoma"/>
        </w:rPr>
        <w:t>,</w:t>
      </w:r>
      <w:r w:rsidRPr="006B2984">
        <w:rPr>
          <w:rFonts w:cs="Tahoma"/>
          <w:lang w:val="en-US"/>
        </w:rPr>
        <w:t>n</w:t>
      </w:r>
      <w:proofErr w:type="gramEnd"/>
      <w:r w:rsidRPr="006B2984">
        <w:rPr>
          <w:rFonts w:cs="Tahoma"/>
        </w:rPr>
        <w:t xml:space="preserve"> – объем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</w:t>
      </w:r>
      <w:r w:rsidR="00036CCA">
        <w:rPr>
          <w:rFonts w:cs="Tahoma"/>
        </w:rPr>
        <w:t>Облигац</w:t>
      </w:r>
      <w:r w:rsidRPr="006B2984">
        <w:rPr>
          <w:rFonts w:cs="Tahoma"/>
        </w:rPr>
        <w:t>ий, находящийся в обращении на Дату формирования Базы расчета или дату проведения внеочередного пересмотра Базы расчета, выраженный в штуках ценных бумаг;</w:t>
      </w:r>
    </w:p>
    <w:p w14:paraId="7BDBA736" w14:textId="171DC70E" w:rsidR="00907E94" w:rsidRPr="00BD6C26" w:rsidRDefault="00907E94" w:rsidP="00907E94">
      <w:pPr>
        <w:pStyle w:val="af7"/>
        <w:rPr>
          <w:rFonts w:cs="Tahoma"/>
        </w:rPr>
      </w:pPr>
      <w:proofErr w:type="gramStart"/>
      <w:r w:rsidRPr="00BD6C26">
        <w:rPr>
          <w:rFonts w:cs="Tahoma"/>
          <w:lang w:val="en-US"/>
        </w:rPr>
        <w:t>Wi</w:t>
      </w:r>
      <w:r w:rsidRPr="00BD6C26">
        <w:rPr>
          <w:rFonts w:cs="Tahoma"/>
        </w:rPr>
        <w:t>,</w:t>
      </w:r>
      <w:r w:rsidRPr="00BD6C26">
        <w:rPr>
          <w:rFonts w:cs="Tahoma"/>
          <w:lang w:val="en-US"/>
        </w:rPr>
        <w:t>n</w:t>
      </w:r>
      <w:proofErr w:type="gramEnd"/>
      <w:r w:rsidRPr="00BD6C26">
        <w:rPr>
          <w:rFonts w:cs="Tahoma"/>
        </w:rPr>
        <w:t xml:space="preserve"> – коэффициент, ограничивающий долю капитализации </w:t>
      </w:r>
      <w:r w:rsidRPr="00BD6C26">
        <w:rPr>
          <w:rFonts w:cs="Tahoma"/>
          <w:lang w:val="en-US"/>
        </w:rPr>
        <w:t>i</w:t>
      </w:r>
      <w:r w:rsidRPr="00BD6C26">
        <w:rPr>
          <w:rFonts w:cs="Tahoma"/>
        </w:rPr>
        <w:t xml:space="preserve">-го Эмитента </w:t>
      </w:r>
      <w:r w:rsidR="00036CCA">
        <w:rPr>
          <w:rFonts w:cs="Tahoma"/>
        </w:rPr>
        <w:t>Облигац</w:t>
      </w:r>
      <w:r w:rsidR="00ED1C4C" w:rsidRPr="00BD6C26">
        <w:rPr>
          <w:rFonts w:cs="Tahoma"/>
        </w:rPr>
        <w:t>ии</w:t>
      </w:r>
      <w:r w:rsidRPr="00BD6C26">
        <w:rPr>
          <w:rFonts w:cs="Tahoma"/>
        </w:rPr>
        <w:t xml:space="preserve"> (Весовой коэффициент), равен 1, если иное не установлено в соответствии с разделом </w:t>
      </w:r>
      <w:r w:rsidR="00F8009F">
        <w:rPr>
          <w:rFonts w:cs="Tahoma"/>
        </w:rPr>
        <w:t>5</w:t>
      </w:r>
      <w:r w:rsidRPr="00BD6C26">
        <w:rPr>
          <w:rFonts w:cs="Tahoma"/>
        </w:rPr>
        <w:t xml:space="preserve"> настоящей Методики. </w:t>
      </w:r>
    </w:p>
    <w:p w14:paraId="74DE91DD" w14:textId="342A2D2F" w:rsidR="0090042C" w:rsidRPr="00BD6C26" w:rsidRDefault="0090042C" w:rsidP="0090042C">
      <w:pPr>
        <w:numPr>
          <w:ilvl w:val="1"/>
          <w:numId w:val="1"/>
        </w:numPr>
        <w:tabs>
          <w:tab w:val="num" w:pos="1224"/>
        </w:tabs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Расчет Дополнительных показателей осуществляется по следующим формулам:</w:t>
      </w:r>
    </w:p>
    <w:p w14:paraId="198EB9CF" w14:textId="77777777" w:rsidR="0090042C" w:rsidRPr="00BD6C26" w:rsidRDefault="0090042C" w:rsidP="0090042C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Расчет Средневзвешенной дюрации производится по следующей формуле:</w:t>
      </w:r>
    </w:p>
    <w:p w14:paraId="137AEAAE" w14:textId="77777777" w:rsidR="0090042C" w:rsidRPr="00BD6C26" w:rsidRDefault="0090042C" w:rsidP="0090042C">
      <w:pPr>
        <w:jc w:val="both"/>
        <w:rPr>
          <w:rStyle w:val="af3"/>
          <w:rFonts w:ascii="Tahoma" w:hAnsi="Tahoma" w:cs="Tahoma"/>
        </w:rPr>
      </w:pPr>
    </w:p>
    <w:bookmarkStart w:id="16" w:name="_Hlk225330835"/>
    <w:p w14:paraId="1C3167A3" w14:textId="77777777" w:rsidR="00981338" w:rsidRPr="006B2984" w:rsidRDefault="009F0704" w:rsidP="00981338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ahoma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2E61894B" w14:textId="77777777" w:rsidR="00981338" w:rsidRPr="006B2984" w:rsidRDefault="00981338" w:rsidP="00981338">
      <w:pPr>
        <w:pStyle w:val="af7"/>
        <w:rPr>
          <w:rFonts w:cs="Tahoma"/>
        </w:rPr>
      </w:pPr>
      <w:r w:rsidRPr="006B2984">
        <w:rPr>
          <w:rFonts w:cs="Tahoma"/>
        </w:rPr>
        <w:t>где:</w:t>
      </w:r>
    </w:p>
    <w:p w14:paraId="6EDCDB1C" w14:textId="77777777" w:rsidR="00981338" w:rsidRPr="006B2984" w:rsidRDefault="00981338" w:rsidP="00981338">
      <w:pPr>
        <w:pStyle w:val="af7"/>
        <w:rPr>
          <w:rFonts w:cs="Tahoma"/>
        </w:rPr>
      </w:pPr>
      <w:r w:rsidRPr="006B2984">
        <w:rPr>
          <w:rFonts w:cs="Tahoma"/>
          <w:lang w:val="en-US"/>
        </w:rPr>
        <w:t>D</w:t>
      </w:r>
      <w:r w:rsidRPr="006B2984">
        <w:rPr>
          <w:rFonts w:cs="Tahoma"/>
          <w:vertAlign w:val="subscript"/>
        </w:rPr>
        <w:t>n</w:t>
      </w:r>
      <w:r w:rsidRPr="006B2984">
        <w:rPr>
          <w:rFonts w:cs="Tahoma"/>
        </w:rPr>
        <w:t xml:space="preserve"> – значение Средневзвешенной дюрации определенное по итогам Торговой сессии в день n;</w:t>
      </w:r>
    </w:p>
    <w:p w14:paraId="29CEAB59" w14:textId="1538458D" w:rsidR="00981338" w:rsidRPr="006B2984" w:rsidRDefault="00981338" w:rsidP="00981338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D</w:t>
      </w:r>
      <w:r w:rsidRPr="006B2984">
        <w:rPr>
          <w:rFonts w:cs="Tahoma"/>
          <w:vertAlign w:val="subscript"/>
          <w:lang w:val="en-US"/>
        </w:rPr>
        <w:t>i</w:t>
      </w:r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</w:rPr>
        <w:t xml:space="preserve"> – Дюрация </w:t>
      </w:r>
      <w:r w:rsidR="00036CCA">
        <w:rPr>
          <w:rFonts w:cs="Tahoma"/>
        </w:rPr>
        <w:t>Облигац</w:t>
      </w:r>
      <w:r w:rsidRPr="006B2984">
        <w:rPr>
          <w:rFonts w:cs="Tahoma"/>
        </w:rPr>
        <w:t>ии i-</w:t>
      </w:r>
      <w:proofErr w:type="spellStart"/>
      <w:r w:rsidRPr="006B2984">
        <w:rPr>
          <w:rFonts w:cs="Tahoma"/>
        </w:rPr>
        <w:t>го</w:t>
      </w:r>
      <w:proofErr w:type="spellEnd"/>
      <w:r w:rsidRPr="006B2984">
        <w:rPr>
          <w:rFonts w:cs="Tahoma"/>
        </w:rPr>
        <w:t xml:space="preserve"> выпуска, определенная по итогам Торговой сессии в день n, выраженная в днях;</w:t>
      </w:r>
    </w:p>
    <w:p w14:paraId="789037A4" w14:textId="4177DF3C" w:rsidR="00981338" w:rsidRPr="006B2984" w:rsidRDefault="00981338" w:rsidP="00981338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P</w:t>
      </w:r>
      <w:r w:rsidRPr="006B2984">
        <w:rPr>
          <w:rFonts w:cs="Tahoma"/>
          <w:vertAlign w:val="subscript"/>
          <w:lang w:val="en-US"/>
        </w:rPr>
        <w:t>i</w:t>
      </w:r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</w:rPr>
        <w:t xml:space="preserve"> – Средневзвешенная цена </w:t>
      </w:r>
      <w:r w:rsidR="00036CCA">
        <w:rPr>
          <w:rFonts w:cs="Tahoma"/>
        </w:rPr>
        <w:t>Облигац</w:t>
      </w:r>
      <w:r w:rsidRPr="006B2984">
        <w:rPr>
          <w:rFonts w:cs="Tahoma"/>
        </w:rPr>
        <w:t>ии i-</w:t>
      </w:r>
      <w:proofErr w:type="spellStart"/>
      <w:r w:rsidRPr="006B2984">
        <w:rPr>
          <w:rFonts w:cs="Tahoma"/>
        </w:rPr>
        <w:t>го</w:t>
      </w:r>
      <w:proofErr w:type="spellEnd"/>
      <w:r w:rsidRPr="006B2984">
        <w:rPr>
          <w:rFonts w:cs="Tahoma"/>
        </w:rPr>
        <w:t xml:space="preserve"> выпуска, определенная по итогам Торговой сессии в день </w:t>
      </w:r>
      <w:r w:rsidRPr="006B2984">
        <w:rPr>
          <w:rFonts w:cs="Tahoma"/>
          <w:lang w:val="en-US"/>
        </w:rPr>
        <w:t>n</w:t>
      </w:r>
      <w:r w:rsidRPr="006B2984">
        <w:rPr>
          <w:rFonts w:cs="Tahoma"/>
        </w:rPr>
        <w:t>, выраженная в процентах от номинала;</w:t>
      </w:r>
    </w:p>
    <w:p w14:paraId="4FB38544" w14:textId="18717B49" w:rsidR="00981338" w:rsidRPr="006B2984" w:rsidRDefault="00981338" w:rsidP="00981338">
      <w:pPr>
        <w:pStyle w:val="af7"/>
        <w:rPr>
          <w:rFonts w:cs="Tahoma"/>
        </w:rPr>
      </w:pPr>
      <w:proofErr w:type="spellStart"/>
      <w:proofErr w:type="gramStart"/>
      <w:r w:rsidRPr="006B2984">
        <w:rPr>
          <w:rFonts w:cs="Tahoma"/>
          <w:lang w:val="en-US"/>
        </w:rPr>
        <w:t>FV</w:t>
      </w:r>
      <w:r w:rsidRPr="006B2984">
        <w:rPr>
          <w:rFonts w:cs="Tahoma"/>
          <w:vertAlign w:val="subscript"/>
          <w:lang w:val="en-US"/>
        </w:rPr>
        <w:t>i</w:t>
      </w:r>
      <w:proofErr w:type="spellEnd"/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</w:rPr>
        <w:t xml:space="preserve"> – номинал </w:t>
      </w:r>
      <w:r w:rsidR="00036CCA">
        <w:rPr>
          <w:rFonts w:cs="Tahoma"/>
        </w:rPr>
        <w:t>Облигац</w:t>
      </w:r>
      <w:r w:rsidRPr="006B2984">
        <w:rPr>
          <w:rFonts w:cs="Tahoma"/>
        </w:rPr>
        <w:t xml:space="preserve">ии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>-го выпуска в день n, выраженный в денежных единицах;</w:t>
      </w:r>
    </w:p>
    <w:p w14:paraId="350C50C1" w14:textId="2C1CC949" w:rsidR="00981338" w:rsidRPr="006B2984" w:rsidRDefault="00981338" w:rsidP="00981338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A</w:t>
      </w:r>
      <w:r w:rsidRPr="006B2984">
        <w:rPr>
          <w:rFonts w:cs="Tahoma"/>
          <w:vertAlign w:val="subscript"/>
          <w:lang w:val="en-US"/>
        </w:rPr>
        <w:t>i</w:t>
      </w:r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</w:rPr>
        <w:t xml:space="preserve"> – накопленный купонный доход </w:t>
      </w:r>
      <w:r w:rsidR="00036CCA">
        <w:rPr>
          <w:rFonts w:cs="Tahoma"/>
        </w:rPr>
        <w:t>Облигац</w:t>
      </w:r>
      <w:r w:rsidRPr="006B2984">
        <w:rPr>
          <w:rFonts w:cs="Tahoma"/>
        </w:rPr>
        <w:t>ии в день n, выраженный в денежных единицах;</w:t>
      </w:r>
    </w:p>
    <w:p w14:paraId="3482C7CB" w14:textId="52DCA390" w:rsidR="00981338" w:rsidRPr="006B2984" w:rsidRDefault="00981338" w:rsidP="00981338">
      <w:pPr>
        <w:pStyle w:val="af7"/>
        <w:rPr>
          <w:rFonts w:cs="Tahoma"/>
        </w:rPr>
      </w:pPr>
      <w:proofErr w:type="gramStart"/>
      <w:r w:rsidRPr="006B2984">
        <w:rPr>
          <w:rFonts w:cs="Tahoma"/>
          <w:lang w:val="en-US"/>
        </w:rPr>
        <w:t>N</w:t>
      </w:r>
      <w:r w:rsidRPr="006B2984">
        <w:rPr>
          <w:rFonts w:cs="Tahoma"/>
          <w:vertAlign w:val="subscript"/>
          <w:lang w:val="en-US"/>
        </w:rPr>
        <w:t>i</w:t>
      </w:r>
      <w:r w:rsidRPr="006B2984">
        <w:rPr>
          <w:rFonts w:cs="Tahoma"/>
          <w:vertAlign w:val="subscript"/>
        </w:rPr>
        <w:t>,</w:t>
      </w:r>
      <w:r w:rsidRPr="006B2984">
        <w:rPr>
          <w:rFonts w:cs="Tahoma"/>
          <w:vertAlign w:val="subscript"/>
          <w:lang w:val="en-US"/>
        </w:rPr>
        <w:t>n</w:t>
      </w:r>
      <w:proofErr w:type="gramEnd"/>
      <w:r w:rsidRPr="006B2984">
        <w:rPr>
          <w:rFonts w:cs="Tahoma"/>
        </w:rPr>
        <w:t xml:space="preserve"> – объем </w:t>
      </w:r>
      <w:r w:rsidRPr="006B2984">
        <w:rPr>
          <w:rFonts w:cs="Tahoma"/>
          <w:lang w:val="en-US"/>
        </w:rPr>
        <w:t>i</w:t>
      </w:r>
      <w:r w:rsidRPr="006B2984">
        <w:rPr>
          <w:rFonts w:cs="Tahoma"/>
        </w:rPr>
        <w:t xml:space="preserve">-го выпуска </w:t>
      </w:r>
      <w:r w:rsidR="00036CCA">
        <w:rPr>
          <w:rFonts w:cs="Tahoma"/>
        </w:rPr>
        <w:t>Облигац</w:t>
      </w:r>
      <w:r w:rsidRPr="006B2984">
        <w:rPr>
          <w:rFonts w:cs="Tahoma"/>
        </w:rPr>
        <w:t>ий, находящийся в обращении на Дату формирования Базы расчета или дату проведения внеочередного пересмотра Базы расчета, выраженный в штуках ценных бумаг;</w:t>
      </w:r>
    </w:p>
    <w:bookmarkEnd w:id="16"/>
    <w:p w14:paraId="7E6BC28B" w14:textId="57FC5923" w:rsidR="0090042C" w:rsidRPr="00BD6C26" w:rsidRDefault="0090042C" w:rsidP="0090042C">
      <w:pPr>
        <w:pStyle w:val="af7"/>
        <w:rPr>
          <w:rFonts w:cs="Tahoma"/>
        </w:rPr>
      </w:pPr>
      <w:proofErr w:type="gramStart"/>
      <w:r w:rsidRPr="00BD6C26">
        <w:rPr>
          <w:rFonts w:cs="Tahoma"/>
          <w:lang w:val="en-US"/>
        </w:rPr>
        <w:t>W</w:t>
      </w:r>
      <w:r w:rsidRPr="00BD6C26">
        <w:rPr>
          <w:rFonts w:cs="Tahoma"/>
          <w:vertAlign w:val="subscript"/>
          <w:lang w:val="en-US"/>
        </w:rPr>
        <w:t>i</w:t>
      </w:r>
      <w:r w:rsidRPr="00BD6C26">
        <w:rPr>
          <w:rFonts w:cs="Tahoma"/>
          <w:vertAlign w:val="subscript"/>
        </w:rPr>
        <w:t>,</w:t>
      </w:r>
      <w:r w:rsidRPr="00BD6C26">
        <w:rPr>
          <w:rFonts w:cs="Tahoma"/>
          <w:vertAlign w:val="subscript"/>
          <w:lang w:val="en-US"/>
        </w:rPr>
        <w:t>n</w:t>
      </w:r>
      <w:proofErr w:type="gramEnd"/>
      <w:r w:rsidRPr="00BD6C26">
        <w:rPr>
          <w:rFonts w:cs="Tahoma"/>
        </w:rPr>
        <w:t xml:space="preserve"> – коэффициент, ограничивающий долю капитализации i-</w:t>
      </w:r>
      <w:proofErr w:type="spellStart"/>
      <w:r w:rsidRPr="00BD6C26">
        <w:rPr>
          <w:rFonts w:cs="Tahoma"/>
        </w:rPr>
        <w:t>го</w:t>
      </w:r>
      <w:proofErr w:type="spellEnd"/>
      <w:r w:rsidRPr="00BD6C26">
        <w:rPr>
          <w:rFonts w:cs="Tahoma"/>
        </w:rPr>
        <w:t xml:space="preserve"> Эмитента </w:t>
      </w:r>
      <w:r w:rsidR="00036CCA">
        <w:rPr>
          <w:rFonts w:cs="Tahoma"/>
        </w:rPr>
        <w:t>Облигац</w:t>
      </w:r>
      <w:r w:rsidR="00ED1C4C" w:rsidRPr="00BD6C26">
        <w:rPr>
          <w:rFonts w:cs="Tahoma"/>
        </w:rPr>
        <w:t>ии</w:t>
      </w:r>
      <w:r w:rsidRPr="00BD6C26">
        <w:rPr>
          <w:rFonts w:cs="Tahoma"/>
        </w:rPr>
        <w:t xml:space="preserve"> (Весовой коэффициент), равен 1, если иное не установлено в соответствии с разделом </w:t>
      </w:r>
      <w:r w:rsidR="00981338">
        <w:rPr>
          <w:rFonts w:cs="Tahoma"/>
        </w:rPr>
        <w:t>5</w:t>
      </w:r>
      <w:r w:rsidRPr="00BD6C26">
        <w:rPr>
          <w:rFonts w:cs="Tahoma"/>
        </w:rPr>
        <w:t xml:space="preserve"> настоящей Методики.</w:t>
      </w:r>
    </w:p>
    <w:p w14:paraId="07134556" w14:textId="77777777" w:rsidR="0090042C" w:rsidRPr="00BD6C26" w:rsidRDefault="0090042C" w:rsidP="0090042C">
      <w:pPr>
        <w:jc w:val="both"/>
        <w:rPr>
          <w:rStyle w:val="af3"/>
          <w:rFonts w:ascii="Tahoma" w:hAnsi="Tahoma" w:cs="Tahoma"/>
        </w:rPr>
      </w:pPr>
    </w:p>
    <w:p w14:paraId="0957AB05" w14:textId="45ACD036" w:rsidR="0090042C" w:rsidRDefault="0090042C" w:rsidP="0090042C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Расчет Средневзвешенной доходности производится по следующей формуле:</w:t>
      </w:r>
    </w:p>
    <w:bookmarkStart w:id="17" w:name="_Hlk225333445"/>
    <w:p w14:paraId="3D053BF0" w14:textId="77777777" w:rsidR="00EA70C1" w:rsidRPr="006B2984" w:rsidRDefault="009F0704" w:rsidP="00EA70C1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0CD9335E" w14:textId="77777777" w:rsidR="00EA70C1" w:rsidRPr="006B2984" w:rsidRDefault="00EA70C1" w:rsidP="00EA70C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где:</w:t>
      </w:r>
    </w:p>
    <w:p w14:paraId="03945413" w14:textId="77777777" w:rsidR="00EA70C1" w:rsidRPr="006B2984" w:rsidRDefault="00EA70C1" w:rsidP="00EA70C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  <w:lang w:val="en-US"/>
        </w:rPr>
        <w:t>Y</w:t>
      </w:r>
      <w:r w:rsidRPr="006B2984">
        <w:rPr>
          <w:rFonts w:ascii="Tahoma" w:hAnsi="Tahoma" w:cs="Tahoma"/>
          <w:sz w:val="20"/>
          <w:szCs w:val="20"/>
          <w:vertAlign w:val="subscript"/>
        </w:rPr>
        <w:t>n</w:t>
      </w:r>
      <w:r w:rsidRPr="006B2984">
        <w:rPr>
          <w:rFonts w:ascii="Tahoma" w:hAnsi="Tahoma" w:cs="Tahoma"/>
          <w:sz w:val="20"/>
          <w:szCs w:val="20"/>
        </w:rPr>
        <w:t xml:space="preserve"> – значение Средневзвешенной доходности, определенное по итогам Торговой сессии в день n;</w:t>
      </w:r>
    </w:p>
    <w:p w14:paraId="6C6A15D8" w14:textId="77777777" w:rsidR="00EA70C1" w:rsidRPr="006B2984" w:rsidRDefault="00EA70C1" w:rsidP="00EA70C1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6B2984">
        <w:rPr>
          <w:rFonts w:ascii="Tahoma" w:hAnsi="Tahoma" w:cs="Tahoma"/>
          <w:sz w:val="20"/>
          <w:szCs w:val="20"/>
          <w:lang w:val="en-US"/>
        </w:rPr>
        <w:t>Yi</w:t>
      </w:r>
      <w:r w:rsidRPr="006B2984">
        <w:rPr>
          <w:rFonts w:ascii="Tahoma" w:hAnsi="Tahoma" w:cs="Tahoma"/>
          <w:sz w:val="20"/>
          <w:szCs w:val="20"/>
        </w:rPr>
        <w:t>,</w:t>
      </w:r>
      <w:r w:rsidRPr="006B2984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– доходность Облигации </w:t>
      </w:r>
      <w:r w:rsidRPr="006B2984">
        <w:rPr>
          <w:rFonts w:ascii="Tahoma" w:hAnsi="Tahoma" w:cs="Tahoma"/>
          <w:sz w:val="20"/>
          <w:szCs w:val="20"/>
          <w:lang w:val="en-US"/>
        </w:rPr>
        <w:t>i</w:t>
      </w:r>
      <w:r w:rsidRPr="006B2984">
        <w:rPr>
          <w:rFonts w:ascii="Tahoma" w:hAnsi="Tahoma" w:cs="Tahoma"/>
          <w:sz w:val="20"/>
          <w:szCs w:val="20"/>
        </w:rPr>
        <w:t>-го выпуска, определенная по итогам Торговой сессии в день n, выраженная в процентах;</w:t>
      </w:r>
    </w:p>
    <w:p w14:paraId="3CD50178" w14:textId="7E5BDA72" w:rsidR="00EA70C1" w:rsidRPr="006B2984" w:rsidRDefault="00EA70C1" w:rsidP="00EA70C1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6B2984">
        <w:rPr>
          <w:rFonts w:ascii="Tahoma" w:hAnsi="Tahoma" w:cs="Tahoma"/>
          <w:sz w:val="20"/>
          <w:szCs w:val="20"/>
          <w:lang w:val="en-US"/>
        </w:rPr>
        <w:t>P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6B2984">
        <w:rPr>
          <w:rFonts w:ascii="Tahoma" w:hAnsi="Tahoma" w:cs="Tahoma"/>
          <w:sz w:val="20"/>
          <w:szCs w:val="20"/>
          <w:vertAlign w:val="subscript"/>
        </w:rPr>
        <w:t>,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– Средневзвешенная цена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ии i-</w:t>
      </w:r>
      <w:proofErr w:type="spellStart"/>
      <w:r w:rsidRPr="006B2984">
        <w:rPr>
          <w:rFonts w:ascii="Tahoma" w:hAnsi="Tahoma" w:cs="Tahoma"/>
          <w:sz w:val="20"/>
          <w:szCs w:val="20"/>
        </w:rPr>
        <w:t>го</w:t>
      </w:r>
      <w:proofErr w:type="spellEnd"/>
      <w:r w:rsidRPr="006B2984">
        <w:rPr>
          <w:rFonts w:ascii="Tahoma" w:hAnsi="Tahoma" w:cs="Tahoma"/>
          <w:sz w:val="20"/>
          <w:szCs w:val="20"/>
        </w:rPr>
        <w:t xml:space="preserve"> выпуска, определенная по итогам Торговой сессии в день n, выраженная в процентах от номинала;</w:t>
      </w:r>
    </w:p>
    <w:p w14:paraId="52A63820" w14:textId="4E285974" w:rsidR="00EA70C1" w:rsidRPr="006B2984" w:rsidRDefault="00EA70C1" w:rsidP="00EA70C1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6B2984">
        <w:rPr>
          <w:rFonts w:ascii="Tahoma" w:hAnsi="Tahoma" w:cs="Tahoma"/>
          <w:sz w:val="20"/>
          <w:szCs w:val="20"/>
          <w:lang w:val="en-US"/>
        </w:rPr>
        <w:t>FV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6B2984">
        <w:rPr>
          <w:rFonts w:ascii="Tahoma" w:hAnsi="Tahoma" w:cs="Tahoma"/>
          <w:sz w:val="20"/>
          <w:szCs w:val="20"/>
          <w:vertAlign w:val="subscript"/>
        </w:rPr>
        <w:t>,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– номинал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ии </w:t>
      </w:r>
      <w:r w:rsidRPr="006B2984">
        <w:rPr>
          <w:rFonts w:ascii="Tahoma" w:hAnsi="Tahoma" w:cs="Tahoma"/>
          <w:sz w:val="20"/>
          <w:szCs w:val="20"/>
          <w:lang w:val="en-US"/>
        </w:rPr>
        <w:t>i</w:t>
      </w:r>
      <w:r w:rsidRPr="006B2984">
        <w:rPr>
          <w:rFonts w:ascii="Tahoma" w:hAnsi="Tahoma" w:cs="Tahoma"/>
          <w:sz w:val="20"/>
          <w:szCs w:val="20"/>
        </w:rPr>
        <w:t>-го выпуска в день n, выраженный в денежных единицах;</w:t>
      </w:r>
    </w:p>
    <w:p w14:paraId="4DC4142B" w14:textId="543CD658" w:rsidR="00EA70C1" w:rsidRPr="006B2984" w:rsidRDefault="00EA70C1" w:rsidP="00EA70C1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6B2984">
        <w:rPr>
          <w:rFonts w:ascii="Tahoma" w:hAnsi="Tahoma" w:cs="Tahoma"/>
          <w:sz w:val="20"/>
          <w:szCs w:val="20"/>
          <w:lang w:val="en-US"/>
        </w:rPr>
        <w:t>A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6B2984">
        <w:rPr>
          <w:rFonts w:ascii="Tahoma" w:hAnsi="Tahoma" w:cs="Tahoma"/>
          <w:sz w:val="20"/>
          <w:szCs w:val="20"/>
          <w:vertAlign w:val="subscript"/>
        </w:rPr>
        <w:t>,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ии в день n, выраженный в денежных единицах;</w:t>
      </w:r>
    </w:p>
    <w:p w14:paraId="764688B7" w14:textId="34F3002A" w:rsidR="00EA70C1" w:rsidRPr="006B2984" w:rsidRDefault="00EA70C1" w:rsidP="00EA70C1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6B2984">
        <w:rPr>
          <w:rFonts w:ascii="Tahoma" w:hAnsi="Tahoma" w:cs="Tahoma"/>
          <w:sz w:val="20"/>
          <w:szCs w:val="20"/>
          <w:lang w:val="en-US"/>
        </w:rPr>
        <w:t>N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6B2984">
        <w:rPr>
          <w:rFonts w:ascii="Tahoma" w:hAnsi="Tahoma" w:cs="Tahoma"/>
          <w:sz w:val="20"/>
          <w:szCs w:val="20"/>
          <w:vertAlign w:val="subscript"/>
        </w:rPr>
        <w:t>,</w:t>
      </w:r>
      <w:r w:rsidRPr="006B2984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6B2984">
        <w:rPr>
          <w:rFonts w:ascii="Tahoma" w:hAnsi="Tahoma" w:cs="Tahoma"/>
          <w:sz w:val="20"/>
          <w:szCs w:val="20"/>
        </w:rPr>
        <w:t xml:space="preserve"> – объем </w:t>
      </w:r>
      <w:r w:rsidRPr="006B2984">
        <w:rPr>
          <w:rFonts w:ascii="Tahoma" w:hAnsi="Tahoma" w:cs="Tahoma"/>
          <w:sz w:val="20"/>
          <w:szCs w:val="20"/>
          <w:lang w:val="en-US"/>
        </w:rPr>
        <w:t>i</w:t>
      </w:r>
      <w:r w:rsidRPr="006B2984">
        <w:rPr>
          <w:rFonts w:ascii="Tahoma" w:hAnsi="Tahoma" w:cs="Tahoma"/>
          <w:sz w:val="20"/>
          <w:szCs w:val="20"/>
        </w:rPr>
        <w:t xml:space="preserve">-го выпуска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ий</w:t>
      </w:r>
      <w:bookmarkStart w:id="18" w:name="_Hlk173249449"/>
      <w:r w:rsidRPr="006B2984">
        <w:rPr>
          <w:rFonts w:ascii="Tahoma" w:hAnsi="Tahoma" w:cs="Tahoma"/>
          <w:sz w:val="20"/>
          <w:szCs w:val="20"/>
        </w:rPr>
        <w:t>, находящийся в обращении на Дату формирования Базы расчета или дату проведения внеочередного пересмотра Базы расчета, выраженный в штуках ценных бумаг</w:t>
      </w:r>
      <w:bookmarkEnd w:id="18"/>
      <w:r w:rsidRPr="006B2984">
        <w:rPr>
          <w:rFonts w:ascii="Tahoma" w:hAnsi="Tahoma" w:cs="Tahoma"/>
          <w:sz w:val="20"/>
          <w:szCs w:val="20"/>
        </w:rPr>
        <w:t>;</w:t>
      </w:r>
    </w:p>
    <w:bookmarkEnd w:id="17"/>
    <w:p w14:paraId="58D368B2" w14:textId="48ED0DB2" w:rsidR="0090042C" w:rsidRDefault="0090042C" w:rsidP="0090042C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BD6C26">
        <w:rPr>
          <w:rFonts w:ascii="Tahoma" w:hAnsi="Tahoma" w:cs="Tahoma"/>
          <w:sz w:val="20"/>
          <w:szCs w:val="20"/>
          <w:lang w:val="en-US"/>
        </w:rPr>
        <w:t>Wi</w:t>
      </w:r>
      <w:r w:rsidRPr="00BD6C26">
        <w:rPr>
          <w:rFonts w:ascii="Tahoma" w:hAnsi="Tahoma" w:cs="Tahoma"/>
          <w:sz w:val="20"/>
          <w:szCs w:val="20"/>
        </w:rPr>
        <w:t>,</w:t>
      </w:r>
      <w:r w:rsidRPr="00BD6C26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BD6C26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</w:t>
      </w:r>
      <w:r w:rsidRPr="00BD6C26">
        <w:rPr>
          <w:rFonts w:ascii="Tahoma" w:hAnsi="Tahoma" w:cs="Tahoma"/>
          <w:sz w:val="20"/>
          <w:szCs w:val="20"/>
          <w:lang w:val="en-US"/>
        </w:rPr>
        <w:t>i</w:t>
      </w:r>
      <w:r w:rsidRPr="00BD6C26">
        <w:rPr>
          <w:rFonts w:ascii="Tahoma" w:hAnsi="Tahoma" w:cs="Tahoma"/>
          <w:sz w:val="20"/>
          <w:szCs w:val="20"/>
        </w:rPr>
        <w:t xml:space="preserve">-го Эмитента Облигации (Весовой коэффициент), равен 1, если иное не установлено в соответствии с разделом </w:t>
      </w:r>
      <w:r w:rsidR="00D17B7D" w:rsidRPr="00BD6C26">
        <w:rPr>
          <w:rFonts w:ascii="Tahoma" w:hAnsi="Tahoma" w:cs="Tahoma"/>
          <w:sz w:val="20"/>
          <w:szCs w:val="20"/>
        </w:rPr>
        <w:t>4</w:t>
      </w:r>
      <w:r w:rsidRPr="00BD6C26">
        <w:rPr>
          <w:rFonts w:ascii="Tahoma" w:hAnsi="Tahoma" w:cs="Tahoma"/>
          <w:sz w:val="20"/>
          <w:szCs w:val="20"/>
        </w:rPr>
        <w:t xml:space="preserve"> настоящей Методики. </w:t>
      </w:r>
    </w:p>
    <w:p w14:paraId="49335036" w14:textId="77777777" w:rsidR="00EA70C1" w:rsidRPr="00BD6C26" w:rsidRDefault="00EA70C1" w:rsidP="0090042C">
      <w:pPr>
        <w:ind w:left="1416"/>
        <w:jc w:val="both"/>
        <w:rPr>
          <w:rFonts w:ascii="Tahoma" w:hAnsi="Tahoma" w:cs="Tahoma"/>
          <w:sz w:val="20"/>
          <w:szCs w:val="20"/>
        </w:rPr>
      </w:pPr>
    </w:p>
    <w:p w14:paraId="23352584" w14:textId="4032C391" w:rsidR="00EA70C1" w:rsidRDefault="00EA70C1" w:rsidP="00EA70C1">
      <w:pPr>
        <w:numPr>
          <w:ilvl w:val="2"/>
          <w:numId w:val="1"/>
        </w:numPr>
        <w:tabs>
          <w:tab w:val="clear" w:pos="504"/>
          <w:tab w:val="num" w:pos="1224"/>
        </w:tabs>
        <w:ind w:left="1224"/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>При расчете Индекса значения числителя и знаменателя в формуле расчета определяются с использованием Базы расчета, действующей в дату расчета.</w:t>
      </w:r>
    </w:p>
    <w:p w14:paraId="77E4D3D6" w14:textId="2AE13542" w:rsidR="00EA70C1" w:rsidRPr="006B2984" w:rsidRDefault="00EA70C1" w:rsidP="00EA70C1">
      <w:pPr>
        <w:numPr>
          <w:ilvl w:val="2"/>
          <w:numId w:val="1"/>
        </w:numPr>
        <w:tabs>
          <w:tab w:val="clear" w:pos="504"/>
          <w:tab w:val="num" w:pos="1224"/>
        </w:tabs>
        <w:ind w:left="1224"/>
        <w:jc w:val="both"/>
        <w:rPr>
          <w:rStyle w:val="af3"/>
          <w:rFonts w:ascii="Tahoma" w:hAnsi="Tahoma" w:cs="Tahoma"/>
        </w:rPr>
      </w:pPr>
      <w:bookmarkStart w:id="19" w:name="_Hlk225333761"/>
      <w:r w:rsidRPr="006B2984">
        <w:rPr>
          <w:rStyle w:val="af3"/>
          <w:rFonts w:ascii="Tahoma" w:hAnsi="Tahoma" w:cs="Tahoma"/>
        </w:rPr>
        <w:t xml:space="preserve">В случае расчета Индекса в ДСВД, номинал, накопленный купонный доход, сумма выплаченного купонного дохода, выплаты в рамках амортизации по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>иям, включенным в Базу расчета (далее – Расчетные параметры), используемым для расчета Индекса, а также Дополнительных показателей в соответствии с пп.2</w:t>
      </w:r>
      <w:r>
        <w:rPr>
          <w:rStyle w:val="af3"/>
          <w:rFonts w:ascii="Tahoma" w:hAnsi="Tahoma" w:cs="Tahoma"/>
        </w:rPr>
        <w:t>.2</w:t>
      </w:r>
      <w:r w:rsidRPr="006B2984">
        <w:rPr>
          <w:rStyle w:val="af3"/>
          <w:rFonts w:ascii="Tahoma" w:hAnsi="Tahoma" w:cs="Tahoma"/>
        </w:rPr>
        <w:t>.-2.</w:t>
      </w:r>
      <w:r>
        <w:rPr>
          <w:rStyle w:val="af3"/>
          <w:rFonts w:ascii="Tahoma" w:hAnsi="Tahoma" w:cs="Tahoma"/>
        </w:rPr>
        <w:t>3</w:t>
      </w:r>
      <w:r w:rsidRPr="006B2984">
        <w:rPr>
          <w:rStyle w:val="af3"/>
          <w:rFonts w:ascii="Tahoma" w:hAnsi="Tahoma" w:cs="Tahoma"/>
        </w:rPr>
        <w:t>. Методики в ДСВД, а также в перв</w:t>
      </w:r>
      <w:r w:rsidR="00A70126">
        <w:rPr>
          <w:rStyle w:val="af3"/>
          <w:rFonts w:ascii="Tahoma" w:hAnsi="Tahoma" w:cs="Tahoma"/>
        </w:rPr>
        <w:t>ый</w:t>
      </w:r>
      <w:r w:rsidRPr="006B2984">
        <w:rPr>
          <w:rStyle w:val="af3"/>
          <w:rFonts w:ascii="Tahoma" w:hAnsi="Tahoma" w:cs="Tahoma"/>
        </w:rPr>
        <w:t xml:space="preserve"> Рабоч</w:t>
      </w:r>
      <w:r w:rsidR="00A70126">
        <w:rPr>
          <w:rStyle w:val="af3"/>
          <w:rFonts w:ascii="Tahoma" w:hAnsi="Tahoma" w:cs="Tahoma"/>
        </w:rPr>
        <w:t>ий</w:t>
      </w:r>
      <w:r w:rsidRPr="006B2984">
        <w:rPr>
          <w:rStyle w:val="af3"/>
          <w:rFonts w:ascii="Tahoma" w:hAnsi="Tahoma" w:cs="Tahoma"/>
        </w:rPr>
        <w:t xml:space="preserve"> д</w:t>
      </w:r>
      <w:r w:rsidR="00A70126">
        <w:rPr>
          <w:rStyle w:val="af3"/>
          <w:rFonts w:ascii="Tahoma" w:hAnsi="Tahoma" w:cs="Tahoma"/>
        </w:rPr>
        <w:t>ень</w:t>
      </w:r>
      <w:r w:rsidRPr="006B2984">
        <w:rPr>
          <w:rStyle w:val="af3"/>
          <w:rFonts w:ascii="Tahoma" w:hAnsi="Tahoma" w:cs="Tahoma"/>
        </w:rPr>
        <w:t>, следующ</w:t>
      </w:r>
      <w:r w:rsidR="00A70126">
        <w:rPr>
          <w:rStyle w:val="af3"/>
          <w:rFonts w:ascii="Tahoma" w:hAnsi="Tahoma" w:cs="Tahoma"/>
        </w:rPr>
        <w:t>ий</w:t>
      </w:r>
      <w:r w:rsidRPr="006B2984">
        <w:rPr>
          <w:rStyle w:val="af3"/>
          <w:rFonts w:ascii="Tahoma" w:hAnsi="Tahoma" w:cs="Tahoma"/>
        </w:rPr>
        <w:t xml:space="preserve"> за ДСВД, устанавливаются в следующем порядке:</w:t>
      </w:r>
    </w:p>
    <w:p w14:paraId="209FB98C" w14:textId="77777777" w:rsidR="00EA70C1" w:rsidRPr="006B2984" w:rsidRDefault="00EA70C1" w:rsidP="00EA70C1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lastRenderedPageBreak/>
        <w:t xml:space="preserve">Расчетные параметры на день </w:t>
      </w:r>
      <w:r w:rsidRPr="006B2984">
        <w:rPr>
          <w:rStyle w:val="af3"/>
          <w:rFonts w:ascii="Tahoma" w:hAnsi="Tahoma" w:cs="Tahoma"/>
          <w:lang w:val="en-US"/>
        </w:rPr>
        <w:t>n</w:t>
      </w:r>
      <w:r w:rsidRPr="006B2984">
        <w:rPr>
          <w:rStyle w:val="af3"/>
          <w:rFonts w:ascii="Tahoma" w:hAnsi="Tahoma" w:cs="Tahoma"/>
        </w:rPr>
        <w:t>-1 устанавливаются равными Расчетным параметрам, установленным при проведении торгов в Основную торговую сессию ближайшего Рабочего дня, предшествующего ДСВД.</w:t>
      </w:r>
    </w:p>
    <w:p w14:paraId="2A9DECA1" w14:textId="77777777" w:rsidR="00EA70C1" w:rsidRPr="006B2984" w:rsidRDefault="00EA70C1" w:rsidP="00EA70C1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Расчетные параметры на день </w:t>
      </w:r>
      <w:r w:rsidRPr="006B2984">
        <w:rPr>
          <w:rStyle w:val="af3"/>
          <w:rFonts w:ascii="Tahoma" w:hAnsi="Tahoma" w:cs="Tahoma"/>
          <w:lang w:val="en-US"/>
        </w:rPr>
        <w:t>n</w:t>
      </w:r>
      <w:r w:rsidRPr="006B2984">
        <w:rPr>
          <w:rStyle w:val="af3"/>
          <w:rFonts w:ascii="Tahoma" w:hAnsi="Tahoma" w:cs="Tahoma"/>
        </w:rPr>
        <w:t xml:space="preserve"> устанавливаются равными Расчетным параметрам, установленным при проведении торгов в Основную торговую сессию первого Рабочего дня, следующего за ДСВД.</w:t>
      </w:r>
    </w:p>
    <w:bookmarkEnd w:id="19"/>
    <w:p w14:paraId="7B444B36" w14:textId="31CD3DDC" w:rsidR="003A4846" w:rsidRPr="00BD6C26" w:rsidRDefault="003A4846" w:rsidP="00E1684C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Расчет значений Индекса</w:t>
      </w:r>
      <w:r w:rsidR="0090042C" w:rsidRPr="00BD6C26">
        <w:rPr>
          <w:rFonts w:ascii="Tahoma" w:hAnsi="Tahoma" w:cs="Tahoma"/>
          <w:sz w:val="20"/>
          <w:szCs w:val="20"/>
        </w:rPr>
        <w:t xml:space="preserve">, а также Средневзвешенной </w:t>
      </w:r>
      <w:r w:rsidR="00EF13A4" w:rsidRPr="00BD6C26">
        <w:rPr>
          <w:rFonts w:ascii="Tahoma" w:hAnsi="Tahoma" w:cs="Tahoma"/>
          <w:sz w:val="20"/>
          <w:szCs w:val="20"/>
        </w:rPr>
        <w:t>доходности</w:t>
      </w:r>
      <w:r w:rsidRPr="00BD6C26">
        <w:rPr>
          <w:rFonts w:ascii="Tahoma" w:hAnsi="Tahoma" w:cs="Tahoma"/>
          <w:sz w:val="20"/>
          <w:szCs w:val="20"/>
        </w:rPr>
        <w:t xml:space="preserve"> производ</w:t>
      </w:r>
      <w:r w:rsidR="00EF13A4" w:rsidRPr="00BD6C26">
        <w:rPr>
          <w:rFonts w:ascii="Tahoma" w:hAnsi="Tahoma" w:cs="Tahoma"/>
          <w:sz w:val="20"/>
          <w:szCs w:val="20"/>
        </w:rPr>
        <w:t>я</w:t>
      </w:r>
      <w:r w:rsidRPr="00BD6C26">
        <w:rPr>
          <w:rFonts w:ascii="Tahoma" w:hAnsi="Tahoma" w:cs="Tahoma"/>
          <w:sz w:val="20"/>
          <w:szCs w:val="20"/>
        </w:rPr>
        <w:t>тся с точностью до двух знаков после запятой.</w:t>
      </w:r>
      <w:r w:rsidR="00E1684C" w:rsidRPr="00BD6C26">
        <w:rPr>
          <w:rFonts w:ascii="Tahoma" w:hAnsi="Tahoma" w:cs="Tahoma"/>
          <w:sz w:val="20"/>
          <w:szCs w:val="20"/>
        </w:rPr>
        <w:t xml:space="preserve"> Расчет Средневзвешенной дюрации производится с точностью до целых.</w:t>
      </w:r>
    </w:p>
    <w:p w14:paraId="77F77616" w14:textId="30C5EABC" w:rsidR="003A4846" w:rsidRPr="00BD6C26" w:rsidRDefault="003A4846" w:rsidP="00E1684C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 xml:space="preserve">Дата начала расчета Индекса </w:t>
      </w:r>
      <w:r w:rsidR="00932F22" w:rsidRPr="00BD6C26">
        <w:rPr>
          <w:rFonts w:ascii="Tahoma" w:hAnsi="Tahoma" w:cs="Tahoma"/>
          <w:sz w:val="20"/>
          <w:szCs w:val="20"/>
        </w:rPr>
        <w:t>29</w:t>
      </w:r>
      <w:r w:rsidRPr="00BD6C26">
        <w:rPr>
          <w:rFonts w:ascii="Tahoma" w:hAnsi="Tahoma" w:cs="Tahoma"/>
          <w:sz w:val="20"/>
          <w:szCs w:val="20"/>
        </w:rPr>
        <w:t>.12.201</w:t>
      </w:r>
      <w:r w:rsidR="00932F22" w:rsidRPr="00BD6C26">
        <w:rPr>
          <w:rFonts w:ascii="Tahoma" w:hAnsi="Tahoma" w:cs="Tahoma"/>
          <w:sz w:val="20"/>
          <w:szCs w:val="20"/>
        </w:rPr>
        <w:t>8</w:t>
      </w:r>
      <w:r w:rsidRPr="00BD6C26">
        <w:rPr>
          <w:rFonts w:ascii="Tahoma" w:hAnsi="Tahoma" w:cs="Tahoma"/>
          <w:sz w:val="20"/>
          <w:szCs w:val="20"/>
        </w:rPr>
        <w:t xml:space="preserve">г. Начальное значение Индекса 100. </w:t>
      </w:r>
    </w:p>
    <w:bookmarkEnd w:id="15"/>
    <w:p w14:paraId="6B7A270C" w14:textId="77777777" w:rsidR="00432996" w:rsidRPr="00BD6C26" w:rsidRDefault="00432996" w:rsidP="00315188">
      <w:pPr>
        <w:rPr>
          <w:rFonts w:ascii="Tahoma" w:hAnsi="Tahoma" w:cs="Tahoma"/>
          <w:sz w:val="20"/>
          <w:szCs w:val="20"/>
        </w:rPr>
      </w:pPr>
    </w:p>
    <w:p w14:paraId="764F0B37" w14:textId="788FB224" w:rsidR="00657BF4" w:rsidRPr="00BD6C26" w:rsidRDefault="0036555B" w:rsidP="004F3147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0" w:name="_Toc189643696"/>
      <w:bookmarkStart w:id="21" w:name="_Toc189654134"/>
      <w:bookmarkStart w:id="22" w:name="_Toc200023112"/>
      <w:bookmarkStart w:id="23" w:name="_Toc189643697"/>
      <w:bookmarkStart w:id="24" w:name="_Toc189654135"/>
      <w:bookmarkStart w:id="25" w:name="_Toc200023113"/>
      <w:bookmarkStart w:id="26" w:name="_Toc189643698"/>
      <w:bookmarkStart w:id="27" w:name="_Toc189654136"/>
      <w:bookmarkStart w:id="28" w:name="_Toc200023114"/>
      <w:bookmarkStart w:id="29" w:name="_Toc189643699"/>
      <w:bookmarkStart w:id="30" w:name="_Toc189654137"/>
      <w:bookmarkStart w:id="31" w:name="_Toc200023115"/>
      <w:bookmarkStart w:id="32" w:name="_Toc189643700"/>
      <w:bookmarkStart w:id="33" w:name="_Toc189654138"/>
      <w:bookmarkStart w:id="34" w:name="_Toc200023116"/>
      <w:bookmarkStart w:id="35" w:name="_Toc189643701"/>
      <w:bookmarkStart w:id="36" w:name="_Toc189654139"/>
      <w:bookmarkStart w:id="37" w:name="_Toc200023117"/>
      <w:bookmarkStart w:id="38" w:name="_Toc226639131"/>
      <w:bookmarkStart w:id="39" w:name="Р_4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36555B">
        <w:rPr>
          <w:rFonts w:ascii="Tahoma" w:hAnsi="Tahoma" w:cs="Tahoma"/>
          <w:b/>
          <w:sz w:val="20"/>
          <w:szCs w:val="20"/>
        </w:rPr>
        <w:t xml:space="preserve">Принципы </w:t>
      </w:r>
      <w:r>
        <w:rPr>
          <w:rFonts w:ascii="Tahoma" w:hAnsi="Tahoma" w:cs="Tahoma"/>
          <w:b/>
          <w:sz w:val="20"/>
          <w:szCs w:val="20"/>
        </w:rPr>
        <w:t>ф</w:t>
      </w:r>
      <w:r w:rsidR="0060121C" w:rsidRPr="00BD6C26">
        <w:rPr>
          <w:rFonts w:ascii="Tahoma" w:hAnsi="Tahoma" w:cs="Tahoma"/>
          <w:b/>
          <w:sz w:val="20"/>
          <w:szCs w:val="20"/>
        </w:rPr>
        <w:t>ормировани</w:t>
      </w:r>
      <w:r>
        <w:rPr>
          <w:rFonts w:ascii="Tahoma" w:hAnsi="Tahoma" w:cs="Tahoma"/>
          <w:b/>
          <w:sz w:val="20"/>
          <w:szCs w:val="20"/>
        </w:rPr>
        <w:t>я</w:t>
      </w:r>
      <w:r w:rsidR="0060121C" w:rsidRPr="00BD6C26">
        <w:rPr>
          <w:rFonts w:ascii="Tahoma" w:hAnsi="Tahoma" w:cs="Tahoma"/>
          <w:b/>
          <w:sz w:val="20"/>
          <w:szCs w:val="20"/>
        </w:rPr>
        <w:t xml:space="preserve"> </w:t>
      </w:r>
      <w:r w:rsidR="0047268F" w:rsidRPr="00BD6C26">
        <w:rPr>
          <w:rFonts w:ascii="Tahoma" w:hAnsi="Tahoma" w:cs="Tahoma"/>
          <w:b/>
          <w:sz w:val="20"/>
          <w:szCs w:val="20"/>
        </w:rPr>
        <w:t>Баз</w:t>
      </w:r>
      <w:r w:rsidR="0060121C" w:rsidRPr="00BD6C26">
        <w:rPr>
          <w:rFonts w:ascii="Tahoma" w:hAnsi="Tahoma" w:cs="Tahoma"/>
          <w:b/>
          <w:sz w:val="20"/>
          <w:szCs w:val="20"/>
        </w:rPr>
        <w:t>ы</w:t>
      </w:r>
      <w:r w:rsidR="00B6727F" w:rsidRPr="00BD6C26">
        <w:rPr>
          <w:rFonts w:ascii="Tahoma" w:hAnsi="Tahoma" w:cs="Tahoma"/>
          <w:b/>
          <w:sz w:val="20"/>
          <w:szCs w:val="20"/>
        </w:rPr>
        <w:t xml:space="preserve"> расчета</w:t>
      </w:r>
      <w:bookmarkEnd w:id="38"/>
    </w:p>
    <w:p w14:paraId="516E4653" w14:textId="77777777" w:rsidR="00442407" w:rsidRPr="00BD6C26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E8CB60C" w14:textId="02418966" w:rsidR="00B67C72" w:rsidRPr="00BD6C26" w:rsidRDefault="00036CCA" w:rsidP="001A07A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40" w:name="п_4_7"/>
      <w:bookmarkStart w:id="41" w:name="_Ref181774352"/>
      <w:bookmarkEnd w:id="39"/>
      <w:r>
        <w:rPr>
          <w:rFonts w:ascii="Tahoma" w:hAnsi="Tahoma" w:cs="Tahoma"/>
          <w:sz w:val="20"/>
          <w:szCs w:val="20"/>
        </w:rPr>
        <w:t>Облигац</w:t>
      </w:r>
      <w:r w:rsidR="006D582B" w:rsidRPr="006D582B">
        <w:rPr>
          <w:rFonts w:ascii="Tahoma" w:hAnsi="Tahoma" w:cs="Tahoma"/>
          <w:sz w:val="20"/>
          <w:szCs w:val="20"/>
        </w:rPr>
        <w:t>ии, цены сделок с которыми используются при расчете Индекса, могут быть включены в Базу расчета, если они соответствуют следующим требованиям на Дату формирования Базы расчета</w:t>
      </w:r>
      <w:r w:rsidR="001B369A" w:rsidRPr="00BD6C26">
        <w:rPr>
          <w:rFonts w:ascii="Tahoma" w:hAnsi="Tahoma" w:cs="Tahoma"/>
          <w:sz w:val="20"/>
          <w:szCs w:val="20"/>
        </w:rPr>
        <w:t>:</w:t>
      </w:r>
    </w:p>
    <w:p w14:paraId="5995BB9B" w14:textId="1EAA23DD" w:rsidR="006C3485" w:rsidRPr="006B2984" w:rsidRDefault="006C3485" w:rsidP="006C348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Эмитент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 исполнил в полном объеме обязательства по выплате купонного дохода, выкупу по оферте, погашению всех выпусков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эмитента ранее неисполненного в полном объеме обязательства по допущенному ранее техническому дефолту и/или дефолту по выпуску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ии могут быть включены в Базу расчета при условии полного исполнения эмитентом неисполненных обязательств по допущенному техническому дефолту и/или дефолту по всем выпускам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ий, допущенным к торгам на Бирже и раскрытия эмитентом соответствующего сообщения о существенном  факте в порядке и сроки, установленные нормативными актами Банка России.</w:t>
      </w:r>
    </w:p>
    <w:p w14:paraId="4730A04F" w14:textId="2740BB8A" w:rsidR="00561455" w:rsidRPr="00BD6C26" w:rsidRDefault="00561455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 xml:space="preserve">Валютой выпуска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>ий являются доллары США.</w:t>
      </w:r>
    </w:p>
    <w:p w14:paraId="41A7D779" w14:textId="1054AB56" w:rsidR="008B1FA9" w:rsidRPr="00BD6C26" w:rsidRDefault="00383477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</w:t>
      </w:r>
      <w:r w:rsidR="008B1FA9" w:rsidRPr="00BD6C26">
        <w:rPr>
          <w:rFonts w:ascii="Tahoma" w:hAnsi="Tahoma" w:cs="Tahoma"/>
          <w:sz w:val="20"/>
          <w:szCs w:val="20"/>
        </w:rPr>
        <w:t>рок до</w:t>
      </w:r>
      <w:r>
        <w:rPr>
          <w:rFonts w:ascii="Tahoma" w:hAnsi="Tahoma" w:cs="Tahoma"/>
          <w:sz w:val="20"/>
          <w:szCs w:val="20"/>
        </w:rPr>
        <w:t xml:space="preserve"> Даты</w:t>
      </w:r>
      <w:r w:rsidR="008B1FA9" w:rsidRPr="00BD6C26">
        <w:rPr>
          <w:rFonts w:ascii="Tahoma" w:hAnsi="Tahoma" w:cs="Tahoma"/>
          <w:sz w:val="20"/>
          <w:szCs w:val="20"/>
        </w:rPr>
        <w:t xml:space="preserve"> погашения составляет не менее </w:t>
      </w:r>
      <w:r>
        <w:rPr>
          <w:rFonts w:ascii="Tahoma" w:hAnsi="Tahoma" w:cs="Tahoma"/>
          <w:sz w:val="20"/>
          <w:szCs w:val="20"/>
        </w:rPr>
        <w:t>4</w:t>
      </w:r>
      <w:r w:rsidR="00964599" w:rsidRPr="00BD6C26">
        <w:rPr>
          <w:rFonts w:ascii="Tahoma" w:hAnsi="Tahoma" w:cs="Tahoma"/>
          <w:sz w:val="20"/>
          <w:szCs w:val="20"/>
        </w:rPr>
        <w:t xml:space="preserve"> </w:t>
      </w:r>
      <w:r w:rsidR="0020301D" w:rsidRPr="00BD6C26">
        <w:rPr>
          <w:rFonts w:ascii="Tahoma" w:hAnsi="Tahoma" w:cs="Tahoma"/>
          <w:sz w:val="20"/>
          <w:szCs w:val="20"/>
        </w:rPr>
        <w:t>месяцев</w:t>
      </w:r>
      <w:r w:rsidR="008B1FA9" w:rsidRPr="00BD6C26">
        <w:rPr>
          <w:rFonts w:ascii="Tahoma" w:hAnsi="Tahoma" w:cs="Tahoma"/>
          <w:sz w:val="20"/>
          <w:szCs w:val="20"/>
        </w:rPr>
        <w:t>.</w:t>
      </w:r>
    </w:p>
    <w:p w14:paraId="05AB173F" w14:textId="296E45A6" w:rsidR="00071DF2" w:rsidRPr="00BD6C26" w:rsidRDefault="001826B7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42" w:name="_Hlk226027037"/>
      <w:bookmarkStart w:id="43" w:name="_Toc467692065"/>
      <w:r w:rsidRPr="00BD6C26">
        <w:rPr>
          <w:rFonts w:ascii="Tahoma" w:hAnsi="Tahoma" w:cs="Tahoma"/>
          <w:sz w:val="20"/>
          <w:szCs w:val="20"/>
        </w:rPr>
        <w:t>Н</w:t>
      </w:r>
      <w:r w:rsidR="00071DF2" w:rsidRPr="00BD6C26">
        <w:rPr>
          <w:rFonts w:ascii="Tahoma" w:hAnsi="Tahoma" w:cs="Tahoma"/>
          <w:sz w:val="20"/>
          <w:szCs w:val="20"/>
        </w:rPr>
        <w:t xml:space="preserve">а </w:t>
      </w:r>
      <w:r w:rsidR="001B24C8" w:rsidRPr="00BD6C26">
        <w:rPr>
          <w:rFonts w:ascii="Tahoma" w:hAnsi="Tahoma" w:cs="Tahoma"/>
          <w:sz w:val="20"/>
          <w:szCs w:val="20"/>
        </w:rPr>
        <w:t>Д</w:t>
      </w:r>
      <w:r w:rsidR="004E2862">
        <w:rPr>
          <w:rFonts w:ascii="Tahoma" w:hAnsi="Tahoma" w:cs="Tahoma"/>
          <w:sz w:val="20"/>
          <w:szCs w:val="20"/>
        </w:rPr>
        <w:t>ату</w:t>
      </w:r>
      <w:r w:rsidR="001B24C8" w:rsidRPr="00BD6C26">
        <w:rPr>
          <w:rFonts w:ascii="Tahoma" w:hAnsi="Tahoma" w:cs="Tahoma"/>
          <w:sz w:val="20"/>
          <w:szCs w:val="20"/>
        </w:rPr>
        <w:t xml:space="preserve"> </w:t>
      </w:r>
      <w:r w:rsidR="00071DF2" w:rsidRPr="00BD6C26">
        <w:rPr>
          <w:rFonts w:ascii="Tahoma" w:hAnsi="Tahoma" w:cs="Tahoma"/>
          <w:sz w:val="20"/>
          <w:szCs w:val="20"/>
        </w:rPr>
        <w:t xml:space="preserve">формирования </w:t>
      </w:r>
      <w:r w:rsidR="0047268F" w:rsidRPr="00BD6C26">
        <w:rPr>
          <w:rFonts w:ascii="Tahoma" w:hAnsi="Tahoma" w:cs="Tahoma"/>
          <w:sz w:val="20"/>
          <w:szCs w:val="20"/>
        </w:rPr>
        <w:t>Баз</w:t>
      </w:r>
      <w:r w:rsidR="00071DF2" w:rsidRPr="00BD6C26">
        <w:rPr>
          <w:rFonts w:ascii="Tahoma" w:hAnsi="Tahoma" w:cs="Tahoma"/>
          <w:sz w:val="20"/>
          <w:szCs w:val="20"/>
        </w:rPr>
        <w:t xml:space="preserve">ы расчета определены в качестве фиксированной величины ставки всех купонных платежей на </w:t>
      </w:r>
      <w:r w:rsidR="00B407E0" w:rsidRPr="00BD6C26">
        <w:rPr>
          <w:rFonts w:ascii="Tahoma" w:hAnsi="Tahoma" w:cs="Tahoma"/>
          <w:sz w:val="20"/>
          <w:szCs w:val="20"/>
        </w:rPr>
        <w:t>С</w:t>
      </w:r>
      <w:r w:rsidR="00071DF2" w:rsidRPr="00BD6C26">
        <w:rPr>
          <w:rFonts w:ascii="Tahoma" w:hAnsi="Tahoma" w:cs="Tahoma"/>
          <w:sz w:val="20"/>
          <w:szCs w:val="20"/>
        </w:rPr>
        <w:t>рок до погашения</w:t>
      </w:r>
      <w:r w:rsidRPr="00BD6C26">
        <w:rPr>
          <w:rFonts w:ascii="Tahoma" w:hAnsi="Tahoma" w:cs="Tahoma"/>
          <w:sz w:val="20"/>
          <w:szCs w:val="20"/>
        </w:rPr>
        <w:t xml:space="preserve"> по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>и</w:t>
      </w:r>
      <w:r w:rsidR="00C148B9" w:rsidRPr="00BD6C26">
        <w:rPr>
          <w:rFonts w:ascii="Tahoma" w:hAnsi="Tahoma" w:cs="Tahoma"/>
          <w:sz w:val="20"/>
          <w:szCs w:val="20"/>
        </w:rPr>
        <w:t>ям</w:t>
      </w:r>
      <w:r w:rsidR="00071DF2" w:rsidRPr="00BD6C26">
        <w:rPr>
          <w:rFonts w:ascii="Tahoma" w:hAnsi="Tahoma" w:cs="Tahoma"/>
          <w:sz w:val="20"/>
          <w:szCs w:val="20"/>
        </w:rPr>
        <w:t>.</w:t>
      </w:r>
    </w:p>
    <w:bookmarkEnd w:id="42"/>
    <w:p w14:paraId="07B0B738" w14:textId="599A0D97" w:rsidR="004E2862" w:rsidRPr="004E2862" w:rsidRDefault="004E2862" w:rsidP="004E2862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4E2862">
        <w:rPr>
          <w:rFonts w:ascii="Tahoma" w:hAnsi="Tahoma" w:cs="Tahoma"/>
          <w:sz w:val="20"/>
          <w:szCs w:val="20"/>
        </w:rPr>
        <w:t xml:space="preserve">Количество Рабочих дней, в которые с выпуском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4E2862">
        <w:rPr>
          <w:rFonts w:ascii="Tahoma" w:hAnsi="Tahoma" w:cs="Tahoma"/>
          <w:sz w:val="20"/>
          <w:szCs w:val="20"/>
        </w:rPr>
        <w:t>ий заключались сделки в режиме торгов «Режим основных торгов T+», составляет не менее 5 за 3 месяца, предшествующие Дате формирования Базы расчета.</w:t>
      </w:r>
    </w:p>
    <w:p w14:paraId="7390943A" w14:textId="7CD43C32" w:rsidR="00900D5B" w:rsidRPr="00BD6C26" w:rsidRDefault="00900D5B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Эмитент-российская компания (SPV эмитента) включена в Вектор устойчивого развития.</w:t>
      </w:r>
    </w:p>
    <w:p w14:paraId="034DFFE3" w14:textId="342970D8" w:rsidR="00A63CCC" w:rsidRPr="00BD6C26" w:rsidRDefault="00A63CCC" w:rsidP="00A63CCC">
      <w:pPr>
        <w:numPr>
          <w:ilvl w:val="1"/>
          <w:numId w:val="45"/>
        </w:numPr>
        <w:jc w:val="both"/>
        <w:rPr>
          <w:rFonts w:ascii="Tahoma" w:hAnsi="Tahoma" w:cs="Tahoma"/>
          <w:sz w:val="20"/>
          <w:szCs w:val="20"/>
        </w:rPr>
      </w:pPr>
      <w:bookmarkStart w:id="44" w:name="_Hlk138774826"/>
      <w:bookmarkStart w:id="45" w:name="_Hlk141882755"/>
      <w:r w:rsidRPr="00BD6C26">
        <w:rPr>
          <w:rFonts w:ascii="Tahoma" w:hAnsi="Tahoma" w:cs="Tahoma"/>
          <w:sz w:val="20"/>
          <w:szCs w:val="20"/>
        </w:rPr>
        <w:t>В случае, если количество</w:t>
      </w:r>
      <w:r w:rsidR="00E02478" w:rsidRPr="00BD6C26">
        <w:rPr>
          <w:rFonts w:ascii="Tahoma" w:hAnsi="Tahoma" w:cs="Tahoma"/>
          <w:sz w:val="20"/>
          <w:szCs w:val="20"/>
        </w:rPr>
        <w:t xml:space="preserve"> эмитентов</w:t>
      </w:r>
      <w:r w:rsidRPr="00BD6C26">
        <w:rPr>
          <w:rFonts w:ascii="Tahoma" w:hAnsi="Tahoma" w:cs="Tahoma"/>
          <w:sz w:val="20"/>
          <w:szCs w:val="20"/>
        </w:rPr>
        <w:t xml:space="preserve">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 xml:space="preserve">ий, соответствующих </w:t>
      </w:r>
      <w:proofErr w:type="gramStart"/>
      <w:r w:rsidRPr="00BD6C26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BD6C26">
        <w:rPr>
          <w:rFonts w:ascii="Tahoma" w:hAnsi="Tahoma" w:cs="Tahoma"/>
          <w:sz w:val="20"/>
          <w:szCs w:val="20"/>
        </w:rPr>
        <w:t xml:space="preserve"> раздела </w:t>
      </w:r>
      <w:r w:rsidR="00481EDB">
        <w:rPr>
          <w:rFonts w:ascii="Tahoma" w:hAnsi="Tahoma" w:cs="Tahoma"/>
          <w:sz w:val="20"/>
          <w:szCs w:val="20"/>
        </w:rPr>
        <w:t>3</w:t>
      </w:r>
      <w:r w:rsidRPr="00BD6C26">
        <w:rPr>
          <w:rFonts w:ascii="Tahoma" w:hAnsi="Tahoma" w:cs="Tahoma"/>
          <w:sz w:val="20"/>
          <w:szCs w:val="20"/>
        </w:rPr>
        <w:t>.1 настоящей Методики, составляет суммарно менее 1</w:t>
      </w:r>
      <w:r w:rsidR="00F416D8" w:rsidRPr="00BD6C26">
        <w:rPr>
          <w:rFonts w:ascii="Tahoma" w:hAnsi="Tahoma" w:cs="Tahoma"/>
          <w:sz w:val="20"/>
          <w:szCs w:val="20"/>
        </w:rPr>
        <w:t>1</w:t>
      </w:r>
      <w:r w:rsidRPr="00BD6C26">
        <w:rPr>
          <w:rFonts w:ascii="Tahoma" w:hAnsi="Tahoma" w:cs="Tahoma"/>
          <w:sz w:val="20"/>
          <w:szCs w:val="20"/>
        </w:rPr>
        <w:t xml:space="preserve">, Биржа вправе включить в Базу расчета </w:t>
      </w:r>
      <w:bookmarkStart w:id="46" w:name="_Hlk138774923"/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>ии, выпущенные Российской Федерацией</w:t>
      </w:r>
      <w:bookmarkEnd w:id="46"/>
      <w:r w:rsidRPr="00BD6C26">
        <w:rPr>
          <w:rFonts w:ascii="Tahoma" w:hAnsi="Tahoma" w:cs="Tahoma"/>
          <w:sz w:val="20"/>
          <w:szCs w:val="20"/>
        </w:rPr>
        <w:t xml:space="preserve">, соответствующие требованиям раздела </w:t>
      </w:r>
      <w:r w:rsidR="000B4325" w:rsidRPr="00BD6C26">
        <w:rPr>
          <w:rFonts w:ascii="Tahoma" w:hAnsi="Tahoma" w:cs="Tahoma"/>
          <w:sz w:val="20"/>
          <w:szCs w:val="20"/>
        </w:rPr>
        <w:t>3</w:t>
      </w:r>
      <w:r w:rsidRPr="00BD6C26">
        <w:rPr>
          <w:rFonts w:ascii="Tahoma" w:hAnsi="Tahoma" w:cs="Tahoma"/>
          <w:sz w:val="20"/>
          <w:szCs w:val="20"/>
        </w:rPr>
        <w:t>.1.</w:t>
      </w:r>
      <w:r w:rsidR="00677D35">
        <w:rPr>
          <w:rFonts w:ascii="Tahoma" w:hAnsi="Tahoma" w:cs="Tahoma"/>
          <w:sz w:val="20"/>
          <w:szCs w:val="20"/>
        </w:rPr>
        <w:t>2</w:t>
      </w:r>
      <w:r w:rsidRPr="00BD6C26">
        <w:rPr>
          <w:rFonts w:ascii="Tahoma" w:hAnsi="Tahoma" w:cs="Tahoma"/>
          <w:sz w:val="20"/>
          <w:szCs w:val="20"/>
        </w:rPr>
        <w:t>.-</w:t>
      </w:r>
      <w:r w:rsidR="000B4325" w:rsidRPr="00BD6C26">
        <w:rPr>
          <w:rFonts w:ascii="Tahoma" w:hAnsi="Tahoma" w:cs="Tahoma"/>
          <w:sz w:val="20"/>
          <w:szCs w:val="20"/>
        </w:rPr>
        <w:t>3</w:t>
      </w:r>
      <w:r w:rsidRPr="00BD6C26">
        <w:rPr>
          <w:rFonts w:ascii="Tahoma" w:hAnsi="Tahoma" w:cs="Tahoma"/>
          <w:sz w:val="20"/>
          <w:szCs w:val="20"/>
        </w:rPr>
        <w:t>.1.</w:t>
      </w:r>
      <w:r w:rsidR="00DF05FB">
        <w:rPr>
          <w:rFonts w:ascii="Tahoma" w:hAnsi="Tahoma" w:cs="Tahoma"/>
          <w:sz w:val="20"/>
          <w:szCs w:val="20"/>
        </w:rPr>
        <w:t>5</w:t>
      </w:r>
      <w:r w:rsidRPr="00BD6C26">
        <w:rPr>
          <w:rFonts w:ascii="Tahoma" w:hAnsi="Tahoma" w:cs="Tahoma"/>
          <w:sz w:val="20"/>
          <w:szCs w:val="20"/>
        </w:rPr>
        <w:t>.</w:t>
      </w:r>
      <w:bookmarkEnd w:id="44"/>
    </w:p>
    <w:p w14:paraId="0B095EEB" w14:textId="1B89F463" w:rsidR="00B950BE" w:rsidRPr="00BD6C26" w:rsidRDefault="00B950BE" w:rsidP="00B57BA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47" w:name="_Toc372540155"/>
      <w:bookmarkStart w:id="48" w:name="_Toc372540156"/>
      <w:bookmarkEnd w:id="40"/>
      <w:bookmarkEnd w:id="41"/>
      <w:bookmarkEnd w:id="43"/>
      <w:bookmarkEnd w:id="45"/>
      <w:bookmarkEnd w:id="47"/>
      <w:bookmarkEnd w:id="48"/>
      <w:r w:rsidRPr="00BD6C26">
        <w:rPr>
          <w:rFonts w:ascii="Tahoma" w:hAnsi="Tahoma" w:cs="Tahoma"/>
          <w:sz w:val="20"/>
          <w:szCs w:val="20"/>
        </w:rPr>
        <w:t xml:space="preserve">Биржа вправе принять решение о внеочередном включении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 xml:space="preserve">ий в Базу расчета при условии, что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>ии соответствуют требованиям, описанным в пп.</w:t>
      </w:r>
      <w:r w:rsidR="00C65DAD" w:rsidRPr="00BD6C26">
        <w:rPr>
          <w:rFonts w:ascii="Tahoma" w:hAnsi="Tahoma" w:cs="Tahoma"/>
          <w:sz w:val="20"/>
          <w:szCs w:val="20"/>
        </w:rPr>
        <w:t>3</w:t>
      </w:r>
      <w:r w:rsidRPr="00BD6C26">
        <w:rPr>
          <w:rFonts w:ascii="Tahoma" w:hAnsi="Tahoma" w:cs="Tahoma"/>
          <w:sz w:val="20"/>
          <w:szCs w:val="20"/>
        </w:rPr>
        <w:t>.1.1.-</w:t>
      </w:r>
      <w:r w:rsidR="00C65DAD" w:rsidRPr="00BD6C26">
        <w:rPr>
          <w:rFonts w:ascii="Tahoma" w:hAnsi="Tahoma" w:cs="Tahoma"/>
          <w:sz w:val="20"/>
          <w:szCs w:val="20"/>
        </w:rPr>
        <w:t>3</w:t>
      </w:r>
      <w:r w:rsidRPr="00BD6C26">
        <w:rPr>
          <w:rFonts w:ascii="Tahoma" w:hAnsi="Tahoma" w:cs="Tahoma"/>
          <w:sz w:val="20"/>
          <w:szCs w:val="20"/>
        </w:rPr>
        <w:t>.1.</w:t>
      </w:r>
      <w:r w:rsidR="00DF05FB">
        <w:rPr>
          <w:rFonts w:ascii="Tahoma" w:hAnsi="Tahoma" w:cs="Tahoma"/>
          <w:sz w:val="20"/>
          <w:szCs w:val="20"/>
        </w:rPr>
        <w:t>6</w:t>
      </w:r>
      <w:r w:rsidRPr="00BD6C26">
        <w:rPr>
          <w:rFonts w:ascii="Tahoma" w:hAnsi="Tahoma" w:cs="Tahoma"/>
          <w:sz w:val="20"/>
          <w:szCs w:val="20"/>
        </w:rPr>
        <w:t>. Методики.</w:t>
      </w:r>
    </w:p>
    <w:p w14:paraId="1BF80115" w14:textId="5488025D" w:rsidR="00657BF4" w:rsidRPr="00BD6C26" w:rsidRDefault="00B57BA5" w:rsidP="00B57BA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 xml:space="preserve">Биржа вправе принять решение о включении в Базу расчета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 xml:space="preserve">ий, не соответствующих </w:t>
      </w:r>
      <w:proofErr w:type="gramStart"/>
      <w:r w:rsidRPr="00BD6C26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BD6C26">
        <w:rPr>
          <w:rFonts w:ascii="Tahoma" w:hAnsi="Tahoma" w:cs="Tahoma"/>
          <w:sz w:val="20"/>
          <w:szCs w:val="20"/>
        </w:rPr>
        <w:t xml:space="preserve"> раздела </w:t>
      </w:r>
      <w:r w:rsidR="00C65DAD" w:rsidRPr="00BD6C26">
        <w:rPr>
          <w:rFonts w:ascii="Tahoma" w:hAnsi="Tahoma" w:cs="Tahoma"/>
          <w:sz w:val="20"/>
          <w:szCs w:val="20"/>
        </w:rPr>
        <w:t>3</w:t>
      </w:r>
      <w:r w:rsidRPr="00BD6C26">
        <w:rPr>
          <w:rFonts w:ascii="Tahoma" w:hAnsi="Tahoma" w:cs="Tahoma"/>
          <w:sz w:val="20"/>
          <w:szCs w:val="20"/>
        </w:rPr>
        <w:t>.1. настоящей Методики.</w:t>
      </w:r>
    </w:p>
    <w:p w14:paraId="144E3522" w14:textId="46135E09" w:rsidR="00F77177" w:rsidRDefault="00F77177" w:rsidP="00F77177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16E57C1B" w14:textId="77777777" w:rsidR="00EE79B4" w:rsidRPr="006B2984" w:rsidRDefault="00EE79B4" w:rsidP="00EE79B4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9" w:name="_Toc225961836"/>
      <w:bookmarkStart w:id="50" w:name="_Toc226024937"/>
      <w:bookmarkStart w:id="51" w:name="_Toc226639132"/>
      <w:r w:rsidRPr="006B2984">
        <w:rPr>
          <w:rFonts w:ascii="Tahoma" w:hAnsi="Tahoma" w:cs="Tahoma"/>
          <w:b/>
          <w:sz w:val="20"/>
          <w:szCs w:val="20"/>
        </w:rPr>
        <w:t>Порядок пересмотра Баз</w:t>
      </w:r>
      <w:r>
        <w:rPr>
          <w:rFonts w:ascii="Tahoma" w:hAnsi="Tahoma" w:cs="Tahoma"/>
          <w:b/>
          <w:sz w:val="20"/>
          <w:szCs w:val="20"/>
        </w:rPr>
        <w:t>ы</w:t>
      </w:r>
      <w:r w:rsidRPr="006B2984">
        <w:rPr>
          <w:rFonts w:ascii="Tahoma" w:hAnsi="Tahoma" w:cs="Tahoma"/>
          <w:b/>
          <w:sz w:val="20"/>
          <w:szCs w:val="20"/>
        </w:rPr>
        <w:t xml:space="preserve"> расчета</w:t>
      </w:r>
      <w:bookmarkEnd w:id="49"/>
      <w:bookmarkEnd w:id="50"/>
      <w:bookmarkEnd w:id="51"/>
    </w:p>
    <w:p w14:paraId="7CD6CA02" w14:textId="77777777" w:rsidR="00EE79B4" w:rsidRPr="006B2984" w:rsidRDefault="00EE79B4" w:rsidP="00EE79B4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5710A364" w14:textId="7D8CA6BA" w:rsidR="00EE79B4" w:rsidRPr="006B2984" w:rsidRDefault="00EE79B4" w:rsidP="00EE79B4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52" w:name="_Toc26365654"/>
      <w:r w:rsidRPr="006B2984">
        <w:rPr>
          <w:rStyle w:val="af3"/>
          <w:rFonts w:ascii="Tahoma" w:hAnsi="Tahoma" w:cs="Tahoma"/>
        </w:rPr>
        <w:t xml:space="preserve">Включение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 xml:space="preserve">ий в Базу расчета и исключение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>ий из Базы расчета осуществляется при пересмотре Баз расчета решением Биржи.</w:t>
      </w:r>
    </w:p>
    <w:p w14:paraId="34590620" w14:textId="77777777" w:rsidR="00EE79B4" w:rsidRPr="006B2984" w:rsidRDefault="00EE79B4" w:rsidP="00EE79B4">
      <w:pPr>
        <w:pStyle w:val="af2"/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>Очередной пересмотр Баз расчета осуществляется не чаще одного раза в квартал, за исключением случаев, предусмотренных настоящей Методикой. Очередной пересмотр Баз расчета и утверждение Баз расчета осуществляется 15 февраля, 15 мая, 15 августа и 15 ноября. Если указанная дата приходится на нерабочий день, очередной пересмотр баз расчета осуществляется в ближайший Рабочий день, следующий за указанной датой.</w:t>
      </w:r>
    </w:p>
    <w:p w14:paraId="564CC873" w14:textId="77777777" w:rsidR="00EE79B4" w:rsidRPr="006B2984" w:rsidRDefault="00EE79B4" w:rsidP="00EE79B4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>Пересмотренные Базы расчета вступают в силу с начала первой Торговой сессии первого Рабочего дня марта, июня, сентября, декабря. Решением Биржи могут быть установлены иные даты вступления в силу пересмотренн</w:t>
      </w:r>
      <w:r>
        <w:rPr>
          <w:rStyle w:val="af3"/>
          <w:rFonts w:ascii="Tahoma" w:hAnsi="Tahoma" w:cs="Tahoma"/>
        </w:rPr>
        <w:t>ой</w:t>
      </w:r>
      <w:r w:rsidRPr="006B2984">
        <w:rPr>
          <w:rStyle w:val="af3"/>
          <w:rFonts w:ascii="Tahoma" w:hAnsi="Tahoma" w:cs="Tahoma"/>
        </w:rPr>
        <w:t xml:space="preserve"> Баз</w:t>
      </w:r>
      <w:r>
        <w:rPr>
          <w:rStyle w:val="af3"/>
          <w:rFonts w:ascii="Tahoma" w:hAnsi="Tahoma" w:cs="Tahoma"/>
        </w:rPr>
        <w:t>ы</w:t>
      </w:r>
      <w:r w:rsidRPr="006B2984">
        <w:rPr>
          <w:rStyle w:val="af3"/>
          <w:rFonts w:ascii="Tahoma" w:hAnsi="Tahoma" w:cs="Tahoma"/>
        </w:rPr>
        <w:t xml:space="preserve"> расчета.</w:t>
      </w:r>
    </w:p>
    <w:p w14:paraId="5AB2C0E9" w14:textId="77777777" w:rsidR="00EE79B4" w:rsidRPr="006B2984" w:rsidRDefault="00EE79B4" w:rsidP="00EE79B4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>Внеочередной пересмотр Баз</w:t>
      </w:r>
      <w:r>
        <w:rPr>
          <w:rStyle w:val="af3"/>
          <w:rFonts w:ascii="Tahoma" w:hAnsi="Tahoma" w:cs="Tahoma"/>
        </w:rPr>
        <w:t>ы</w:t>
      </w:r>
      <w:r w:rsidRPr="006B2984">
        <w:rPr>
          <w:rStyle w:val="af3"/>
          <w:rFonts w:ascii="Tahoma" w:hAnsi="Tahoma" w:cs="Tahoma"/>
        </w:rPr>
        <w:t xml:space="preserve"> расчета может быть осуществлен в дату, определяемую решением Биржи, в случае возникновения следующих событий:</w:t>
      </w:r>
    </w:p>
    <w:p w14:paraId="169FA262" w14:textId="3FEA7A4A" w:rsidR="00EE79B4" w:rsidRPr="006B2984" w:rsidRDefault="00EE79B4" w:rsidP="00EE79B4">
      <w:pPr>
        <w:ind w:left="1416"/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lastRenderedPageBreak/>
        <w:t xml:space="preserve">- при исключении выпуска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>ий на Бирже);</w:t>
      </w:r>
    </w:p>
    <w:p w14:paraId="0525471F" w14:textId="60BEBC77" w:rsidR="00EE79B4" w:rsidRPr="006B2984" w:rsidRDefault="00EE79B4" w:rsidP="00EE79B4">
      <w:pPr>
        <w:ind w:left="1416"/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- в случае неисполнения эмитентом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 xml:space="preserve">ий, включенных в Базу расчета Индекса, в полном объеме обязательства по выплате купонного дохода, выкупу по оферте, погашению выпуска или выпусков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Style w:val="af3"/>
          <w:rFonts w:ascii="Tahoma" w:hAnsi="Tahoma" w:cs="Tahoma"/>
        </w:rPr>
        <w:t>ий данного эмитента, допущенных к торгам на Бирже;</w:t>
      </w:r>
    </w:p>
    <w:p w14:paraId="0226289D" w14:textId="3DFABF2A" w:rsidR="00EE79B4" w:rsidRPr="006B2984" w:rsidRDefault="00EE79B4" w:rsidP="00EE79B4">
      <w:pPr>
        <w:ind w:left="1416"/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- в случае </w:t>
      </w:r>
      <w:r w:rsidR="009922AB" w:rsidRPr="009922AB">
        <w:rPr>
          <w:rStyle w:val="af3"/>
          <w:rFonts w:ascii="Tahoma" w:hAnsi="Tahoma" w:cs="Tahoma"/>
        </w:rPr>
        <w:t>внесения РСПП изменений в Вектор устойчивого развития</w:t>
      </w:r>
      <w:r w:rsidR="000C7E5F">
        <w:rPr>
          <w:rStyle w:val="af3"/>
          <w:rFonts w:ascii="Tahoma" w:hAnsi="Tahoma" w:cs="Tahoma"/>
        </w:rPr>
        <w:t>;</w:t>
      </w:r>
    </w:p>
    <w:p w14:paraId="0CF0B2EE" w14:textId="77777777" w:rsidR="00EE79B4" w:rsidRPr="006B2984" w:rsidRDefault="00EE79B4" w:rsidP="00EE79B4">
      <w:pPr>
        <w:ind w:left="1416"/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>- в иных случаях, которые могут оказать существенное влияние на расчет Индекса.</w:t>
      </w:r>
    </w:p>
    <w:bookmarkEnd w:id="52"/>
    <w:p w14:paraId="090D082B" w14:textId="001E4003" w:rsidR="00EE79B4" w:rsidRPr="006B2984" w:rsidRDefault="00EE79B4" w:rsidP="00EE79B4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С даты пересмотра Базы расчета, расчет Индекса производится с использованием новых значений весовых коэффициентов </w:t>
      </w:r>
      <w:r w:rsidR="00036CCA">
        <w:rPr>
          <w:rStyle w:val="af3"/>
          <w:rFonts w:ascii="Tahoma" w:hAnsi="Tahoma" w:cs="Tahoma"/>
        </w:rPr>
        <w:t>Облигац</w:t>
      </w:r>
      <w:r w:rsidRPr="006B2984">
        <w:rPr>
          <w:rStyle w:val="af3"/>
          <w:rFonts w:ascii="Tahoma" w:hAnsi="Tahoma" w:cs="Tahoma"/>
        </w:rPr>
        <w:t xml:space="preserve">ий, включенных в Базу расчета Индекса, рассчитанных на основе информации об </w:t>
      </w:r>
      <w:r w:rsidR="00036CCA">
        <w:rPr>
          <w:rStyle w:val="af3"/>
          <w:rFonts w:ascii="Tahoma" w:hAnsi="Tahoma" w:cs="Tahoma"/>
        </w:rPr>
        <w:t>Облигац</w:t>
      </w:r>
      <w:r w:rsidRPr="006B2984">
        <w:rPr>
          <w:rStyle w:val="af3"/>
          <w:rFonts w:ascii="Tahoma" w:hAnsi="Tahoma" w:cs="Tahoma"/>
        </w:rPr>
        <w:t>иях на дату, предшествующую дате вступления в силу новых Баз расчета.</w:t>
      </w:r>
    </w:p>
    <w:p w14:paraId="53FF0A77" w14:textId="543CFDD1" w:rsidR="00EE79B4" w:rsidRPr="006B2984" w:rsidRDefault="00EE79B4" w:rsidP="00EE79B4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6B2984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036CCA">
        <w:rPr>
          <w:rStyle w:val="af3"/>
          <w:rFonts w:ascii="Tahoma" w:hAnsi="Tahoma" w:cs="Tahoma"/>
        </w:rPr>
        <w:t>Облигац</w:t>
      </w:r>
      <w:r w:rsidRPr="006B2984">
        <w:rPr>
          <w:rStyle w:val="af3"/>
          <w:rFonts w:ascii="Tahoma" w:hAnsi="Tahoma" w:cs="Tahoma"/>
        </w:rPr>
        <w:t xml:space="preserve">ий, включенным в Базу расчета Индекса, для расчета Индекса в период приостановки торгов выпуском </w:t>
      </w:r>
      <w:r w:rsidR="00036CCA">
        <w:rPr>
          <w:rStyle w:val="af3"/>
          <w:rFonts w:ascii="Tahoma" w:hAnsi="Tahoma" w:cs="Tahoma"/>
        </w:rPr>
        <w:t>Облигац</w:t>
      </w:r>
      <w:r w:rsidRPr="006B2984">
        <w:rPr>
          <w:rStyle w:val="af3"/>
          <w:rFonts w:ascii="Tahoma" w:hAnsi="Tahoma" w:cs="Tahoma"/>
        </w:rPr>
        <w:t>ий (до момента возобновления торгов или до даты исключения данного выпуска из Базы расчета) используется последнее значение Средневзвешенной цены указанного выпуска.</w:t>
      </w:r>
    </w:p>
    <w:p w14:paraId="7A41524B" w14:textId="2D5F7CF6" w:rsidR="00EE79B4" w:rsidRPr="006B2984" w:rsidRDefault="00EE79B4" w:rsidP="00EE79B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В случае исключения выпуска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 из Базы расчета во внеочередном порядке в случаях, предусмотренных разделом 3.6. настоящей Методики, Биржа вправе использовать цену исключаемого выпуска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 xml:space="preserve">ий, отличную от определяемой в соответствии с разделом </w:t>
      </w:r>
      <w:r>
        <w:rPr>
          <w:rFonts w:ascii="Tahoma" w:hAnsi="Tahoma" w:cs="Tahoma"/>
          <w:sz w:val="20"/>
          <w:szCs w:val="20"/>
        </w:rPr>
        <w:t>1</w:t>
      </w:r>
      <w:r w:rsidRPr="006B2984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7C4B8732" w14:textId="77777777" w:rsidR="00AB1B41" w:rsidRPr="00BD6C26" w:rsidRDefault="00AB1B41" w:rsidP="00F77177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17591D2A" w14:textId="408BA060" w:rsidR="00BF1E02" w:rsidRPr="00BD6C26" w:rsidRDefault="00BF1E02" w:rsidP="00BF1E02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53" w:name="_Toc527625987"/>
      <w:bookmarkStart w:id="54" w:name="_Toc56097002"/>
      <w:bookmarkStart w:id="55" w:name="_Toc226639133"/>
      <w:r w:rsidRPr="00BD6C26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036CCA">
        <w:rPr>
          <w:rFonts w:ascii="Tahoma" w:hAnsi="Tahoma" w:cs="Tahoma"/>
          <w:b/>
          <w:sz w:val="20"/>
          <w:szCs w:val="20"/>
        </w:rPr>
        <w:t>Облигац</w:t>
      </w:r>
      <w:r w:rsidRPr="00BD6C26">
        <w:rPr>
          <w:rFonts w:ascii="Tahoma" w:hAnsi="Tahoma" w:cs="Tahoma"/>
          <w:b/>
          <w:sz w:val="20"/>
          <w:szCs w:val="20"/>
        </w:rPr>
        <w:t xml:space="preserve">ий в </w:t>
      </w:r>
      <w:bookmarkEnd w:id="53"/>
      <w:r w:rsidRPr="00BD6C26">
        <w:rPr>
          <w:rFonts w:ascii="Tahoma" w:hAnsi="Tahoma" w:cs="Tahoma"/>
          <w:b/>
          <w:sz w:val="20"/>
          <w:szCs w:val="20"/>
        </w:rPr>
        <w:t>Индекс</w:t>
      </w:r>
      <w:bookmarkEnd w:id="54"/>
      <w:r w:rsidRPr="00BD6C26">
        <w:rPr>
          <w:rFonts w:ascii="Tahoma" w:hAnsi="Tahoma" w:cs="Tahoma"/>
          <w:b/>
          <w:sz w:val="20"/>
          <w:szCs w:val="20"/>
        </w:rPr>
        <w:t>е</w:t>
      </w:r>
      <w:bookmarkEnd w:id="55"/>
    </w:p>
    <w:p w14:paraId="50C0967E" w14:textId="77777777" w:rsidR="00BF1E02" w:rsidRPr="00BD6C26" w:rsidRDefault="00BF1E02" w:rsidP="00BF1E02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3CFFDC8" w14:textId="61DA98CE" w:rsidR="000F5A96" w:rsidRPr="00BD6C26" w:rsidRDefault="000F5A96" w:rsidP="000F5A9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 xml:space="preserve">В случае, если количество эмитентов, включенных в Базу расчета, не менее 11, максимальный удельный вес капитализации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 xml:space="preserve">ий данного эмитента, если в Базу расчета включены различные выпуски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 xml:space="preserve">ий, включенных в Базу расчета, ограничивается 10%. </w:t>
      </w:r>
    </w:p>
    <w:p w14:paraId="6D47D079" w14:textId="62B23914" w:rsidR="000F5A96" w:rsidRPr="00BD6C26" w:rsidRDefault="000F5A96" w:rsidP="000F5A9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 xml:space="preserve">В случае, если количество эмитентов, включенных в Базу расчета составляет менее или равно 11, максимальный удельный вес капитализации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 xml:space="preserve">ий эмитента ограничивается 10% при этом удельный вес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 xml:space="preserve">ий, выпущенных Российской Федерацией и включенных в базу расчета индекса, принимает значение составляющее разницу 100% совокупной капитализации всех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 xml:space="preserve">ий, включенных в Базу расчета, и суммарного веса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BD6C26">
        <w:rPr>
          <w:rFonts w:ascii="Tahoma" w:hAnsi="Tahoma" w:cs="Tahoma"/>
          <w:sz w:val="20"/>
          <w:szCs w:val="20"/>
        </w:rPr>
        <w:t>ий корпоративных эмитентов.</w:t>
      </w:r>
    </w:p>
    <w:p w14:paraId="7CCCD407" w14:textId="1108D895" w:rsidR="00BF1E02" w:rsidRPr="00BD6C26" w:rsidRDefault="00BF1E02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45447D0" w14:textId="77777777" w:rsidR="003F46D3" w:rsidRPr="00BD6C26" w:rsidRDefault="003F46D3" w:rsidP="003F46D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56" w:name="_Toc424122380"/>
      <w:bookmarkStart w:id="57" w:name="_Toc438206745"/>
      <w:bookmarkStart w:id="58" w:name="_Toc438206781"/>
      <w:bookmarkStart w:id="59" w:name="_Toc438207001"/>
      <w:bookmarkStart w:id="60" w:name="_Toc433902917"/>
      <w:bookmarkStart w:id="61" w:name="_Toc463443775"/>
      <w:bookmarkStart w:id="62" w:name="_Toc488065488"/>
      <w:bookmarkStart w:id="63" w:name="_Toc514669049"/>
      <w:bookmarkStart w:id="64" w:name="_Toc55935487"/>
      <w:bookmarkStart w:id="65" w:name="_Toc226639134"/>
      <w:r w:rsidRPr="00BD6C26">
        <w:rPr>
          <w:rFonts w:ascii="Tahoma" w:hAnsi="Tahoma" w:cs="Tahoma"/>
          <w:b/>
          <w:sz w:val="20"/>
          <w:szCs w:val="20"/>
        </w:rPr>
        <w:t>Контроль за расчетом Индекса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30539C1A" w14:textId="77777777" w:rsidR="003F46D3" w:rsidRPr="00BD6C26" w:rsidRDefault="003F46D3" w:rsidP="003F46D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7D3B62FD" w14:textId="77777777" w:rsidR="009A79FC" w:rsidRPr="006B2984" w:rsidRDefault="009A79FC" w:rsidP="009A79FC">
      <w:pPr>
        <w:pStyle w:val="32"/>
        <w:numPr>
          <w:ilvl w:val="1"/>
          <w:numId w:val="1"/>
        </w:numPr>
        <w:rPr>
          <w:rFonts w:cs="Tahoma"/>
          <w:szCs w:val="20"/>
        </w:rPr>
      </w:pPr>
      <w:r w:rsidRPr="006B2984">
        <w:rPr>
          <w:rFonts w:cs="Tahoma"/>
          <w:szCs w:val="20"/>
        </w:rPr>
        <w:t>Ведение деятельности по созданию, расчету, пересмотру и обновлению Индекса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6A517E91" w14:textId="77777777" w:rsidR="009A79FC" w:rsidRPr="006B2984" w:rsidRDefault="009A79FC" w:rsidP="009A79FC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Индекса либо технического сбоя в ходе торгов ценными бумагами на Бирже, приведшего к искажению данных, использовавшихся для расчета Индекса, допускается перерасчет рассчитанных ранее значений Индекса.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</w:p>
    <w:p w14:paraId="537167DA" w14:textId="34DF53A2" w:rsidR="009A79FC" w:rsidRPr="006B2984" w:rsidRDefault="009A79FC" w:rsidP="009A79FC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Индексом реального состояния российского облигационного рынка, Биржа вправе предпринять любые действия, необходимые для обеспечения адекватности Индекса, в том числе исключить </w:t>
      </w:r>
      <w:r w:rsidR="00036CCA">
        <w:rPr>
          <w:rFonts w:ascii="Tahoma" w:hAnsi="Tahoma" w:cs="Tahoma"/>
          <w:sz w:val="20"/>
          <w:szCs w:val="20"/>
        </w:rPr>
        <w:t>Облигац</w:t>
      </w:r>
      <w:r w:rsidRPr="006B2984">
        <w:rPr>
          <w:rFonts w:ascii="Tahoma" w:hAnsi="Tahoma" w:cs="Tahoma"/>
          <w:sz w:val="20"/>
          <w:szCs w:val="20"/>
        </w:rPr>
        <w:t>ии из Базы расчета и т.д.</w:t>
      </w:r>
    </w:p>
    <w:p w14:paraId="40A9F49B" w14:textId="77777777" w:rsidR="009A79FC" w:rsidRPr="006B2984" w:rsidRDefault="009A79FC" w:rsidP="009A79FC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>Совокупность принципов, которыми руководствуется Биржа в области разработки, расчета и распространения Индекса в случае обнаружения ошибок в значениях Индекса, закреплена в Положении о пересчете значений индексов ПАО Московская Биржа.</w:t>
      </w:r>
    </w:p>
    <w:p w14:paraId="7BEE9C35" w14:textId="77777777" w:rsidR="003F46D3" w:rsidRPr="00BD6C26" w:rsidRDefault="003F46D3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8EF0834" w14:textId="77777777" w:rsidR="00657BF4" w:rsidRPr="00BD6C26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66" w:name="_Toc226639135"/>
      <w:r w:rsidRPr="00BD6C26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66"/>
    </w:p>
    <w:p w14:paraId="470E6E2C" w14:textId="77777777" w:rsidR="0031044C" w:rsidRPr="00BD6C26" w:rsidRDefault="0031044C" w:rsidP="007C03EC">
      <w:pPr>
        <w:jc w:val="both"/>
        <w:rPr>
          <w:rFonts w:ascii="Tahoma" w:hAnsi="Tahoma" w:cs="Tahoma"/>
          <w:sz w:val="20"/>
          <w:szCs w:val="20"/>
        </w:rPr>
      </w:pPr>
    </w:p>
    <w:p w14:paraId="3E4A7245" w14:textId="77777777" w:rsidR="009F3C97" w:rsidRPr="006B2984" w:rsidRDefault="009F3C97" w:rsidP="009F3C97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84">
        <w:rPr>
          <w:rFonts w:ascii="Tahoma" w:hAnsi="Tahoma" w:cs="Tahoma"/>
          <w:sz w:val="20"/>
          <w:szCs w:val="20"/>
        </w:rPr>
        <w:t xml:space="preserve">Текст утвержденной Методики (изменений и дополнений к ней) раскрывается на официальном сайте Биржи в сети Интернет не позднее, чем за три </w:t>
      </w:r>
      <w:r>
        <w:rPr>
          <w:rFonts w:ascii="Tahoma" w:hAnsi="Tahoma" w:cs="Tahoma"/>
          <w:sz w:val="20"/>
          <w:szCs w:val="20"/>
        </w:rPr>
        <w:t>Р</w:t>
      </w:r>
      <w:r w:rsidRPr="006B2984">
        <w:rPr>
          <w:rFonts w:ascii="Tahoma" w:hAnsi="Tahoma" w:cs="Tahoma"/>
          <w:sz w:val="20"/>
          <w:szCs w:val="20"/>
        </w:rPr>
        <w:t>абочих дня до даты вступления их в силу, если иное не определено решением Биржи.</w:t>
      </w:r>
    </w:p>
    <w:p w14:paraId="24C78BE1" w14:textId="11033832" w:rsidR="00217217" w:rsidRPr="00BD6C26" w:rsidRDefault="00217217" w:rsidP="009F3C9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lastRenderedPageBreak/>
        <w:t xml:space="preserve">Информация о значениях Индекса, а также Дополнительных показателей раскрывается каждый торговый день не позднее </w:t>
      </w:r>
      <w:r w:rsidR="009F3C97" w:rsidRPr="009F3C97">
        <w:rPr>
          <w:rFonts w:ascii="Tahoma" w:hAnsi="Tahoma" w:cs="Tahoma"/>
          <w:sz w:val="20"/>
          <w:szCs w:val="20"/>
        </w:rPr>
        <w:t>12:00 московского времени первого Рабочего дня, следующего за днем расчета</w:t>
      </w:r>
      <w:r w:rsidRPr="00BD6C26">
        <w:rPr>
          <w:rFonts w:ascii="Tahoma" w:hAnsi="Tahoma" w:cs="Tahoma"/>
          <w:sz w:val="20"/>
          <w:szCs w:val="20"/>
        </w:rPr>
        <w:t>.</w:t>
      </w:r>
    </w:p>
    <w:p w14:paraId="164E0E1C" w14:textId="77777777" w:rsidR="00217217" w:rsidRPr="00BD6C26" w:rsidRDefault="00217217" w:rsidP="00217217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Информационные сообщения об очередном пересмотре Базы расчета раскрываются в течении 3 рабочих дней с даты принятия решения Биржей об утверждении новой Базы расчета, но не позднее, чем за 1 неделю до даты вступления в силу такого решения Биржи.</w:t>
      </w:r>
    </w:p>
    <w:p w14:paraId="4B7FF3B4" w14:textId="77777777" w:rsidR="00217217" w:rsidRPr="00BD6C26" w:rsidRDefault="00217217" w:rsidP="0021721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Информационные сообщения о внеочередном пересмотре Базы расчета раскрываются на официальном сайте Биржи в сети Интернет не позднее дня, предшествующего дате вступления в силу решения Биржи об утверждении новой Базы расчета.</w:t>
      </w:r>
    </w:p>
    <w:p w14:paraId="06B52EB0" w14:textId="77777777" w:rsidR="00217217" w:rsidRPr="00BD6C26" w:rsidRDefault="00217217" w:rsidP="0021721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D6C26">
        <w:rPr>
          <w:rFonts w:ascii="Tahoma" w:hAnsi="Tahoma" w:cs="Tahoma"/>
          <w:sz w:val="20"/>
          <w:szCs w:val="20"/>
        </w:rPr>
        <w:t>Информация, подлежащая в соответствии с настоящей Методикой раскрытию на официальном сайте Биржи в сети Интернет,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7BBEA17B" w14:textId="77777777" w:rsidR="00BF1E02" w:rsidRPr="00BD6C26" w:rsidRDefault="00BF1E02" w:rsidP="00B35CBA">
      <w:pPr>
        <w:jc w:val="both"/>
        <w:rPr>
          <w:rFonts w:ascii="Tahoma" w:hAnsi="Tahoma" w:cs="Tahoma"/>
          <w:sz w:val="20"/>
          <w:szCs w:val="20"/>
        </w:rPr>
      </w:pPr>
    </w:p>
    <w:sectPr w:rsidR="00BF1E02" w:rsidRPr="00BD6C26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765309" w16cex:dateUtc="2023-08-03T13:23:00Z"/>
  <w16cex:commentExtensible w16cex:durableId="2876558F" w16cex:dateUtc="2023-08-03T13:34:00Z"/>
  <w16cex:commentExtensible w16cex:durableId="28765416" w16cex:dateUtc="2023-08-03T13:28:00Z"/>
  <w16cex:commentExtensible w16cex:durableId="2876522D" w16cex:dateUtc="2023-08-03T13:19:00Z"/>
  <w16cex:commentExtensible w16cex:durableId="287658FA" w16cex:dateUtc="2023-08-03T13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C63B0" w14:textId="77777777" w:rsidR="00B20441" w:rsidRDefault="00B20441">
      <w:r>
        <w:separator/>
      </w:r>
    </w:p>
  </w:endnote>
  <w:endnote w:type="continuationSeparator" w:id="0">
    <w:p w14:paraId="599EAA65" w14:textId="77777777" w:rsidR="00B20441" w:rsidRDefault="00B2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E0823" w14:textId="77777777" w:rsidR="00B20441" w:rsidRDefault="00B20441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0B15FC" w14:textId="77777777" w:rsidR="00B20441" w:rsidRDefault="00B20441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FFEF8" w14:textId="77777777" w:rsidR="00B20441" w:rsidRPr="006D19CD" w:rsidRDefault="00B20441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9653242" w14:textId="77777777" w:rsidR="00B20441" w:rsidRDefault="00B20441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7DA53" w14:textId="77777777" w:rsidR="00B20441" w:rsidRDefault="00B20441">
      <w:r>
        <w:separator/>
      </w:r>
    </w:p>
  </w:footnote>
  <w:footnote w:type="continuationSeparator" w:id="0">
    <w:p w14:paraId="0F5ADD9F" w14:textId="77777777" w:rsidR="00B20441" w:rsidRDefault="00B20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1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2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6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9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8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C289A"/>
    <w:multiLevelType w:val="multilevel"/>
    <w:tmpl w:val="6A3AA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bullet"/>
      <w:lvlText w:val="-"/>
      <w:lvlJc w:val="left"/>
      <w:pPr>
        <w:tabs>
          <w:tab w:val="num" w:pos="1800"/>
        </w:tabs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5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6" w15:restartNumberingAfterBreak="0">
    <w:nsid w:val="604D2581"/>
    <w:multiLevelType w:val="multilevel"/>
    <w:tmpl w:val="07246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6A15045C"/>
    <w:multiLevelType w:val="hybridMultilevel"/>
    <w:tmpl w:val="B55E808E"/>
    <w:lvl w:ilvl="0" w:tplc="678E248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2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3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4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45"/>
  </w:num>
  <w:num w:numId="5">
    <w:abstractNumId w:val="14"/>
  </w:num>
  <w:num w:numId="6">
    <w:abstractNumId w:val="33"/>
  </w:num>
  <w:num w:numId="7">
    <w:abstractNumId w:val="21"/>
  </w:num>
  <w:num w:numId="8">
    <w:abstractNumId w:val="13"/>
  </w:num>
  <w:num w:numId="9">
    <w:abstractNumId w:val="25"/>
  </w:num>
  <w:num w:numId="10">
    <w:abstractNumId w:val="40"/>
  </w:num>
  <w:num w:numId="11">
    <w:abstractNumId w:val="16"/>
  </w:num>
  <w:num w:numId="12">
    <w:abstractNumId w:val="38"/>
  </w:num>
  <w:num w:numId="13">
    <w:abstractNumId w:val="34"/>
  </w:num>
  <w:num w:numId="14">
    <w:abstractNumId w:val="7"/>
  </w:num>
  <w:num w:numId="15">
    <w:abstractNumId w:val="8"/>
  </w:num>
  <w:num w:numId="16">
    <w:abstractNumId w:val="47"/>
  </w:num>
  <w:num w:numId="17">
    <w:abstractNumId w:val="43"/>
  </w:num>
  <w:num w:numId="18">
    <w:abstractNumId w:val="1"/>
  </w:num>
  <w:num w:numId="19">
    <w:abstractNumId w:val="3"/>
  </w:num>
  <w:num w:numId="20">
    <w:abstractNumId w:val="12"/>
  </w:num>
  <w:num w:numId="21">
    <w:abstractNumId w:val="31"/>
  </w:num>
  <w:num w:numId="22">
    <w:abstractNumId w:val="0"/>
  </w:num>
  <w:num w:numId="23">
    <w:abstractNumId w:val="2"/>
  </w:num>
  <w:num w:numId="24">
    <w:abstractNumId w:val="5"/>
  </w:num>
  <w:num w:numId="25">
    <w:abstractNumId w:val="19"/>
  </w:num>
  <w:num w:numId="26">
    <w:abstractNumId w:val="5"/>
  </w:num>
  <w:num w:numId="27">
    <w:abstractNumId w:val="17"/>
  </w:num>
  <w:num w:numId="28">
    <w:abstractNumId w:val="46"/>
  </w:num>
  <w:num w:numId="29">
    <w:abstractNumId w:val="29"/>
  </w:num>
  <w:num w:numId="30">
    <w:abstractNumId w:val="42"/>
  </w:num>
  <w:num w:numId="31">
    <w:abstractNumId w:val="26"/>
  </w:num>
  <w:num w:numId="32">
    <w:abstractNumId w:val="27"/>
  </w:num>
  <w:num w:numId="33">
    <w:abstractNumId w:val="15"/>
  </w:num>
  <w:num w:numId="34">
    <w:abstractNumId w:val="24"/>
  </w:num>
  <w:num w:numId="35">
    <w:abstractNumId w:val="10"/>
  </w:num>
  <w:num w:numId="36">
    <w:abstractNumId w:val="22"/>
  </w:num>
  <w:num w:numId="37">
    <w:abstractNumId w:val="32"/>
  </w:num>
  <w:num w:numId="38">
    <w:abstractNumId w:val="37"/>
  </w:num>
  <w:num w:numId="39">
    <w:abstractNumId w:val="20"/>
  </w:num>
  <w:num w:numId="40">
    <w:abstractNumId w:val="41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</w:num>
  <w:num w:numId="44">
    <w:abstractNumId w:val="11"/>
  </w:num>
  <w:num w:numId="45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9"/>
  </w:num>
  <w:num w:numId="47">
    <w:abstractNumId w:val="23"/>
  </w:num>
  <w:num w:numId="48">
    <w:abstractNumId w:val="6"/>
  </w:num>
  <w:num w:numId="49">
    <w:abstractNumId w:val="3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D6"/>
    <w:rsid w:val="00000530"/>
    <w:rsid w:val="000006DC"/>
    <w:rsid w:val="00000726"/>
    <w:rsid w:val="0000094C"/>
    <w:rsid w:val="0000137A"/>
    <w:rsid w:val="00001973"/>
    <w:rsid w:val="00001C77"/>
    <w:rsid w:val="00001E00"/>
    <w:rsid w:val="00001FCF"/>
    <w:rsid w:val="00002D56"/>
    <w:rsid w:val="0000383E"/>
    <w:rsid w:val="00003F00"/>
    <w:rsid w:val="000050DF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201"/>
    <w:rsid w:val="00014370"/>
    <w:rsid w:val="00014845"/>
    <w:rsid w:val="00014BB7"/>
    <w:rsid w:val="00014E31"/>
    <w:rsid w:val="000155B1"/>
    <w:rsid w:val="000156F5"/>
    <w:rsid w:val="00015D70"/>
    <w:rsid w:val="0001703B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20D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20F"/>
    <w:rsid w:val="00033A1A"/>
    <w:rsid w:val="00033C3D"/>
    <w:rsid w:val="00035132"/>
    <w:rsid w:val="00035CED"/>
    <w:rsid w:val="00035D61"/>
    <w:rsid w:val="00036606"/>
    <w:rsid w:val="00036CCA"/>
    <w:rsid w:val="00037772"/>
    <w:rsid w:val="00040096"/>
    <w:rsid w:val="00040DBD"/>
    <w:rsid w:val="0004118E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BFB"/>
    <w:rsid w:val="00051F6A"/>
    <w:rsid w:val="00052C04"/>
    <w:rsid w:val="00053C47"/>
    <w:rsid w:val="0005407A"/>
    <w:rsid w:val="000548FC"/>
    <w:rsid w:val="00054DC4"/>
    <w:rsid w:val="00055138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DF8"/>
    <w:rsid w:val="00066E06"/>
    <w:rsid w:val="00066EEF"/>
    <w:rsid w:val="00067025"/>
    <w:rsid w:val="000670D4"/>
    <w:rsid w:val="00067894"/>
    <w:rsid w:val="00067A61"/>
    <w:rsid w:val="00067DAE"/>
    <w:rsid w:val="00070564"/>
    <w:rsid w:val="00071DF2"/>
    <w:rsid w:val="00071F37"/>
    <w:rsid w:val="000725D7"/>
    <w:rsid w:val="00072A00"/>
    <w:rsid w:val="000733AF"/>
    <w:rsid w:val="00073E13"/>
    <w:rsid w:val="00074158"/>
    <w:rsid w:val="00075C76"/>
    <w:rsid w:val="00076644"/>
    <w:rsid w:val="00076956"/>
    <w:rsid w:val="00076D09"/>
    <w:rsid w:val="00077C31"/>
    <w:rsid w:val="00077E33"/>
    <w:rsid w:val="000801B5"/>
    <w:rsid w:val="00080249"/>
    <w:rsid w:val="00080834"/>
    <w:rsid w:val="00080DAB"/>
    <w:rsid w:val="00080FD4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41D"/>
    <w:rsid w:val="000A27E3"/>
    <w:rsid w:val="000A2AE6"/>
    <w:rsid w:val="000A37C8"/>
    <w:rsid w:val="000A3AFE"/>
    <w:rsid w:val="000A430C"/>
    <w:rsid w:val="000A4ACC"/>
    <w:rsid w:val="000A4C28"/>
    <w:rsid w:val="000A5803"/>
    <w:rsid w:val="000A5AAA"/>
    <w:rsid w:val="000A618F"/>
    <w:rsid w:val="000A6293"/>
    <w:rsid w:val="000A6617"/>
    <w:rsid w:val="000A6C67"/>
    <w:rsid w:val="000B005B"/>
    <w:rsid w:val="000B0D4C"/>
    <w:rsid w:val="000B1117"/>
    <w:rsid w:val="000B1512"/>
    <w:rsid w:val="000B169E"/>
    <w:rsid w:val="000B1E75"/>
    <w:rsid w:val="000B2665"/>
    <w:rsid w:val="000B4325"/>
    <w:rsid w:val="000B47FE"/>
    <w:rsid w:val="000B5305"/>
    <w:rsid w:val="000B5B7B"/>
    <w:rsid w:val="000B624A"/>
    <w:rsid w:val="000B65FE"/>
    <w:rsid w:val="000B665E"/>
    <w:rsid w:val="000B678B"/>
    <w:rsid w:val="000B6C13"/>
    <w:rsid w:val="000B6EA2"/>
    <w:rsid w:val="000B718E"/>
    <w:rsid w:val="000B7444"/>
    <w:rsid w:val="000B751D"/>
    <w:rsid w:val="000B75AE"/>
    <w:rsid w:val="000C173A"/>
    <w:rsid w:val="000C1C0B"/>
    <w:rsid w:val="000C1C63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C7E5F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940"/>
    <w:rsid w:val="000D7A1F"/>
    <w:rsid w:val="000E0ECB"/>
    <w:rsid w:val="000E1017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B60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A96"/>
    <w:rsid w:val="000F5C30"/>
    <w:rsid w:val="000F64BE"/>
    <w:rsid w:val="000F6789"/>
    <w:rsid w:val="000F7FE1"/>
    <w:rsid w:val="001001FB"/>
    <w:rsid w:val="00101C6B"/>
    <w:rsid w:val="001028DE"/>
    <w:rsid w:val="00103637"/>
    <w:rsid w:val="00103B76"/>
    <w:rsid w:val="00103E59"/>
    <w:rsid w:val="001040A2"/>
    <w:rsid w:val="001040BC"/>
    <w:rsid w:val="00106E61"/>
    <w:rsid w:val="0010747D"/>
    <w:rsid w:val="0011077D"/>
    <w:rsid w:val="00110F5E"/>
    <w:rsid w:val="00110FC6"/>
    <w:rsid w:val="00113288"/>
    <w:rsid w:val="00115892"/>
    <w:rsid w:val="00116B71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455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1FB3"/>
    <w:rsid w:val="001325C5"/>
    <w:rsid w:val="00132B59"/>
    <w:rsid w:val="00132D55"/>
    <w:rsid w:val="00132DD1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4A7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6E03"/>
    <w:rsid w:val="00156F2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E40"/>
    <w:rsid w:val="00175FB5"/>
    <w:rsid w:val="00176DC2"/>
    <w:rsid w:val="00177817"/>
    <w:rsid w:val="00177E3B"/>
    <w:rsid w:val="0018019F"/>
    <w:rsid w:val="00180E9A"/>
    <w:rsid w:val="0018116B"/>
    <w:rsid w:val="00182166"/>
    <w:rsid w:val="001824CE"/>
    <w:rsid w:val="001826B7"/>
    <w:rsid w:val="00185A65"/>
    <w:rsid w:val="001866DB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A0451"/>
    <w:rsid w:val="001A07AF"/>
    <w:rsid w:val="001A1388"/>
    <w:rsid w:val="001A178E"/>
    <w:rsid w:val="001A1D4C"/>
    <w:rsid w:val="001A2CF0"/>
    <w:rsid w:val="001A3006"/>
    <w:rsid w:val="001A30B4"/>
    <w:rsid w:val="001A32A1"/>
    <w:rsid w:val="001A3CA0"/>
    <w:rsid w:val="001A4315"/>
    <w:rsid w:val="001A4458"/>
    <w:rsid w:val="001A68FC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3BE7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D7A01"/>
    <w:rsid w:val="001E0165"/>
    <w:rsid w:val="001E0C66"/>
    <w:rsid w:val="001E12D4"/>
    <w:rsid w:val="001E1B06"/>
    <w:rsid w:val="001E1FF3"/>
    <w:rsid w:val="001E25B4"/>
    <w:rsid w:val="001E2F58"/>
    <w:rsid w:val="001E328D"/>
    <w:rsid w:val="001E3DE2"/>
    <w:rsid w:val="001E496A"/>
    <w:rsid w:val="001E49DE"/>
    <w:rsid w:val="001E4BB5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10AC"/>
    <w:rsid w:val="001F1502"/>
    <w:rsid w:val="001F15DF"/>
    <w:rsid w:val="001F17A0"/>
    <w:rsid w:val="001F1907"/>
    <w:rsid w:val="001F1DE2"/>
    <w:rsid w:val="001F246A"/>
    <w:rsid w:val="001F2B72"/>
    <w:rsid w:val="001F4224"/>
    <w:rsid w:val="001F57D1"/>
    <w:rsid w:val="001F5A96"/>
    <w:rsid w:val="001F7F0B"/>
    <w:rsid w:val="0020092B"/>
    <w:rsid w:val="002027E3"/>
    <w:rsid w:val="00202A1E"/>
    <w:rsid w:val="00202A7C"/>
    <w:rsid w:val="00202E46"/>
    <w:rsid w:val="0020301D"/>
    <w:rsid w:val="0020328C"/>
    <w:rsid w:val="00203334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07F54"/>
    <w:rsid w:val="002102F1"/>
    <w:rsid w:val="002105E4"/>
    <w:rsid w:val="0021062F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217"/>
    <w:rsid w:val="002175C0"/>
    <w:rsid w:val="002205D2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702"/>
    <w:rsid w:val="002309C4"/>
    <w:rsid w:val="00231232"/>
    <w:rsid w:val="00232740"/>
    <w:rsid w:val="002332C7"/>
    <w:rsid w:val="0023411B"/>
    <w:rsid w:val="002349E7"/>
    <w:rsid w:val="00234D6F"/>
    <w:rsid w:val="0023549E"/>
    <w:rsid w:val="00235668"/>
    <w:rsid w:val="00235925"/>
    <w:rsid w:val="002362F3"/>
    <w:rsid w:val="00236D24"/>
    <w:rsid w:val="0023759B"/>
    <w:rsid w:val="002375C7"/>
    <w:rsid w:val="0024041A"/>
    <w:rsid w:val="0024042C"/>
    <w:rsid w:val="002406A2"/>
    <w:rsid w:val="00241058"/>
    <w:rsid w:val="0024153A"/>
    <w:rsid w:val="00241A67"/>
    <w:rsid w:val="00242B24"/>
    <w:rsid w:val="00242E65"/>
    <w:rsid w:val="00243DC4"/>
    <w:rsid w:val="002442F3"/>
    <w:rsid w:val="00244335"/>
    <w:rsid w:val="002444AB"/>
    <w:rsid w:val="00244757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9F2"/>
    <w:rsid w:val="00250DD1"/>
    <w:rsid w:val="00251E4B"/>
    <w:rsid w:val="00252310"/>
    <w:rsid w:val="002532CE"/>
    <w:rsid w:val="00254463"/>
    <w:rsid w:val="00254481"/>
    <w:rsid w:val="002545D3"/>
    <w:rsid w:val="002553E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E96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962"/>
    <w:rsid w:val="00272C55"/>
    <w:rsid w:val="00273339"/>
    <w:rsid w:val="00273CE3"/>
    <w:rsid w:val="00274CB3"/>
    <w:rsid w:val="00274D2A"/>
    <w:rsid w:val="00274F28"/>
    <w:rsid w:val="002751E7"/>
    <w:rsid w:val="0027546F"/>
    <w:rsid w:val="00275F4E"/>
    <w:rsid w:val="00275FAC"/>
    <w:rsid w:val="002771E1"/>
    <w:rsid w:val="0027770E"/>
    <w:rsid w:val="00277727"/>
    <w:rsid w:val="00277F31"/>
    <w:rsid w:val="002801A1"/>
    <w:rsid w:val="002814EC"/>
    <w:rsid w:val="002816CD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23A"/>
    <w:rsid w:val="002A17EE"/>
    <w:rsid w:val="002A1A7E"/>
    <w:rsid w:val="002A1DC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55E"/>
    <w:rsid w:val="002B6B00"/>
    <w:rsid w:val="002B6D0B"/>
    <w:rsid w:val="002B6F0F"/>
    <w:rsid w:val="002B6F3A"/>
    <w:rsid w:val="002B7635"/>
    <w:rsid w:val="002B7DB9"/>
    <w:rsid w:val="002C0697"/>
    <w:rsid w:val="002C06E4"/>
    <w:rsid w:val="002C0C79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3A43"/>
    <w:rsid w:val="002C4160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137C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D2E"/>
    <w:rsid w:val="002E3307"/>
    <w:rsid w:val="002E342F"/>
    <w:rsid w:val="002E5086"/>
    <w:rsid w:val="002E51BB"/>
    <w:rsid w:val="002E549B"/>
    <w:rsid w:val="002E5826"/>
    <w:rsid w:val="002E5A9F"/>
    <w:rsid w:val="002E5F58"/>
    <w:rsid w:val="002E6B39"/>
    <w:rsid w:val="002E7003"/>
    <w:rsid w:val="002E725A"/>
    <w:rsid w:val="002E7370"/>
    <w:rsid w:val="002F1539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F17"/>
    <w:rsid w:val="00313814"/>
    <w:rsid w:val="00313C96"/>
    <w:rsid w:val="00313D34"/>
    <w:rsid w:val="00314579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92B"/>
    <w:rsid w:val="00326233"/>
    <w:rsid w:val="00326453"/>
    <w:rsid w:val="003268C5"/>
    <w:rsid w:val="00326D07"/>
    <w:rsid w:val="00326DE6"/>
    <w:rsid w:val="00327881"/>
    <w:rsid w:val="00327A2D"/>
    <w:rsid w:val="0033150B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20A"/>
    <w:rsid w:val="003417E8"/>
    <w:rsid w:val="00341CD1"/>
    <w:rsid w:val="003420AD"/>
    <w:rsid w:val="00343709"/>
    <w:rsid w:val="00343CFA"/>
    <w:rsid w:val="00344D88"/>
    <w:rsid w:val="00346080"/>
    <w:rsid w:val="003461E8"/>
    <w:rsid w:val="0034625D"/>
    <w:rsid w:val="00346591"/>
    <w:rsid w:val="00346A13"/>
    <w:rsid w:val="00346FEE"/>
    <w:rsid w:val="00347131"/>
    <w:rsid w:val="00347201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6FCE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555B"/>
    <w:rsid w:val="00366435"/>
    <w:rsid w:val="003665B9"/>
    <w:rsid w:val="003667C2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706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77"/>
    <w:rsid w:val="003834B2"/>
    <w:rsid w:val="00383F6C"/>
    <w:rsid w:val="00384DF8"/>
    <w:rsid w:val="00386BD5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2AAF"/>
    <w:rsid w:val="00392FF4"/>
    <w:rsid w:val="00394B4B"/>
    <w:rsid w:val="00395852"/>
    <w:rsid w:val="00395E30"/>
    <w:rsid w:val="00396BB2"/>
    <w:rsid w:val="00396D6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4846"/>
    <w:rsid w:val="003A4BDD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2F4B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2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E722C"/>
    <w:rsid w:val="003F090A"/>
    <w:rsid w:val="003F120B"/>
    <w:rsid w:val="003F135D"/>
    <w:rsid w:val="003F144F"/>
    <w:rsid w:val="003F178B"/>
    <w:rsid w:val="003F24A5"/>
    <w:rsid w:val="003F27BB"/>
    <w:rsid w:val="003F2CD3"/>
    <w:rsid w:val="003F46D3"/>
    <w:rsid w:val="003F488C"/>
    <w:rsid w:val="003F4D4D"/>
    <w:rsid w:val="003F4E65"/>
    <w:rsid w:val="003F4F7D"/>
    <w:rsid w:val="003F5485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70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AF1"/>
    <w:rsid w:val="0041739D"/>
    <w:rsid w:val="004175E8"/>
    <w:rsid w:val="00420289"/>
    <w:rsid w:val="004208A1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2E5"/>
    <w:rsid w:val="00435370"/>
    <w:rsid w:val="004354F9"/>
    <w:rsid w:val="00435E07"/>
    <w:rsid w:val="004369B0"/>
    <w:rsid w:val="00436FF0"/>
    <w:rsid w:val="00437153"/>
    <w:rsid w:val="00437616"/>
    <w:rsid w:val="00437D55"/>
    <w:rsid w:val="00440D5E"/>
    <w:rsid w:val="00440F4B"/>
    <w:rsid w:val="00441989"/>
    <w:rsid w:val="00442407"/>
    <w:rsid w:val="004437F7"/>
    <w:rsid w:val="00444BA1"/>
    <w:rsid w:val="00445342"/>
    <w:rsid w:val="004455A5"/>
    <w:rsid w:val="004458AC"/>
    <w:rsid w:val="00445CE2"/>
    <w:rsid w:val="00445DF1"/>
    <w:rsid w:val="00446316"/>
    <w:rsid w:val="004465DD"/>
    <w:rsid w:val="00447851"/>
    <w:rsid w:val="004479ED"/>
    <w:rsid w:val="00447D80"/>
    <w:rsid w:val="004506C1"/>
    <w:rsid w:val="004509B3"/>
    <w:rsid w:val="00450B27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272A"/>
    <w:rsid w:val="0046327D"/>
    <w:rsid w:val="00463A1F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4D6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715"/>
    <w:rsid w:val="004818C4"/>
    <w:rsid w:val="00481970"/>
    <w:rsid w:val="00481EDB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D62"/>
    <w:rsid w:val="004B0F3C"/>
    <w:rsid w:val="004B1907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6AAB"/>
    <w:rsid w:val="004B7004"/>
    <w:rsid w:val="004B73E4"/>
    <w:rsid w:val="004B76EC"/>
    <w:rsid w:val="004B7B70"/>
    <w:rsid w:val="004B7E89"/>
    <w:rsid w:val="004B7EE1"/>
    <w:rsid w:val="004C0D11"/>
    <w:rsid w:val="004C1116"/>
    <w:rsid w:val="004C114D"/>
    <w:rsid w:val="004C1AC3"/>
    <w:rsid w:val="004C2FA4"/>
    <w:rsid w:val="004C3678"/>
    <w:rsid w:val="004C3EBF"/>
    <w:rsid w:val="004C405D"/>
    <w:rsid w:val="004C43C4"/>
    <w:rsid w:val="004C4655"/>
    <w:rsid w:val="004C53C1"/>
    <w:rsid w:val="004C5653"/>
    <w:rsid w:val="004C5D4F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3DF1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862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70"/>
    <w:rsid w:val="00503FAC"/>
    <w:rsid w:val="0050474F"/>
    <w:rsid w:val="00504AEA"/>
    <w:rsid w:val="005055BC"/>
    <w:rsid w:val="005060BE"/>
    <w:rsid w:val="005066E4"/>
    <w:rsid w:val="005068B1"/>
    <w:rsid w:val="0050743A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19D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6CBC"/>
    <w:rsid w:val="005372DB"/>
    <w:rsid w:val="00537839"/>
    <w:rsid w:val="00537840"/>
    <w:rsid w:val="00540241"/>
    <w:rsid w:val="00540665"/>
    <w:rsid w:val="00540A22"/>
    <w:rsid w:val="00540CF5"/>
    <w:rsid w:val="00540F13"/>
    <w:rsid w:val="00541174"/>
    <w:rsid w:val="005411BE"/>
    <w:rsid w:val="0054134F"/>
    <w:rsid w:val="005414D3"/>
    <w:rsid w:val="0054187D"/>
    <w:rsid w:val="0054188B"/>
    <w:rsid w:val="00542977"/>
    <w:rsid w:val="00542D19"/>
    <w:rsid w:val="005437D6"/>
    <w:rsid w:val="00543920"/>
    <w:rsid w:val="005442B8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148"/>
    <w:rsid w:val="00551617"/>
    <w:rsid w:val="005518FA"/>
    <w:rsid w:val="0055203D"/>
    <w:rsid w:val="00552075"/>
    <w:rsid w:val="00552629"/>
    <w:rsid w:val="00552E6F"/>
    <w:rsid w:val="00552FF9"/>
    <w:rsid w:val="0055308A"/>
    <w:rsid w:val="005530C6"/>
    <w:rsid w:val="005534D5"/>
    <w:rsid w:val="0055382F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0E55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61E"/>
    <w:rsid w:val="00572727"/>
    <w:rsid w:val="00572F2A"/>
    <w:rsid w:val="005730A8"/>
    <w:rsid w:val="005731CB"/>
    <w:rsid w:val="00573C58"/>
    <w:rsid w:val="00574DD7"/>
    <w:rsid w:val="00574F17"/>
    <w:rsid w:val="00575522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5F3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A0054"/>
    <w:rsid w:val="005A0111"/>
    <w:rsid w:val="005A10EB"/>
    <w:rsid w:val="005A2879"/>
    <w:rsid w:val="005A40EE"/>
    <w:rsid w:val="005A4E1B"/>
    <w:rsid w:val="005A4F7F"/>
    <w:rsid w:val="005A56CE"/>
    <w:rsid w:val="005A5A8D"/>
    <w:rsid w:val="005A5B48"/>
    <w:rsid w:val="005A5E1D"/>
    <w:rsid w:val="005A61AC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7E04"/>
    <w:rsid w:val="005B7FAE"/>
    <w:rsid w:val="005C21BA"/>
    <w:rsid w:val="005C27CE"/>
    <w:rsid w:val="005C2C09"/>
    <w:rsid w:val="005C2FDC"/>
    <w:rsid w:val="005C352B"/>
    <w:rsid w:val="005C3C50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CE3"/>
    <w:rsid w:val="005D538F"/>
    <w:rsid w:val="005D53BD"/>
    <w:rsid w:val="005D780C"/>
    <w:rsid w:val="005E041F"/>
    <w:rsid w:val="005E06DB"/>
    <w:rsid w:val="005E0770"/>
    <w:rsid w:val="005E0799"/>
    <w:rsid w:val="005E0CC4"/>
    <w:rsid w:val="005E1308"/>
    <w:rsid w:val="005E1751"/>
    <w:rsid w:val="005E36A9"/>
    <w:rsid w:val="005E3D98"/>
    <w:rsid w:val="005E3DA9"/>
    <w:rsid w:val="005E3F21"/>
    <w:rsid w:val="005E4228"/>
    <w:rsid w:val="005E464C"/>
    <w:rsid w:val="005E5EB0"/>
    <w:rsid w:val="005E6DC5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48F9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3C36"/>
    <w:rsid w:val="0062498E"/>
    <w:rsid w:val="00624EBC"/>
    <w:rsid w:val="00625B87"/>
    <w:rsid w:val="006262A5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2785"/>
    <w:rsid w:val="00642E9E"/>
    <w:rsid w:val="00643EE5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356B"/>
    <w:rsid w:val="0065559D"/>
    <w:rsid w:val="00655A14"/>
    <w:rsid w:val="00655EFE"/>
    <w:rsid w:val="00655F10"/>
    <w:rsid w:val="006563A5"/>
    <w:rsid w:val="00656D66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4173"/>
    <w:rsid w:val="00665BCF"/>
    <w:rsid w:val="00666425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3CDF"/>
    <w:rsid w:val="00674137"/>
    <w:rsid w:val="0067493B"/>
    <w:rsid w:val="00674F91"/>
    <w:rsid w:val="00675127"/>
    <w:rsid w:val="0067581A"/>
    <w:rsid w:val="00676D0E"/>
    <w:rsid w:val="00676D6A"/>
    <w:rsid w:val="00677D35"/>
    <w:rsid w:val="00677DDA"/>
    <w:rsid w:val="006801C4"/>
    <w:rsid w:val="00680BE0"/>
    <w:rsid w:val="00681D4C"/>
    <w:rsid w:val="00681D99"/>
    <w:rsid w:val="00681E9F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43DF"/>
    <w:rsid w:val="00694944"/>
    <w:rsid w:val="00694A9A"/>
    <w:rsid w:val="00694BC5"/>
    <w:rsid w:val="006955D3"/>
    <w:rsid w:val="00695826"/>
    <w:rsid w:val="006972D7"/>
    <w:rsid w:val="00697B16"/>
    <w:rsid w:val="00697D0C"/>
    <w:rsid w:val="006A1AC9"/>
    <w:rsid w:val="006A2101"/>
    <w:rsid w:val="006A21CD"/>
    <w:rsid w:val="006A3321"/>
    <w:rsid w:val="006A3D04"/>
    <w:rsid w:val="006A3DE5"/>
    <w:rsid w:val="006A54C7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0A3"/>
    <w:rsid w:val="006B0984"/>
    <w:rsid w:val="006B0B95"/>
    <w:rsid w:val="006B14D7"/>
    <w:rsid w:val="006B1BA8"/>
    <w:rsid w:val="006B2C2A"/>
    <w:rsid w:val="006B3418"/>
    <w:rsid w:val="006B3C2E"/>
    <w:rsid w:val="006B4667"/>
    <w:rsid w:val="006B516B"/>
    <w:rsid w:val="006B5661"/>
    <w:rsid w:val="006B62DB"/>
    <w:rsid w:val="006B676B"/>
    <w:rsid w:val="006B6F06"/>
    <w:rsid w:val="006B7B2A"/>
    <w:rsid w:val="006C0F48"/>
    <w:rsid w:val="006C2C15"/>
    <w:rsid w:val="006C3485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582B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E7A54"/>
    <w:rsid w:val="006F0063"/>
    <w:rsid w:val="006F03D8"/>
    <w:rsid w:val="006F07E5"/>
    <w:rsid w:val="006F166C"/>
    <w:rsid w:val="006F2A1D"/>
    <w:rsid w:val="006F36F9"/>
    <w:rsid w:val="006F3701"/>
    <w:rsid w:val="006F3D2A"/>
    <w:rsid w:val="006F5899"/>
    <w:rsid w:val="006F58D6"/>
    <w:rsid w:val="006F5977"/>
    <w:rsid w:val="006F6EDB"/>
    <w:rsid w:val="006F758A"/>
    <w:rsid w:val="006F771D"/>
    <w:rsid w:val="006F7A7E"/>
    <w:rsid w:val="006F7E41"/>
    <w:rsid w:val="00701285"/>
    <w:rsid w:val="00702113"/>
    <w:rsid w:val="0070246F"/>
    <w:rsid w:val="00702710"/>
    <w:rsid w:val="00702E81"/>
    <w:rsid w:val="00704046"/>
    <w:rsid w:val="007045CE"/>
    <w:rsid w:val="00705052"/>
    <w:rsid w:val="00706096"/>
    <w:rsid w:val="007060AC"/>
    <w:rsid w:val="00707DFA"/>
    <w:rsid w:val="00707F5D"/>
    <w:rsid w:val="007121BE"/>
    <w:rsid w:val="007121DC"/>
    <w:rsid w:val="007126BE"/>
    <w:rsid w:val="00712B7F"/>
    <w:rsid w:val="00713521"/>
    <w:rsid w:val="00713B7C"/>
    <w:rsid w:val="00714972"/>
    <w:rsid w:val="00715A8C"/>
    <w:rsid w:val="00716A62"/>
    <w:rsid w:val="007208A2"/>
    <w:rsid w:val="007213DE"/>
    <w:rsid w:val="00721787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139E"/>
    <w:rsid w:val="0073167F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050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B75"/>
    <w:rsid w:val="00744D31"/>
    <w:rsid w:val="007453B4"/>
    <w:rsid w:val="00745CB7"/>
    <w:rsid w:val="007465B1"/>
    <w:rsid w:val="00746D65"/>
    <w:rsid w:val="00747AF6"/>
    <w:rsid w:val="00747B85"/>
    <w:rsid w:val="00747D68"/>
    <w:rsid w:val="00750475"/>
    <w:rsid w:val="007508E1"/>
    <w:rsid w:val="00751558"/>
    <w:rsid w:val="00751E63"/>
    <w:rsid w:val="007521C6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D5E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0960"/>
    <w:rsid w:val="00771094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4BE"/>
    <w:rsid w:val="0078288E"/>
    <w:rsid w:val="007829DD"/>
    <w:rsid w:val="00782FA9"/>
    <w:rsid w:val="00784512"/>
    <w:rsid w:val="0078495D"/>
    <w:rsid w:val="00785F34"/>
    <w:rsid w:val="00786B30"/>
    <w:rsid w:val="00786CCC"/>
    <w:rsid w:val="007876AB"/>
    <w:rsid w:val="00790073"/>
    <w:rsid w:val="00790DCE"/>
    <w:rsid w:val="007913F1"/>
    <w:rsid w:val="0079232E"/>
    <w:rsid w:val="007929F3"/>
    <w:rsid w:val="00792B1E"/>
    <w:rsid w:val="00793183"/>
    <w:rsid w:val="00793926"/>
    <w:rsid w:val="00794585"/>
    <w:rsid w:val="0079491D"/>
    <w:rsid w:val="00794926"/>
    <w:rsid w:val="00794FA3"/>
    <w:rsid w:val="00795074"/>
    <w:rsid w:val="00795770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398"/>
    <w:rsid w:val="007A2804"/>
    <w:rsid w:val="007A3790"/>
    <w:rsid w:val="007A53ED"/>
    <w:rsid w:val="007A5A73"/>
    <w:rsid w:val="007A5BFE"/>
    <w:rsid w:val="007A61DA"/>
    <w:rsid w:val="007A664E"/>
    <w:rsid w:val="007A68AE"/>
    <w:rsid w:val="007A70DA"/>
    <w:rsid w:val="007A7306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26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3CFE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C9"/>
    <w:rsid w:val="00816A73"/>
    <w:rsid w:val="00817220"/>
    <w:rsid w:val="00817AC3"/>
    <w:rsid w:val="00817E52"/>
    <w:rsid w:val="008209B3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38B3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B23"/>
    <w:rsid w:val="0084600E"/>
    <w:rsid w:val="00846978"/>
    <w:rsid w:val="00846F0B"/>
    <w:rsid w:val="00846FD3"/>
    <w:rsid w:val="00847411"/>
    <w:rsid w:val="00850026"/>
    <w:rsid w:val="00850344"/>
    <w:rsid w:val="008508D1"/>
    <w:rsid w:val="008516CE"/>
    <w:rsid w:val="00851B36"/>
    <w:rsid w:val="00851CCC"/>
    <w:rsid w:val="00851E6A"/>
    <w:rsid w:val="008526D7"/>
    <w:rsid w:val="0085278E"/>
    <w:rsid w:val="0085347D"/>
    <w:rsid w:val="008538F0"/>
    <w:rsid w:val="00854172"/>
    <w:rsid w:val="0085447C"/>
    <w:rsid w:val="00855328"/>
    <w:rsid w:val="0085623F"/>
    <w:rsid w:val="0085656B"/>
    <w:rsid w:val="00856B18"/>
    <w:rsid w:val="008573A0"/>
    <w:rsid w:val="0085789D"/>
    <w:rsid w:val="00860228"/>
    <w:rsid w:val="0086097C"/>
    <w:rsid w:val="00860993"/>
    <w:rsid w:val="00860B5D"/>
    <w:rsid w:val="00861626"/>
    <w:rsid w:val="00861871"/>
    <w:rsid w:val="00863C47"/>
    <w:rsid w:val="008640C8"/>
    <w:rsid w:val="0086470B"/>
    <w:rsid w:val="00864B57"/>
    <w:rsid w:val="00864DDA"/>
    <w:rsid w:val="0086500E"/>
    <w:rsid w:val="0086537F"/>
    <w:rsid w:val="008654FE"/>
    <w:rsid w:val="00865934"/>
    <w:rsid w:val="00865FA7"/>
    <w:rsid w:val="00866319"/>
    <w:rsid w:val="0086692F"/>
    <w:rsid w:val="008707B9"/>
    <w:rsid w:val="00870FEB"/>
    <w:rsid w:val="00871158"/>
    <w:rsid w:val="00872E4B"/>
    <w:rsid w:val="008733E6"/>
    <w:rsid w:val="00873439"/>
    <w:rsid w:val="00874C8E"/>
    <w:rsid w:val="00875B0A"/>
    <w:rsid w:val="00875DBD"/>
    <w:rsid w:val="0087640A"/>
    <w:rsid w:val="00876E2F"/>
    <w:rsid w:val="00877068"/>
    <w:rsid w:val="00877889"/>
    <w:rsid w:val="008778B3"/>
    <w:rsid w:val="00877F8B"/>
    <w:rsid w:val="008802F7"/>
    <w:rsid w:val="008818FD"/>
    <w:rsid w:val="008819A3"/>
    <w:rsid w:val="00881C28"/>
    <w:rsid w:val="00881E4B"/>
    <w:rsid w:val="00883283"/>
    <w:rsid w:val="00883606"/>
    <w:rsid w:val="008843CA"/>
    <w:rsid w:val="0088489F"/>
    <w:rsid w:val="00884D5A"/>
    <w:rsid w:val="00886DB4"/>
    <w:rsid w:val="00886DFE"/>
    <w:rsid w:val="00887D84"/>
    <w:rsid w:val="008906D2"/>
    <w:rsid w:val="008907C0"/>
    <w:rsid w:val="00890818"/>
    <w:rsid w:val="008918F9"/>
    <w:rsid w:val="00891C08"/>
    <w:rsid w:val="00892B46"/>
    <w:rsid w:val="008931AA"/>
    <w:rsid w:val="00893ADC"/>
    <w:rsid w:val="008947BD"/>
    <w:rsid w:val="008948C4"/>
    <w:rsid w:val="00894E84"/>
    <w:rsid w:val="00895F3C"/>
    <w:rsid w:val="008964C3"/>
    <w:rsid w:val="0089673D"/>
    <w:rsid w:val="00896B74"/>
    <w:rsid w:val="00896CA2"/>
    <w:rsid w:val="00897588"/>
    <w:rsid w:val="008975FC"/>
    <w:rsid w:val="00897A05"/>
    <w:rsid w:val="00897BC7"/>
    <w:rsid w:val="00897C49"/>
    <w:rsid w:val="008A0FCC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849"/>
    <w:rsid w:val="008B0CC0"/>
    <w:rsid w:val="008B0ECA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233E"/>
    <w:rsid w:val="008C2682"/>
    <w:rsid w:val="008C2A81"/>
    <w:rsid w:val="008C301A"/>
    <w:rsid w:val="008C4716"/>
    <w:rsid w:val="008C51BF"/>
    <w:rsid w:val="008C51D6"/>
    <w:rsid w:val="008C5400"/>
    <w:rsid w:val="008C6CF1"/>
    <w:rsid w:val="008C7123"/>
    <w:rsid w:val="008C73B0"/>
    <w:rsid w:val="008C782D"/>
    <w:rsid w:val="008C7B99"/>
    <w:rsid w:val="008C7C2B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EB"/>
    <w:rsid w:val="008D74FF"/>
    <w:rsid w:val="008D789D"/>
    <w:rsid w:val="008D7D92"/>
    <w:rsid w:val="008E1168"/>
    <w:rsid w:val="008E2403"/>
    <w:rsid w:val="008E24EA"/>
    <w:rsid w:val="008E32D9"/>
    <w:rsid w:val="008E35F2"/>
    <w:rsid w:val="008E3655"/>
    <w:rsid w:val="008E3939"/>
    <w:rsid w:val="008E4134"/>
    <w:rsid w:val="008E4EED"/>
    <w:rsid w:val="008E5A21"/>
    <w:rsid w:val="008E5BC7"/>
    <w:rsid w:val="008E6001"/>
    <w:rsid w:val="008E6029"/>
    <w:rsid w:val="008E7C56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620"/>
    <w:rsid w:val="008F7A8E"/>
    <w:rsid w:val="0090042C"/>
    <w:rsid w:val="009006E6"/>
    <w:rsid w:val="009009C8"/>
    <w:rsid w:val="00900D5B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74E4"/>
    <w:rsid w:val="00907501"/>
    <w:rsid w:val="00907E94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276"/>
    <w:rsid w:val="0091555B"/>
    <w:rsid w:val="0091621E"/>
    <w:rsid w:val="00916A53"/>
    <w:rsid w:val="00917D5C"/>
    <w:rsid w:val="00917D9F"/>
    <w:rsid w:val="00917E37"/>
    <w:rsid w:val="00917F99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4AE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2F22"/>
    <w:rsid w:val="00936448"/>
    <w:rsid w:val="00936F19"/>
    <w:rsid w:val="0093758D"/>
    <w:rsid w:val="00941090"/>
    <w:rsid w:val="0094129B"/>
    <w:rsid w:val="009415AF"/>
    <w:rsid w:val="009427BD"/>
    <w:rsid w:val="00942AB6"/>
    <w:rsid w:val="00944049"/>
    <w:rsid w:val="00944312"/>
    <w:rsid w:val="0094587C"/>
    <w:rsid w:val="00945B62"/>
    <w:rsid w:val="00945BD3"/>
    <w:rsid w:val="00946B9D"/>
    <w:rsid w:val="0094797F"/>
    <w:rsid w:val="00947D06"/>
    <w:rsid w:val="009509C0"/>
    <w:rsid w:val="00950B94"/>
    <w:rsid w:val="00950C03"/>
    <w:rsid w:val="00950D33"/>
    <w:rsid w:val="009523B4"/>
    <w:rsid w:val="00952EFE"/>
    <w:rsid w:val="00953010"/>
    <w:rsid w:val="00953993"/>
    <w:rsid w:val="00953B65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599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BDB"/>
    <w:rsid w:val="0097411A"/>
    <w:rsid w:val="0097419C"/>
    <w:rsid w:val="0097445D"/>
    <w:rsid w:val="00975C6F"/>
    <w:rsid w:val="009760A4"/>
    <w:rsid w:val="009766AA"/>
    <w:rsid w:val="009767D8"/>
    <w:rsid w:val="00976B54"/>
    <w:rsid w:val="00976C61"/>
    <w:rsid w:val="009778BF"/>
    <w:rsid w:val="00980B85"/>
    <w:rsid w:val="00981338"/>
    <w:rsid w:val="0098146C"/>
    <w:rsid w:val="009814F6"/>
    <w:rsid w:val="00981ED0"/>
    <w:rsid w:val="00981F8F"/>
    <w:rsid w:val="009823C7"/>
    <w:rsid w:val="009823D9"/>
    <w:rsid w:val="00982A49"/>
    <w:rsid w:val="00982C46"/>
    <w:rsid w:val="00982DC9"/>
    <w:rsid w:val="009834D3"/>
    <w:rsid w:val="009839F4"/>
    <w:rsid w:val="00983CFB"/>
    <w:rsid w:val="00986113"/>
    <w:rsid w:val="0098662C"/>
    <w:rsid w:val="0098662E"/>
    <w:rsid w:val="009870D9"/>
    <w:rsid w:val="00990094"/>
    <w:rsid w:val="00990927"/>
    <w:rsid w:val="00990D9F"/>
    <w:rsid w:val="009910FA"/>
    <w:rsid w:val="00991B42"/>
    <w:rsid w:val="009922AB"/>
    <w:rsid w:val="009924AA"/>
    <w:rsid w:val="0099251F"/>
    <w:rsid w:val="009926FB"/>
    <w:rsid w:val="00992E85"/>
    <w:rsid w:val="00993153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5C3"/>
    <w:rsid w:val="009977E2"/>
    <w:rsid w:val="00997B57"/>
    <w:rsid w:val="009A04D1"/>
    <w:rsid w:val="009A05EA"/>
    <w:rsid w:val="009A0EEE"/>
    <w:rsid w:val="009A1503"/>
    <w:rsid w:val="009A1852"/>
    <w:rsid w:val="009A28EE"/>
    <w:rsid w:val="009A2A53"/>
    <w:rsid w:val="009A31F3"/>
    <w:rsid w:val="009A36E9"/>
    <w:rsid w:val="009A3CA9"/>
    <w:rsid w:val="009A4B80"/>
    <w:rsid w:val="009A4DC6"/>
    <w:rsid w:val="009A6293"/>
    <w:rsid w:val="009A6AEE"/>
    <w:rsid w:val="009A6F31"/>
    <w:rsid w:val="009A6FE8"/>
    <w:rsid w:val="009A79FC"/>
    <w:rsid w:val="009A7B6C"/>
    <w:rsid w:val="009A7E19"/>
    <w:rsid w:val="009A7F8F"/>
    <w:rsid w:val="009B01D1"/>
    <w:rsid w:val="009B09F6"/>
    <w:rsid w:val="009B0DDD"/>
    <w:rsid w:val="009B132E"/>
    <w:rsid w:val="009B1A88"/>
    <w:rsid w:val="009B1F0A"/>
    <w:rsid w:val="009B2F58"/>
    <w:rsid w:val="009B31EC"/>
    <w:rsid w:val="009B32A5"/>
    <w:rsid w:val="009B34C2"/>
    <w:rsid w:val="009B5449"/>
    <w:rsid w:val="009B7DAF"/>
    <w:rsid w:val="009C0956"/>
    <w:rsid w:val="009C10D9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2F0"/>
    <w:rsid w:val="009D0C64"/>
    <w:rsid w:val="009D113F"/>
    <w:rsid w:val="009D221F"/>
    <w:rsid w:val="009D250B"/>
    <w:rsid w:val="009D2BAE"/>
    <w:rsid w:val="009D3EF7"/>
    <w:rsid w:val="009D5219"/>
    <w:rsid w:val="009D5625"/>
    <w:rsid w:val="009D5B7D"/>
    <w:rsid w:val="009D5BE6"/>
    <w:rsid w:val="009D5C8F"/>
    <w:rsid w:val="009E00E8"/>
    <w:rsid w:val="009E0C2E"/>
    <w:rsid w:val="009E0C64"/>
    <w:rsid w:val="009E0EF1"/>
    <w:rsid w:val="009E0FD7"/>
    <w:rsid w:val="009E2B6C"/>
    <w:rsid w:val="009E3A8C"/>
    <w:rsid w:val="009E4789"/>
    <w:rsid w:val="009E481B"/>
    <w:rsid w:val="009E51EC"/>
    <w:rsid w:val="009E59B4"/>
    <w:rsid w:val="009E5DB1"/>
    <w:rsid w:val="009E60BA"/>
    <w:rsid w:val="009F0655"/>
    <w:rsid w:val="009F0704"/>
    <w:rsid w:val="009F07FF"/>
    <w:rsid w:val="009F0E84"/>
    <w:rsid w:val="009F1658"/>
    <w:rsid w:val="009F1822"/>
    <w:rsid w:val="009F261C"/>
    <w:rsid w:val="009F37EC"/>
    <w:rsid w:val="009F3C97"/>
    <w:rsid w:val="009F4A55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933"/>
    <w:rsid w:val="00A01173"/>
    <w:rsid w:val="00A0225A"/>
    <w:rsid w:val="00A02D8D"/>
    <w:rsid w:val="00A045F5"/>
    <w:rsid w:val="00A05344"/>
    <w:rsid w:val="00A05998"/>
    <w:rsid w:val="00A05D85"/>
    <w:rsid w:val="00A0630D"/>
    <w:rsid w:val="00A06678"/>
    <w:rsid w:val="00A0688A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4EC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C21"/>
    <w:rsid w:val="00A40005"/>
    <w:rsid w:val="00A40B1A"/>
    <w:rsid w:val="00A40B49"/>
    <w:rsid w:val="00A40E5B"/>
    <w:rsid w:val="00A414B1"/>
    <w:rsid w:val="00A41B14"/>
    <w:rsid w:val="00A41EA7"/>
    <w:rsid w:val="00A42711"/>
    <w:rsid w:val="00A42C42"/>
    <w:rsid w:val="00A4340A"/>
    <w:rsid w:val="00A44619"/>
    <w:rsid w:val="00A44E73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06"/>
    <w:rsid w:val="00A557D4"/>
    <w:rsid w:val="00A5668E"/>
    <w:rsid w:val="00A57D42"/>
    <w:rsid w:val="00A601DA"/>
    <w:rsid w:val="00A6135C"/>
    <w:rsid w:val="00A6260C"/>
    <w:rsid w:val="00A63316"/>
    <w:rsid w:val="00A63CCC"/>
    <w:rsid w:val="00A64770"/>
    <w:rsid w:val="00A649FF"/>
    <w:rsid w:val="00A65728"/>
    <w:rsid w:val="00A659AC"/>
    <w:rsid w:val="00A65F8F"/>
    <w:rsid w:val="00A670E7"/>
    <w:rsid w:val="00A67179"/>
    <w:rsid w:val="00A70126"/>
    <w:rsid w:val="00A70316"/>
    <w:rsid w:val="00A70350"/>
    <w:rsid w:val="00A7090F"/>
    <w:rsid w:val="00A718A4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1082"/>
    <w:rsid w:val="00A9246B"/>
    <w:rsid w:val="00A9295C"/>
    <w:rsid w:val="00A92E6E"/>
    <w:rsid w:val="00A937D4"/>
    <w:rsid w:val="00A93E7F"/>
    <w:rsid w:val="00A93F41"/>
    <w:rsid w:val="00A94A6D"/>
    <w:rsid w:val="00A951AB"/>
    <w:rsid w:val="00A951B2"/>
    <w:rsid w:val="00A9522A"/>
    <w:rsid w:val="00A955A4"/>
    <w:rsid w:val="00A95BC9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1B41"/>
    <w:rsid w:val="00AB2702"/>
    <w:rsid w:val="00AB2DBC"/>
    <w:rsid w:val="00AB3465"/>
    <w:rsid w:val="00AB4ABB"/>
    <w:rsid w:val="00AB4F6B"/>
    <w:rsid w:val="00AB536E"/>
    <w:rsid w:val="00AB5911"/>
    <w:rsid w:val="00AB5A88"/>
    <w:rsid w:val="00AB6859"/>
    <w:rsid w:val="00AB6E5C"/>
    <w:rsid w:val="00AB7056"/>
    <w:rsid w:val="00AB7C1E"/>
    <w:rsid w:val="00AC0613"/>
    <w:rsid w:val="00AC0A0A"/>
    <w:rsid w:val="00AC14B9"/>
    <w:rsid w:val="00AC17A9"/>
    <w:rsid w:val="00AC1F06"/>
    <w:rsid w:val="00AC2003"/>
    <w:rsid w:val="00AC2227"/>
    <w:rsid w:val="00AC2FCE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7C1"/>
    <w:rsid w:val="00B15A9A"/>
    <w:rsid w:val="00B161DF"/>
    <w:rsid w:val="00B16302"/>
    <w:rsid w:val="00B1689C"/>
    <w:rsid w:val="00B16BE0"/>
    <w:rsid w:val="00B17208"/>
    <w:rsid w:val="00B17398"/>
    <w:rsid w:val="00B177C8"/>
    <w:rsid w:val="00B17EBC"/>
    <w:rsid w:val="00B2022A"/>
    <w:rsid w:val="00B20441"/>
    <w:rsid w:val="00B20780"/>
    <w:rsid w:val="00B20A6F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3B6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5261"/>
    <w:rsid w:val="00B3533C"/>
    <w:rsid w:val="00B357BE"/>
    <w:rsid w:val="00B35CBA"/>
    <w:rsid w:val="00B36643"/>
    <w:rsid w:val="00B3683B"/>
    <w:rsid w:val="00B37515"/>
    <w:rsid w:val="00B407D0"/>
    <w:rsid w:val="00B407E0"/>
    <w:rsid w:val="00B41258"/>
    <w:rsid w:val="00B41B99"/>
    <w:rsid w:val="00B41CDA"/>
    <w:rsid w:val="00B426E2"/>
    <w:rsid w:val="00B42708"/>
    <w:rsid w:val="00B42B4E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49DE"/>
    <w:rsid w:val="00B55A6C"/>
    <w:rsid w:val="00B55B4E"/>
    <w:rsid w:val="00B55DD4"/>
    <w:rsid w:val="00B57BA5"/>
    <w:rsid w:val="00B60046"/>
    <w:rsid w:val="00B6266F"/>
    <w:rsid w:val="00B62BFB"/>
    <w:rsid w:val="00B63D92"/>
    <w:rsid w:val="00B64156"/>
    <w:rsid w:val="00B64953"/>
    <w:rsid w:val="00B64A9F"/>
    <w:rsid w:val="00B650C9"/>
    <w:rsid w:val="00B66627"/>
    <w:rsid w:val="00B66E39"/>
    <w:rsid w:val="00B6727F"/>
    <w:rsid w:val="00B67C72"/>
    <w:rsid w:val="00B70274"/>
    <w:rsid w:val="00B70644"/>
    <w:rsid w:val="00B70FDA"/>
    <w:rsid w:val="00B71191"/>
    <w:rsid w:val="00B7154C"/>
    <w:rsid w:val="00B7246B"/>
    <w:rsid w:val="00B73F7D"/>
    <w:rsid w:val="00B74583"/>
    <w:rsid w:val="00B75030"/>
    <w:rsid w:val="00B751A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5CD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5C2"/>
    <w:rsid w:val="00B92ACC"/>
    <w:rsid w:val="00B93A3A"/>
    <w:rsid w:val="00B93E4C"/>
    <w:rsid w:val="00B94972"/>
    <w:rsid w:val="00B950BE"/>
    <w:rsid w:val="00B9578A"/>
    <w:rsid w:val="00B965B4"/>
    <w:rsid w:val="00B968D0"/>
    <w:rsid w:val="00B96936"/>
    <w:rsid w:val="00B96963"/>
    <w:rsid w:val="00BA0095"/>
    <w:rsid w:val="00BA015D"/>
    <w:rsid w:val="00BA14EC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A31"/>
    <w:rsid w:val="00BC2A84"/>
    <w:rsid w:val="00BC2BF9"/>
    <w:rsid w:val="00BC3310"/>
    <w:rsid w:val="00BC3799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5023"/>
    <w:rsid w:val="00BD5882"/>
    <w:rsid w:val="00BD5A09"/>
    <w:rsid w:val="00BD5ED9"/>
    <w:rsid w:val="00BD6A59"/>
    <w:rsid w:val="00BD6C26"/>
    <w:rsid w:val="00BD70EF"/>
    <w:rsid w:val="00BD71C0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6CAC"/>
    <w:rsid w:val="00BE6EFF"/>
    <w:rsid w:val="00BE7BFA"/>
    <w:rsid w:val="00BF0CB5"/>
    <w:rsid w:val="00BF0D91"/>
    <w:rsid w:val="00BF1A1F"/>
    <w:rsid w:val="00BF1E02"/>
    <w:rsid w:val="00BF1E95"/>
    <w:rsid w:val="00BF24DD"/>
    <w:rsid w:val="00BF289B"/>
    <w:rsid w:val="00BF3154"/>
    <w:rsid w:val="00BF363F"/>
    <w:rsid w:val="00BF3D5C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35CD"/>
    <w:rsid w:val="00C045B1"/>
    <w:rsid w:val="00C04689"/>
    <w:rsid w:val="00C051F2"/>
    <w:rsid w:val="00C05454"/>
    <w:rsid w:val="00C058AB"/>
    <w:rsid w:val="00C061C9"/>
    <w:rsid w:val="00C065C1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1FC9"/>
    <w:rsid w:val="00C12113"/>
    <w:rsid w:val="00C1276F"/>
    <w:rsid w:val="00C1328B"/>
    <w:rsid w:val="00C13870"/>
    <w:rsid w:val="00C14286"/>
    <w:rsid w:val="00C14290"/>
    <w:rsid w:val="00C148B9"/>
    <w:rsid w:val="00C14A7D"/>
    <w:rsid w:val="00C16E10"/>
    <w:rsid w:val="00C20551"/>
    <w:rsid w:val="00C20809"/>
    <w:rsid w:val="00C2082A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27FD3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2CA1"/>
    <w:rsid w:val="00C3455D"/>
    <w:rsid w:val="00C36FC3"/>
    <w:rsid w:val="00C373A3"/>
    <w:rsid w:val="00C374E2"/>
    <w:rsid w:val="00C379A8"/>
    <w:rsid w:val="00C37F6F"/>
    <w:rsid w:val="00C408BC"/>
    <w:rsid w:val="00C412D0"/>
    <w:rsid w:val="00C425FA"/>
    <w:rsid w:val="00C427DC"/>
    <w:rsid w:val="00C42840"/>
    <w:rsid w:val="00C43C48"/>
    <w:rsid w:val="00C43D3B"/>
    <w:rsid w:val="00C44DFF"/>
    <w:rsid w:val="00C4517C"/>
    <w:rsid w:val="00C45F94"/>
    <w:rsid w:val="00C46542"/>
    <w:rsid w:val="00C46619"/>
    <w:rsid w:val="00C467A4"/>
    <w:rsid w:val="00C47110"/>
    <w:rsid w:val="00C476F1"/>
    <w:rsid w:val="00C47A20"/>
    <w:rsid w:val="00C47BD0"/>
    <w:rsid w:val="00C50E6D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2D8"/>
    <w:rsid w:val="00C615BA"/>
    <w:rsid w:val="00C615CE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DAD"/>
    <w:rsid w:val="00C65E28"/>
    <w:rsid w:val="00C6692E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3402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7123"/>
    <w:rsid w:val="00C972C1"/>
    <w:rsid w:val="00C97679"/>
    <w:rsid w:val="00C97693"/>
    <w:rsid w:val="00C97705"/>
    <w:rsid w:val="00C9784C"/>
    <w:rsid w:val="00CA02F4"/>
    <w:rsid w:val="00CA1FFE"/>
    <w:rsid w:val="00CA3438"/>
    <w:rsid w:val="00CA3C1F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374F"/>
    <w:rsid w:val="00CB3841"/>
    <w:rsid w:val="00CB3928"/>
    <w:rsid w:val="00CB3C94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6FB5"/>
    <w:rsid w:val="00CB7B25"/>
    <w:rsid w:val="00CB7DEA"/>
    <w:rsid w:val="00CC007A"/>
    <w:rsid w:val="00CC07FE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3E59"/>
    <w:rsid w:val="00CD3F40"/>
    <w:rsid w:val="00CD4224"/>
    <w:rsid w:val="00CD4C9B"/>
    <w:rsid w:val="00CD5B1C"/>
    <w:rsid w:val="00CD700F"/>
    <w:rsid w:val="00CD7087"/>
    <w:rsid w:val="00CD7BB7"/>
    <w:rsid w:val="00CE0DF5"/>
    <w:rsid w:val="00CE1139"/>
    <w:rsid w:val="00CE1199"/>
    <w:rsid w:val="00CE1266"/>
    <w:rsid w:val="00CE1389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78BF"/>
    <w:rsid w:val="00CE7B7D"/>
    <w:rsid w:val="00CF130F"/>
    <w:rsid w:val="00CF31FD"/>
    <w:rsid w:val="00CF385E"/>
    <w:rsid w:val="00CF3C49"/>
    <w:rsid w:val="00CF4133"/>
    <w:rsid w:val="00CF44B2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3D03"/>
    <w:rsid w:val="00D05F6F"/>
    <w:rsid w:val="00D06126"/>
    <w:rsid w:val="00D06C41"/>
    <w:rsid w:val="00D07A7B"/>
    <w:rsid w:val="00D07AE8"/>
    <w:rsid w:val="00D1033D"/>
    <w:rsid w:val="00D10D78"/>
    <w:rsid w:val="00D11878"/>
    <w:rsid w:val="00D118C8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B7D"/>
    <w:rsid w:val="00D17FE8"/>
    <w:rsid w:val="00D202F4"/>
    <w:rsid w:val="00D20523"/>
    <w:rsid w:val="00D21324"/>
    <w:rsid w:val="00D231BA"/>
    <w:rsid w:val="00D23350"/>
    <w:rsid w:val="00D23CAC"/>
    <w:rsid w:val="00D25983"/>
    <w:rsid w:val="00D2693C"/>
    <w:rsid w:val="00D26CCC"/>
    <w:rsid w:val="00D2743E"/>
    <w:rsid w:val="00D278E5"/>
    <w:rsid w:val="00D2791E"/>
    <w:rsid w:val="00D30F56"/>
    <w:rsid w:val="00D3181D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5270"/>
    <w:rsid w:val="00D55489"/>
    <w:rsid w:val="00D55C39"/>
    <w:rsid w:val="00D55C8F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93E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1D54"/>
    <w:rsid w:val="00D721FB"/>
    <w:rsid w:val="00D7233D"/>
    <w:rsid w:val="00D72885"/>
    <w:rsid w:val="00D74CE1"/>
    <w:rsid w:val="00D74E2F"/>
    <w:rsid w:val="00D75604"/>
    <w:rsid w:val="00D76ED6"/>
    <w:rsid w:val="00D77549"/>
    <w:rsid w:val="00D8105E"/>
    <w:rsid w:val="00D8174B"/>
    <w:rsid w:val="00D81889"/>
    <w:rsid w:val="00D81F28"/>
    <w:rsid w:val="00D827F5"/>
    <w:rsid w:val="00D8280E"/>
    <w:rsid w:val="00D829C2"/>
    <w:rsid w:val="00D836F6"/>
    <w:rsid w:val="00D8409D"/>
    <w:rsid w:val="00D84B0E"/>
    <w:rsid w:val="00D85126"/>
    <w:rsid w:val="00D8539B"/>
    <w:rsid w:val="00D85F16"/>
    <w:rsid w:val="00D860E3"/>
    <w:rsid w:val="00D86C30"/>
    <w:rsid w:val="00D86CC3"/>
    <w:rsid w:val="00D86F79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02C7"/>
    <w:rsid w:val="00DA1C4F"/>
    <w:rsid w:val="00DA2684"/>
    <w:rsid w:val="00DA2EB0"/>
    <w:rsid w:val="00DA34BF"/>
    <w:rsid w:val="00DA4DD5"/>
    <w:rsid w:val="00DA54E4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03C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996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1DBA"/>
    <w:rsid w:val="00DD275B"/>
    <w:rsid w:val="00DD2D4D"/>
    <w:rsid w:val="00DD329C"/>
    <w:rsid w:val="00DD352F"/>
    <w:rsid w:val="00DD3D77"/>
    <w:rsid w:val="00DD4319"/>
    <w:rsid w:val="00DD56EE"/>
    <w:rsid w:val="00DD636A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C19"/>
    <w:rsid w:val="00DE5EC4"/>
    <w:rsid w:val="00DE5ED9"/>
    <w:rsid w:val="00DE6075"/>
    <w:rsid w:val="00DE6851"/>
    <w:rsid w:val="00DF05FB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E003E7"/>
    <w:rsid w:val="00E00A12"/>
    <w:rsid w:val="00E02478"/>
    <w:rsid w:val="00E02E1D"/>
    <w:rsid w:val="00E0349D"/>
    <w:rsid w:val="00E0359F"/>
    <w:rsid w:val="00E036F9"/>
    <w:rsid w:val="00E03991"/>
    <w:rsid w:val="00E03A29"/>
    <w:rsid w:val="00E03B7D"/>
    <w:rsid w:val="00E03E7A"/>
    <w:rsid w:val="00E04623"/>
    <w:rsid w:val="00E047B3"/>
    <w:rsid w:val="00E051D5"/>
    <w:rsid w:val="00E05763"/>
    <w:rsid w:val="00E060ED"/>
    <w:rsid w:val="00E06A48"/>
    <w:rsid w:val="00E07BED"/>
    <w:rsid w:val="00E07CE3"/>
    <w:rsid w:val="00E07D89"/>
    <w:rsid w:val="00E07FBC"/>
    <w:rsid w:val="00E10133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684C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21C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274D2"/>
    <w:rsid w:val="00E27CF6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F04"/>
    <w:rsid w:val="00E400AC"/>
    <w:rsid w:val="00E407C4"/>
    <w:rsid w:val="00E40BB0"/>
    <w:rsid w:val="00E41198"/>
    <w:rsid w:val="00E41244"/>
    <w:rsid w:val="00E41B20"/>
    <w:rsid w:val="00E43B49"/>
    <w:rsid w:val="00E4528C"/>
    <w:rsid w:val="00E457C5"/>
    <w:rsid w:val="00E45CB9"/>
    <w:rsid w:val="00E463CD"/>
    <w:rsid w:val="00E4654A"/>
    <w:rsid w:val="00E46A2D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C75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5C2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3F8E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D51"/>
    <w:rsid w:val="00E95FE8"/>
    <w:rsid w:val="00E96108"/>
    <w:rsid w:val="00E9701C"/>
    <w:rsid w:val="00E971E2"/>
    <w:rsid w:val="00E97D88"/>
    <w:rsid w:val="00EA114C"/>
    <w:rsid w:val="00EA2467"/>
    <w:rsid w:val="00EA281F"/>
    <w:rsid w:val="00EA2DC1"/>
    <w:rsid w:val="00EA46A3"/>
    <w:rsid w:val="00EA4AE1"/>
    <w:rsid w:val="00EA54B1"/>
    <w:rsid w:val="00EA5BC9"/>
    <w:rsid w:val="00EA62B0"/>
    <w:rsid w:val="00EA70C1"/>
    <w:rsid w:val="00EA70F5"/>
    <w:rsid w:val="00EA716F"/>
    <w:rsid w:val="00EA7403"/>
    <w:rsid w:val="00EA7421"/>
    <w:rsid w:val="00EB01D7"/>
    <w:rsid w:val="00EB0DAE"/>
    <w:rsid w:val="00EB0F1A"/>
    <w:rsid w:val="00EB221F"/>
    <w:rsid w:val="00EB27BA"/>
    <w:rsid w:val="00EB2C87"/>
    <w:rsid w:val="00EB3D39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6E08"/>
    <w:rsid w:val="00EB7131"/>
    <w:rsid w:val="00EB77AA"/>
    <w:rsid w:val="00EB7972"/>
    <w:rsid w:val="00EB7BAB"/>
    <w:rsid w:val="00EB7E00"/>
    <w:rsid w:val="00EC0803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6EA3"/>
    <w:rsid w:val="00EC701F"/>
    <w:rsid w:val="00EC7063"/>
    <w:rsid w:val="00EC7641"/>
    <w:rsid w:val="00ED00F8"/>
    <w:rsid w:val="00ED084D"/>
    <w:rsid w:val="00ED0B48"/>
    <w:rsid w:val="00ED1C4C"/>
    <w:rsid w:val="00ED1C72"/>
    <w:rsid w:val="00ED2070"/>
    <w:rsid w:val="00ED223B"/>
    <w:rsid w:val="00ED2A75"/>
    <w:rsid w:val="00ED3004"/>
    <w:rsid w:val="00ED341F"/>
    <w:rsid w:val="00ED3C87"/>
    <w:rsid w:val="00ED3FAC"/>
    <w:rsid w:val="00ED56DB"/>
    <w:rsid w:val="00ED5968"/>
    <w:rsid w:val="00ED5AC1"/>
    <w:rsid w:val="00ED623E"/>
    <w:rsid w:val="00ED769A"/>
    <w:rsid w:val="00EE01FF"/>
    <w:rsid w:val="00EE18B9"/>
    <w:rsid w:val="00EE1EAB"/>
    <w:rsid w:val="00EE20BC"/>
    <w:rsid w:val="00EE2520"/>
    <w:rsid w:val="00EE309C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39"/>
    <w:rsid w:val="00EE69B6"/>
    <w:rsid w:val="00EE7480"/>
    <w:rsid w:val="00EE77E2"/>
    <w:rsid w:val="00EE79B4"/>
    <w:rsid w:val="00EF023F"/>
    <w:rsid w:val="00EF0244"/>
    <w:rsid w:val="00EF062F"/>
    <w:rsid w:val="00EF0644"/>
    <w:rsid w:val="00EF0CDA"/>
    <w:rsid w:val="00EF12E9"/>
    <w:rsid w:val="00EF13A4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3A3D"/>
    <w:rsid w:val="00F04606"/>
    <w:rsid w:val="00F05992"/>
    <w:rsid w:val="00F05C84"/>
    <w:rsid w:val="00F06293"/>
    <w:rsid w:val="00F0683B"/>
    <w:rsid w:val="00F06D59"/>
    <w:rsid w:val="00F07469"/>
    <w:rsid w:val="00F074EA"/>
    <w:rsid w:val="00F07FC6"/>
    <w:rsid w:val="00F10186"/>
    <w:rsid w:val="00F101E1"/>
    <w:rsid w:val="00F10AF0"/>
    <w:rsid w:val="00F111AE"/>
    <w:rsid w:val="00F11F8B"/>
    <w:rsid w:val="00F1216E"/>
    <w:rsid w:val="00F128BD"/>
    <w:rsid w:val="00F128ED"/>
    <w:rsid w:val="00F13258"/>
    <w:rsid w:val="00F13F49"/>
    <w:rsid w:val="00F14078"/>
    <w:rsid w:val="00F149C8"/>
    <w:rsid w:val="00F14EED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1E9"/>
    <w:rsid w:val="00F31484"/>
    <w:rsid w:val="00F3191D"/>
    <w:rsid w:val="00F3216E"/>
    <w:rsid w:val="00F3341A"/>
    <w:rsid w:val="00F33F87"/>
    <w:rsid w:val="00F3429F"/>
    <w:rsid w:val="00F3480D"/>
    <w:rsid w:val="00F34820"/>
    <w:rsid w:val="00F35519"/>
    <w:rsid w:val="00F36777"/>
    <w:rsid w:val="00F3780D"/>
    <w:rsid w:val="00F37EA0"/>
    <w:rsid w:val="00F40199"/>
    <w:rsid w:val="00F401EE"/>
    <w:rsid w:val="00F414E4"/>
    <w:rsid w:val="00F416D8"/>
    <w:rsid w:val="00F41937"/>
    <w:rsid w:val="00F41CDE"/>
    <w:rsid w:val="00F420ED"/>
    <w:rsid w:val="00F43579"/>
    <w:rsid w:val="00F437C0"/>
    <w:rsid w:val="00F43BEA"/>
    <w:rsid w:val="00F43F06"/>
    <w:rsid w:val="00F45603"/>
    <w:rsid w:val="00F46831"/>
    <w:rsid w:val="00F46AFD"/>
    <w:rsid w:val="00F47991"/>
    <w:rsid w:val="00F47AA8"/>
    <w:rsid w:val="00F504EC"/>
    <w:rsid w:val="00F50882"/>
    <w:rsid w:val="00F50AAA"/>
    <w:rsid w:val="00F50E6C"/>
    <w:rsid w:val="00F5209F"/>
    <w:rsid w:val="00F52483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3CD1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CA4"/>
    <w:rsid w:val="00F75FAD"/>
    <w:rsid w:val="00F767D9"/>
    <w:rsid w:val="00F769B7"/>
    <w:rsid w:val="00F77011"/>
    <w:rsid w:val="00F7703F"/>
    <w:rsid w:val="00F77177"/>
    <w:rsid w:val="00F8009F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261"/>
    <w:rsid w:val="00F84670"/>
    <w:rsid w:val="00F84677"/>
    <w:rsid w:val="00F847D2"/>
    <w:rsid w:val="00F84835"/>
    <w:rsid w:val="00F848B7"/>
    <w:rsid w:val="00F84E5B"/>
    <w:rsid w:val="00F85270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6F0"/>
    <w:rsid w:val="00F969FC"/>
    <w:rsid w:val="00F97487"/>
    <w:rsid w:val="00FA010B"/>
    <w:rsid w:val="00FA1984"/>
    <w:rsid w:val="00FA1C43"/>
    <w:rsid w:val="00FA2523"/>
    <w:rsid w:val="00FA346E"/>
    <w:rsid w:val="00FA36BE"/>
    <w:rsid w:val="00FA52E2"/>
    <w:rsid w:val="00FA567F"/>
    <w:rsid w:val="00FA5A19"/>
    <w:rsid w:val="00FA6455"/>
    <w:rsid w:val="00FA7395"/>
    <w:rsid w:val="00FA7727"/>
    <w:rsid w:val="00FB0010"/>
    <w:rsid w:val="00FB08BE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73F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6D8"/>
    <w:rsid w:val="00FC522F"/>
    <w:rsid w:val="00FC5700"/>
    <w:rsid w:val="00FC5DB9"/>
    <w:rsid w:val="00FC5E8F"/>
    <w:rsid w:val="00FD04CE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1F3"/>
    <w:rsid w:val="00FD73D6"/>
    <w:rsid w:val="00FD79AB"/>
    <w:rsid w:val="00FE0376"/>
    <w:rsid w:val="00FE0871"/>
    <w:rsid w:val="00FE0F4B"/>
    <w:rsid w:val="00FE1847"/>
    <w:rsid w:val="00FE1D6F"/>
    <w:rsid w:val="00FE1E21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0CC5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DDB17"/>
  <w15:docId w15:val="{17A397F5-A87C-40B1-80A1-E239792A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3A4846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3A4846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BF1E02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BF1E02"/>
    <w:rPr>
      <w:rFonts w:ascii="Cambria Math" w:hAnsi="Cambria Math" w:cs="Arial"/>
      <w:i/>
      <w:sz w:val="24"/>
      <w:lang w:val="en-US"/>
    </w:rPr>
  </w:style>
  <w:style w:type="paragraph" w:styleId="afb">
    <w:name w:val="Subtitle"/>
    <w:basedOn w:val="a"/>
    <w:next w:val="a"/>
    <w:link w:val="afc"/>
    <w:qFormat/>
    <w:locked/>
    <w:rsid w:val="008A0F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c">
    <w:name w:val="Подзаголовок Знак"/>
    <w:basedOn w:val="a0"/>
    <w:link w:val="afb"/>
    <w:rsid w:val="008A0FC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d">
    <w:name w:val="footnote text"/>
    <w:basedOn w:val="a"/>
    <w:link w:val="afe"/>
    <w:rsid w:val="00EA114C"/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EA114C"/>
  </w:style>
  <w:style w:type="character" w:styleId="aff">
    <w:name w:val="footnote reference"/>
    <w:basedOn w:val="a0"/>
    <w:rsid w:val="00EA11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159BA-CF82-46C3-A0E3-2C8BF0C1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2475</Words>
  <Characters>17333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19769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 Денис Борисович</dc:creator>
  <cp:lastModifiedBy>Губин Денис Борисович</cp:lastModifiedBy>
  <cp:revision>4</cp:revision>
  <cp:lastPrinted>2018-04-28T12:53:00Z</cp:lastPrinted>
  <dcterms:created xsi:type="dcterms:W3CDTF">2026-04-10T10:00:00Z</dcterms:created>
  <dcterms:modified xsi:type="dcterms:W3CDTF">2026-04-15T13:39:00Z</dcterms:modified>
</cp:coreProperties>
</file>