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0E748" w14:textId="77777777" w:rsidR="00EC1A5F" w:rsidRPr="00915402" w:rsidRDefault="00EC1A5F" w:rsidP="00561ADB">
      <w:pPr>
        <w:pStyle w:val="af1"/>
        <w:spacing w:after="0"/>
        <w:ind w:left="5103" w:right="96"/>
        <w:rPr>
          <w:rFonts w:ascii="Tahoma" w:hAnsi="Tahoma" w:cs="Tahoma"/>
          <w:b/>
          <w:sz w:val="20"/>
          <w:szCs w:val="20"/>
          <w:lang w:val="en-US"/>
        </w:rPr>
      </w:pPr>
    </w:p>
    <w:p w14:paraId="3F6EEA7F" w14:textId="770395A6" w:rsidR="00561ADB" w:rsidRPr="00CD0818" w:rsidRDefault="00561ADB" w:rsidP="008D4661">
      <w:pPr>
        <w:pStyle w:val="af1"/>
        <w:spacing w:after="0"/>
        <w:ind w:left="4820" w:right="96"/>
        <w:rPr>
          <w:rFonts w:ascii="Tahoma" w:hAnsi="Tahoma" w:cs="Tahoma"/>
          <w:b/>
          <w:sz w:val="20"/>
          <w:szCs w:val="20"/>
        </w:rPr>
      </w:pPr>
      <w:r w:rsidRPr="00CD0818">
        <w:rPr>
          <w:rFonts w:ascii="Tahoma" w:hAnsi="Tahoma" w:cs="Tahoma"/>
          <w:b/>
          <w:sz w:val="20"/>
          <w:szCs w:val="20"/>
        </w:rPr>
        <w:t>УТВЕРЖДЕНО</w:t>
      </w:r>
    </w:p>
    <w:p w14:paraId="1D26DCB6" w14:textId="77777777" w:rsidR="00561ADB" w:rsidRPr="00CD0818" w:rsidRDefault="00561ADB" w:rsidP="008D4661">
      <w:pPr>
        <w:pStyle w:val="af1"/>
        <w:spacing w:after="0"/>
        <w:ind w:left="4820" w:right="96"/>
        <w:rPr>
          <w:rFonts w:ascii="Tahoma" w:hAnsi="Tahoma" w:cs="Tahoma"/>
          <w:bCs/>
          <w:sz w:val="20"/>
          <w:szCs w:val="20"/>
        </w:rPr>
      </w:pPr>
      <w:r w:rsidRPr="00CD0818">
        <w:rPr>
          <w:rFonts w:ascii="Tahoma" w:hAnsi="Tahoma" w:cs="Tahoma"/>
          <w:bCs/>
          <w:sz w:val="20"/>
          <w:szCs w:val="20"/>
        </w:rPr>
        <w:t>Приказом Публичного акционерного общества «Московская Биржа ММВБ-РТС»</w:t>
      </w:r>
    </w:p>
    <w:p w14:paraId="76EDEC09" w14:textId="5B74300A" w:rsidR="00561ADB" w:rsidRPr="00CD0818" w:rsidRDefault="00561ADB" w:rsidP="008D4661">
      <w:pPr>
        <w:pStyle w:val="af1"/>
        <w:spacing w:after="0"/>
        <w:ind w:left="4820" w:right="96"/>
        <w:rPr>
          <w:rFonts w:ascii="Tahoma" w:hAnsi="Tahoma" w:cs="Tahoma"/>
          <w:bCs/>
          <w:sz w:val="20"/>
          <w:szCs w:val="20"/>
        </w:rPr>
      </w:pPr>
      <w:r w:rsidRPr="00CD0818">
        <w:rPr>
          <w:rFonts w:ascii="Tahoma" w:hAnsi="Tahoma" w:cs="Tahoma"/>
          <w:bCs/>
          <w:sz w:val="20"/>
          <w:szCs w:val="20"/>
        </w:rPr>
        <w:t xml:space="preserve">(Приказ № </w:t>
      </w:r>
      <w:r w:rsidR="008D4661">
        <w:rPr>
          <w:rFonts w:ascii="Tahoma" w:hAnsi="Tahoma" w:cs="Tahoma"/>
          <w:bCs/>
          <w:sz w:val="20"/>
          <w:szCs w:val="20"/>
        </w:rPr>
        <w:t>МБ-П-2023-2499</w:t>
      </w:r>
      <w:r w:rsidRPr="00CD0818">
        <w:rPr>
          <w:rFonts w:ascii="Tahoma" w:hAnsi="Tahoma" w:cs="Tahoma"/>
          <w:bCs/>
          <w:sz w:val="20"/>
          <w:szCs w:val="20"/>
        </w:rPr>
        <w:t xml:space="preserve"> от</w:t>
      </w:r>
      <w:r w:rsidR="008D4661">
        <w:rPr>
          <w:rFonts w:ascii="Tahoma" w:hAnsi="Tahoma" w:cs="Tahoma"/>
          <w:bCs/>
          <w:sz w:val="20"/>
          <w:szCs w:val="20"/>
        </w:rPr>
        <w:t xml:space="preserve"> 12 сентября </w:t>
      </w:r>
      <w:r w:rsidRPr="00CD0818">
        <w:rPr>
          <w:rFonts w:ascii="Tahoma" w:hAnsi="Tahoma" w:cs="Tahoma"/>
          <w:bCs/>
          <w:sz w:val="20"/>
          <w:szCs w:val="20"/>
        </w:rPr>
        <w:t>202</w:t>
      </w:r>
      <w:r w:rsidR="00CD0818" w:rsidRPr="00CD0818">
        <w:rPr>
          <w:rFonts w:ascii="Tahoma" w:hAnsi="Tahoma" w:cs="Tahoma"/>
          <w:bCs/>
          <w:sz w:val="20"/>
          <w:szCs w:val="20"/>
        </w:rPr>
        <w:t>3</w:t>
      </w:r>
      <w:r w:rsidR="00550D66" w:rsidRPr="00CD0818">
        <w:rPr>
          <w:rFonts w:ascii="Tahoma" w:hAnsi="Tahoma" w:cs="Tahoma"/>
          <w:bCs/>
          <w:sz w:val="20"/>
          <w:szCs w:val="20"/>
        </w:rPr>
        <w:t xml:space="preserve"> </w:t>
      </w:r>
      <w:r w:rsidRPr="00CD0818">
        <w:rPr>
          <w:rFonts w:ascii="Tahoma" w:hAnsi="Tahoma" w:cs="Tahoma"/>
          <w:bCs/>
          <w:sz w:val="20"/>
          <w:szCs w:val="20"/>
        </w:rPr>
        <w:t>г.)</w:t>
      </w:r>
    </w:p>
    <w:p w14:paraId="2D60B51E" w14:textId="77777777" w:rsidR="008D4661" w:rsidRDefault="008D4661" w:rsidP="00F10F45">
      <w:pPr>
        <w:pStyle w:val="10"/>
        <w:spacing w:before="240" w:beforeAutospacing="0" w:after="0" w:afterAutospacing="0"/>
        <w:ind w:right="-6"/>
        <w:jc w:val="center"/>
        <w:rPr>
          <w:rFonts w:ascii="Tahoma" w:hAnsi="Tahoma" w:cs="Tahoma"/>
          <w:b/>
          <w:bCs/>
          <w:color w:val="auto"/>
        </w:rPr>
      </w:pPr>
    </w:p>
    <w:p w14:paraId="2084FEC5" w14:textId="6DC4AE54" w:rsidR="00F34E9F" w:rsidRPr="00CD0818" w:rsidRDefault="00435F96" w:rsidP="00F10F45">
      <w:pPr>
        <w:pStyle w:val="10"/>
        <w:spacing w:before="240" w:beforeAutospacing="0" w:after="0" w:afterAutospacing="0"/>
        <w:ind w:right="-6"/>
        <w:jc w:val="center"/>
        <w:rPr>
          <w:rFonts w:ascii="Tahoma" w:hAnsi="Tahoma" w:cs="Tahoma"/>
          <w:b/>
          <w:bCs/>
          <w:color w:val="auto"/>
        </w:rPr>
      </w:pPr>
      <w:r w:rsidRPr="00CD0818">
        <w:rPr>
          <w:rFonts w:ascii="Tahoma" w:hAnsi="Tahoma" w:cs="Tahoma"/>
          <w:b/>
          <w:bCs/>
          <w:color w:val="auto"/>
        </w:rPr>
        <w:t xml:space="preserve">СПЕЦИФИКАЦИЯ МАРЖИРУЕМОГО ОПЦИОНА </w:t>
      </w:r>
    </w:p>
    <w:p w14:paraId="292E9BD1" w14:textId="17C563D5" w:rsidR="00435F96" w:rsidRPr="00CD0818" w:rsidRDefault="00F34E9F" w:rsidP="00341B82">
      <w:pPr>
        <w:pStyle w:val="10"/>
        <w:spacing w:before="0" w:beforeAutospacing="0" w:after="0" w:afterAutospacing="0"/>
        <w:ind w:right="-6"/>
        <w:jc w:val="center"/>
        <w:rPr>
          <w:rFonts w:ascii="Tahoma" w:hAnsi="Tahoma" w:cs="Tahoma"/>
          <w:b/>
          <w:bCs/>
          <w:color w:val="auto"/>
        </w:rPr>
      </w:pPr>
      <w:r w:rsidRPr="00CD0818">
        <w:rPr>
          <w:rFonts w:ascii="Tahoma" w:hAnsi="Tahoma" w:cs="Tahoma"/>
          <w:b/>
          <w:bCs/>
          <w:color w:val="auto"/>
        </w:rPr>
        <w:t xml:space="preserve">на </w:t>
      </w:r>
      <w:r w:rsidR="00BC7E04" w:rsidRPr="00CD0818">
        <w:rPr>
          <w:rFonts w:ascii="Tahoma" w:hAnsi="Tahoma" w:cs="Tahoma"/>
          <w:b/>
          <w:bCs/>
          <w:color w:val="auto"/>
        </w:rPr>
        <w:t xml:space="preserve">расчетный </w:t>
      </w:r>
      <w:r w:rsidR="000E3E40" w:rsidRPr="00CD0818">
        <w:rPr>
          <w:rFonts w:ascii="Tahoma" w:hAnsi="Tahoma" w:cs="Tahoma"/>
          <w:b/>
          <w:bCs/>
          <w:color w:val="auto"/>
        </w:rPr>
        <w:t xml:space="preserve">фьючерсный контракт на </w:t>
      </w:r>
      <w:r w:rsidR="00915402" w:rsidRPr="00CD0818">
        <w:rPr>
          <w:rFonts w:ascii="Tahoma" w:hAnsi="Tahoma" w:cs="Tahoma"/>
          <w:b/>
          <w:bCs/>
          <w:color w:val="auto"/>
        </w:rPr>
        <w:t>сахар</w:t>
      </w:r>
    </w:p>
    <w:p w14:paraId="2574B138" w14:textId="12A4D0F9" w:rsidR="00EC1A5F" w:rsidRPr="00CD0818" w:rsidRDefault="00292051" w:rsidP="00EC1A5F">
      <w:pPr>
        <w:pStyle w:val="a9"/>
        <w:spacing w:before="120" w:beforeAutospacing="0" w:after="0" w:afterAutospacing="0"/>
        <w:ind w:right="96"/>
        <w:rPr>
          <w:rFonts w:ascii="Tahoma" w:hAnsi="Tahoma" w:cs="Tahoma"/>
        </w:rPr>
      </w:pPr>
      <w:r w:rsidRPr="00CD0818">
        <w:rPr>
          <w:rFonts w:ascii="Tahoma" w:hAnsi="Tahoma" w:cs="Tahoma"/>
          <w:color w:val="auto"/>
        </w:rPr>
        <w:t xml:space="preserve">Настоящая спецификация </w:t>
      </w:r>
      <w:proofErr w:type="spellStart"/>
      <w:r w:rsidR="00DF50F3" w:rsidRPr="00CD0818">
        <w:rPr>
          <w:rFonts w:ascii="Tahoma" w:hAnsi="Tahoma" w:cs="Tahoma"/>
          <w:color w:val="auto"/>
        </w:rPr>
        <w:t>маржируемого</w:t>
      </w:r>
      <w:proofErr w:type="spellEnd"/>
      <w:r w:rsidR="00DF50F3" w:rsidRPr="00CD0818">
        <w:rPr>
          <w:rFonts w:ascii="Tahoma" w:hAnsi="Tahoma" w:cs="Tahoma"/>
          <w:color w:val="auto"/>
        </w:rPr>
        <w:t xml:space="preserve"> опциона на </w:t>
      </w:r>
      <w:r w:rsidR="00042290" w:rsidRPr="00CD0818">
        <w:rPr>
          <w:rFonts w:ascii="Tahoma" w:hAnsi="Tahoma" w:cs="Tahoma"/>
          <w:color w:val="auto"/>
        </w:rPr>
        <w:t xml:space="preserve">расчетный </w:t>
      </w:r>
      <w:r w:rsidR="00DF50F3" w:rsidRPr="00CD0818">
        <w:rPr>
          <w:rFonts w:ascii="Tahoma" w:hAnsi="Tahoma" w:cs="Tahoma"/>
          <w:color w:val="auto"/>
        </w:rPr>
        <w:t xml:space="preserve">фьючерсный контракт на </w:t>
      </w:r>
      <w:r w:rsidR="00042290" w:rsidRPr="00CD0818">
        <w:rPr>
          <w:rFonts w:ascii="Tahoma" w:hAnsi="Tahoma" w:cs="Tahoma"/>
          <w:color w:val="auto"/>
        </w:rPr>
        <w:t>сахар</w:t>
      </w:r>
      <w:r w:rsidR="00D02A05" w:rsidRPr="00CD0818">
        <w:rPr>
          <w:rFonts w:ascii="Tahoma" w:hAnsi="Tahoma" w:cs="Tahoma"/>
          <w:color w:val="auto"/>
        </w:rPr>
        <w:t xml:space="preserve"> </w:t>
      </w:r>
      <w:r w:rsidR="00DF50F3" w:rsidRPr="00CD0818">
        <w:rPr>
          <w:rFonts w:ascii="Tahoma" w:hAnsi="Tahoma" w:cs="Tahoma"/>
          <w:color w:val="auto"/>
        </w:rPr>
        <w:t xml:space="preserve">(далее - Спецификация) </w:t>
      </w:r>
      <w:r w:rsidR="00F270A3" w:rsidRPr="00CD0818">
        <w:rPr>
          <w:rFonts w:ascii="Tahoma" w:hAnsi="Tahoma" w:cs="Tahoma"/>
          <w:color w:val="auto"/>
        </w:rPr>
        <w:t xml:space="preserve">определяет </w:t>
      </w:r>
      <w:r w:rsidR="005B503E" w:rsidRPr="00CD0818">
        <w:rPr>
          <w:rFonts w:ascii="Tahoma" w:hAnsi="Tahoma" w:cs="Tahoma"/>
          <w:color w:val="auto"/>
        </w:rPr>
        <w:t xml:space="preserve">стандартные </w:t>
      </w:r>
      <w:r w:rsidR="00F270A3" w:rsidRPr="00CD0818">
        <w:rPr>
          <w:rFonts w:ascii="Tahoma" w:hAnsi="Tahoma" w:cs="Tahoma"/>
          <w:color w:val="auto"/>
        </w:rPr>
        <w:t>условия</w:t>
      </w:r>
      <w:r w:rsidR="00901ACA" w:rsidRPr="00CD0818">
        <w:rPr>
          <w:rFonts w:ascii="Tahoma" w:hAnsi="Tahoma" w:cs="Tahoma"/>
          <w:color w:val="auto"/>
        </w:rPr>
        <w:t xml:space="preserve"> </w:t>
      </w:r>
      <w:r w:rsidR="00656175" w:rsidRPr="00CD0818">
        <w:rPr>
          <w:rFonts w:ascii="Tahoma" w:hAnsi="Tahoma" w:cs="Tahoma"/>
          <w:color w:val="auto"/>
        </w:rPr>
        <w:t>поставочного</w:t>
      </w:r>
      <w:r w:rsidR="00B14833" w:rsidRPr="00CD0818">
        <w:rPr>
          <w:rFonts w:ascii="Tahoma" w:hAnsi="Tahoma" w:cs="Tahoma"/>
          <w:color w:val="auto"/>
        </w:rPr>
        <w:t xml:space="preserve"> </w:t>
      </w:r>
      <w:proofErr w:type="spellStart"/>
      <w:r w:rsidRPr="00CD0818">
        <w:rPr>
          <w:rFonts w:ascii="Tahoma" w:hAnsi="Tahoma" w:cs="Tahoma"/>
          <w:color w:val="auto"/>
        </w:rPr>
        <w:t>маржируемого</w:t>
      </w:r>
      <w:proofErr w:type="spellEnd"/>
      <w:r w:rsidRPr="00CD0818">
        <w:rPr>
          <w:rFonts w:ascii="Tahoma" w:hAnsi="Tahoma" w:cs="Tahoma"/>
          <w:color w:val="auto"/>
        </w:rPr>
        <w:t xml:space="preserve"> опциона на </w:t>
      </w:r>
      <w:bookmarkStart w:id="0" w:name="_Hlk138084031"/>
      <w:r w:rsidR="00042290" w:rsidRPr="00CD0818">
        <w:rPr>
          <w:rFonts w:ascii="Tahoma" w:hAnsi="Tahoma" w:cs="Tahoma"/>
          <w:color w:val="auto"/>
        </w:rPr>
        <w:t xml:space="preserve">расчетный </w:t>
      </w:r>
      <w:r w:rsidRPr="00CD0818">
        <w:rPr>
          <w:rFonts w:ascii="Tahoma" w:hAnsi="Tahoma" w:cs="Tahoma"/>
          <w:color w:val="auto"/>
        </w:rPr>
        <w:t xml:space="preserve">фьючерсный контракт на </w:t>
      </w:r>
      <w:r w:rsidR="00042290" w:rsidRPr="00CD0818">
        <w:rPr>
          <w:rFonts w:ascii="Tahoma" w:hAnsi="Tahoma" w:cs="Tahoma"/>
          <w:color w:val="auto"/>
        </w:rPr>
        <w:t>сахар</w:t>
      </w:r>
      <w:bookmarkEnd w:id="0"/>
      <w:r w:rsidR="00EC1A5F" w:rsidRPr="00CD0818">
        <w:rPr>
          <w:rFonts w:ascii="Tahoma" w:hAnsi="Tahoma" w:cs="Tahoma"/>
        </w:rPr>
        <w:t>.</w:t>
      </w:r>
    </w:p>
    <w:p w14:paraId="68F54186" w14:textId="10F0C42F" w:rsidR="005928E6" w:rsidRPr="00CD0818" w:rsidRDefault="002A135C" w:rsidP="00EC1A5F">
      <w:pPr>
        <w:pStyle w:val="a9"/>
        <w:spacing w:before="120" w:beforeAutospacing="0" w:after="0" w:afterAutospacing="0"/>
        <w:ind w:right="96"/>
        <w:rPr>
          <w:rFonts w:ascii="Tahoma" w:hAnsi="Tahoma" w:cs="Tahoma"/>
        </w:rPr>
      </w:pPr>
      <w:r w:rsidRPr="00CD0818">
        <w:rPr>
          <w:rFonts w:ascii="Tahoma" w:hAnsi="Tahoma" w:cs="Tahoma"/>
        </w:rPr>
        <w:t>С</w:t>
      </w:r>
      <w:r w:rsidR="005A4977" w:rsidRPr="00CD0818">
        <w:rPr>
          <w:rFonts w:ascii="Tahoma" w:hAnsi="Tahoma" w:cs="Tahoma"/>
        </w:rPr>
        <w:t xml:space="preserve">пецификация совместно с правилами, регулирующими порядок оказания клиринговых услуг на </w:t>
      </w:r>
      <w:r w:rsidR="00901ACA" w:rsidRPr="00CD0818">
        <w:rPr>
          <w:rFonts w:ascii="Tahoma" w:hAnsi="Tahoma" w:cs="Tahoma"/>
        </w:rPr>
        <w:t>с</w:t>
      </w:r>
      <w:r w:rsidR="005A4977" w:rsidRPr="00CD0818">
        <w:rPr>
          <w:rFonts w:ascii="Tahoma" w:hAnsi="Tahoma" w:cs="Tahoma"/>
        </w:rPr>
        <w:t xml:space="preserve">рочном рынке </w:t>
      </w:r>
      <w:r w:rsidR="00952A89" w:rsidRPr="00CD0818">
        <w:rPr>
          <w:rFonts w:ascii="Tahoma" w:hAnsi="Tahoma" w:cs="Tahoma"/>
        </w:rPr>
        <w:t>П</w:t>
      </w:r>
      <w:r w:rsidRPr="00CD0818">
        <w:rPr>
          <w:rFonts w:ascii="Tahoma" w:hAnsi="Tahoma" w:cs="Tahoma"/>
        </w:rPr>
        <w:t xml:space="preserve">АО Московская Биржа </w:t>
      </w:r>
      <w:r w:rsidR="005A4977" w:rsidRPr="00CD0818">
        <w:rPr>
          <w:rFonts w:ascii="Tahoma" w:hAnsi="Tahoma" w:cs="Tahoma"/>
        </w:rPr>
        <w:t xml:space="preserve">(далее – Правила клиринга), правилами, регулирующими порядок проведения торгов на </w:t>
      </w:r>
      <w:r w:rsidR="00901ACA" w:rsidRPr="00CD0818">
        <w:rPr>
          <w:rFonts w:ascii="Tahoma" w:hAnsi="Tahoma" w:cs="Tahoma"/>
        </w:rPr>
        <w:t>с</w:t>
      </w:r>
      <w:r w:rsidR="005A4977" w:rsidRPr="00CD0818">
        <w:rPr>
          <w:rFonts w:ascii="Tahoma" w:hAnsi="Tahoma" w:cs="Tahoma"/>
        </w:rPr>
        <w:t xml:space="preserve">рочном рынке </w:t>
      </w:r>
      <w:r w:rsidR="00952A89" w:rsidRPr="00CD0818">
        <w:rPr>
          <w:rFonts w:ascii="Tahoma" w:hAnsi="Tahoma" w:cs="Tahoma"/>
        </w:rPr>
        <w:t>П</w:t>
      </w:r>
      <w:r w:rsidRPr="00CD0818">
        <w:rPr>
          <w:rFonts w:ascii="Tahoma" w:hAnsi="Tahoma" w:cs="Tahoma"/>
        </w:rPr>
        <w:t xml:space="preserve">АО Московская Биржа </w:t>
      </w:r>
      <w:r w:rsidR="005A4977" w:rsidRPr="00CD0818">
        <w:rPr>
          <w:rFonts w:ascii="Tahoma" w:hAnsi="Tahoma" w:cs="Tahoma"/>
        </w:rPr>
        <w:t xml:space="preserve">(далее – Правила торгов), определяет порядок возникновения, изменения и прекращения обязательств </w:t>
      </w:r>
      <w:r w:rsidR="005928E6" w:rsidRPr="00CD0818">
        <w:rPr>
          <w:rFonts w:ascii="Tahoma" w:hAnsi="Tahoma" w:cs="Tahoma"/>
        </w:rPr>
        <w:t xml:space="preserve">по </w:t>
      </w:r>
      <w:proofErr w:type="spellStart"/>
      <w:r w:rsidR="005928E6" w:rsidRPr="00CD0818">
        <w:rPr>
          <w:rFonts w:ascii="Tahoma" w:hAnsi="Tahoma" w:cs="Tahoma"/>
        </w:rPr>
        <w:t>маржируемому</w:t>
      </w:r>
      <w:proofErr w:type="spellEnd"/>
      <w:r w:rsidR="005928E6" w:rsidRPr="00CD0818">
        <w:rPr>
          <w:rFonts w:ascii="Tahoma" w:hAnsi="Tahoma" w:cs="Tahoma"/>
        </w:rPr>
        <w:t xml:space="preserve"> опциону на </w:t>
      </w:r>
      <w:r w:rsidR="00042290" w:rsidRPr="00CD0818">
        <w:rPr>
          <w:rFonts w:ascii="Tahoma" w:hAnsi="Tahoma" w:cs="Tahoma"/>
        </w:rPr>
        <w:t xml:space="preserve">расчетный фьючерсный контракт на сахар </w:t>
      </w:r>
      <w:r w:rsidR="005928E6" w:rsidRPr="00CD0818">
        <w:rPr>
          <w:rFonts w:ascii="Tahoma" w:hAnsi="Tahoma" w:cs="Tahoma"/>
        </w:rPr>
        <w:t>(далее – Контракт).</w:t>
      </w:r>
    </w:p>
    <w:p w14:paraId="23DF9CC1" w14:textId="708FA37C" w:rsidR="00901ACA" w:rsidRPr="00CD0818" w:rsidRDefault="00901ACA" w:rsidP="00341B82">
      <w:pPr>
        <w:pStyle w:val="a9"/>
        <w:spacing w:before="120" w:beforeAutospacing="0" w:after="0" w:afterAutospacing="0"/>
        <w:rPr>
          <w:rFonts w:ascii="Tahoma" w:hAnsi="Tahoma" w:cs="Tahoma"/>
        </w:rPr>
      </w:pPr>
      <w:r w:rsidRPr="00CD0818">
        <w:rPr>
          <w:rFonts w:ascii="Tahoma" w:hAnsi="Tahoma" w:cs="Tahoma"/>
        </w:rPr>
        <w:t>Баз</w:t>
      </w:r>
      <w:r w:rsidR="00561ADB" w:rsidRPr="00CD0818">
        <w:rPr>
          <w:rFonts w:ascii="Tahoma" w:hAnsi="Tahoma" w:cs="Tahoma"/>
        </w:rPr>
        <w:t>исным</w:t>
      </w:r>
      <w:r w:rsidRPr="00CD0818">
        <w:rPr>
          <w:rFonts w:ascii="Tahoma" w:hAnsi="Tahoma" w:cs="Tahoma"/>
        </w:rPr>
        <w:t xml:space="preserve"> активом Контракта является </w:t>
      </w:r>
      <w:r w:rsidR="00230237" w:rsidRPr="00CD0818">
        <w:rPr>
          <w:rFonts w:ascii="Tahoma" w:hAnsi="Tahoma" w:cs="Tahoma"/>
        </w:rPr>
        <w:t xml:space="preserve">расчетный </w:t>
      </w:r>
      <w:r w:rsidRPr="00CD0818">
        <w:rPr>
          <w:rFonts w:ascii="Tahoma" w:hAnsi="Tahoma" w:cs="Tahoma"/>
        </w:rPr>
        <w:t xml:space="preserve">фьючерсный контракт на </w:t>
      </w:r>
      <w:r w:rsidR="00042290" w:rsidRPr="00CD0818">
        <w:rPr>
          <w:rFonts w:ascii="Tahoma" w:hAnsi="Tahoma" w:cs="Tahoma"/>
        </w:rPr>
        <w:t>сахар</w:t>
      </w:r>
      <w:r w:rsidR="00EC1A5F" w:rsidRPr="00CD0818">
        <w:rPr>
          <w:rFonts w:ascii="Tahoma" w:hAnsi="Tahoma" w:cs="Tahoma"/>
          <w:color w:val="auto"/>
        </w:rPr>
        <w:t xml:space="preserve"> </w:t>
      </w:r>
      <w:r w:rsidRPr="00CD0818">
        <w:rPr>
          <w:rFonts w:ascii="Tahoma" w:hAnsi="Tahoma" w:cs="Tahoma"/>
        </w:rPr>
        <w:t>(далее – Фьючерсный контракт).</w:t>
      </w:r>
      <w:r w:rsidRPr="00CD0818">
        <w:t xml:space="preserve"> </w:t>
      </w:r>
    </w:p>
    <w:p w14:paraId="548D613E" w14:textId="3EF57CE6" w:rsidR="00901ACA" w:rsidRPr="00CD0818" w:rsidRDefault="00901ACA" w:rsidP="00341B82">
      <w:pPr>
        <w:pStyle w:val="a9"/>
        <w:spacing w:before="120" w:beforeAutospacing="0" w:after="0" w:afterAutospacing="0"/>
        <w:rPr>
          <w:rFonts w:ascii="Tahoma" w:hAnsi="Tahoma" w:cs="Tahoma"/>
        </w:rPr>
      </w:pPr>
      <w:r w:rsidRPr="00CD0818">
        <w:rPr>
          <w:rFonts w:ascii="Tahoma" w:hAnsi="Tahoma" w:cs="Tahoma"/>
        </w:rPr>
        <w:t xml:space="preserve">Контракт является </w:t>
      </w:r>
      <w:proofErr w:type="spellStart"/>
      <w:r w:rsidRPr="00CD0818">
        <w:rPr>
          <w:rFonts w:ascii="Tahoma" w:hAnsi="Tahoma" w:cs="Tahoma"/>
        </w:rPr>
        <w:t>маржируемым</w:t>
      </w:r>
      <w:proofErr w:type="spellEnd"/>
      <w:r w:rsidRPr="00CD0818">
        <w:rPr>
          <w:rFonts w:ascii="Tahoma" w:hAnsi="Tahoma" w:cs="Tahoma"/>
        </w:rPr>
        <w:t>, что означает наличие Обязательства по</w:t>
      </w:r>
      <w:r w:rsidR="003E7F2B" w:rsidRPr="00CD0818">
        <w:rPr>
          <w:rFonts w:ascii="Tahoma" w:hAnsi="Tahoma" w:cs="Tahoma"/>
        </w:rPr>
        <w:t xml:space="preserve"> уплате</w:t>
      </w:r>
      <w:r w:rsidRPr="00CD0818">
        <w:rPr>
          <w:rFonts w:ascii="Tahoma" w:hAnsi="Tahoma" w:cs="Tahoma"/>
        </w:rPr>
        <w:t xml:space="preserve"> вариационной марж</w:t>
      </w:r>
      <w:r w:rsidR="003E7F2B" w:rsidRPr="00CD0818">
        <w:rPr>
          <w:rFonts w:ascii="Tahoma" w:hAnsi="Tahoma" w:cs="Tahoma"/>
        </w:rPr>
        <w:t>и</w:t>
      </w:r>
      <w:r w:rsidRPr="00CD0818">
        <w:rPr>
          <w:rFonts w:ascii="Tahoma" w:hAnsi="Tahoma" w:cs="Tahoma"/>
        </w:rPr>
        <w:t xml:space="preserve">, определяемого в соответствии с пунктом </w:t>
      </w:r>
      <w:r w:rsidR="00785E5A" w:rsidRPr="00CD0818">
        <w:rPr>
          <w:rFonts w:ascii="Tahoma" w:hAnsi="Tahoma" w:cs="Tahoma"/>
        </w:rPr>
        <w:t>1.7.</w:t>
      </w:r>
      <w:r w:rsidRPr="00CD0818">
        <w:rPr>
          <w:rFonts w:ascii="Tahoma" w:hAnsi="Tahoma" w:cs="Tahoma"/>
        </w:rPr>
        <w:t xml:space="preserve"> Спецификации.</w:t>
      </w:r>
    </w:p>
    <w:p w14:paraId="4ED86C27" w14:textId="77777777" w:rsidR="00901ACA" w:rsidRPr="00CD0818" w:rsidRDefault="00901ACA" w:rsidP="00341B82">
      <w:pPr>
        <w:pStyle w:val="a9"/>
        <w:spacing w:before="120" w:beforeAutospacing="0" w:after="0" w:afterAutospacing="0"/>
        <w:rPr>
          <w:rFonts w:ascii="Tahoma" w:hAnsi="Tahoma" w:cs="Tahoma"/>
        </w:rPr>
      </w:pPr>
      <w:r w:rsidRPr="00CD0818">
        <w:rPr>
          <w:rFonts w:ascii="Tahoma" w:hAnsi="Tahoma" w:cs="Tahoma"/>
        </w:rPr>
        <w:t>Термины и определения, прямо не определенные в Спецификации, понимаются в соответствии с законодательством Российской Федерации, Правилами торгов, Правилами клиринга.</w:t>
      </w:r>
    </w:p>
    <w:p w14:paraId="5FB9EBD5" w14:textId="77777777" w:rsidR="002703F2" w:rsidRPr="00CD0818" w:rsidRDefault="002703F2" w:rsidP="005C1DB7">
      <w:pPr>
        <w:pStyle w:val="a9"/>
        <w:numPr>
          <w:ilvl w:val="0"/>
          <w:numId w:val="7"/>
        </w:numPr>
        <w:tabs>
          <w:tab w:val="clear" w:pos="284"/>
          <w:tab w:val="num" w:pos="360"/>
        </w:tabs>
        <w:spacing w:before="240" w:beforeAutospacing="0" w:after="0" w:afterAutospacing="0"/>
        <w:ind w:left="360" w:right="57" w:hanging="360"/>
        <w:rPr>
          <w:rFonts w:ascii="Tahoma" w:hAnsi="Tahoma" w:cs="Tahoma"/>
          <w:b/>
          <w:bCs/>
        </w:rPr>
      </w:pPr>
      <w:r w:rsidRPr="00CD0818">
        <w:rPr>
          <w:rFonts w:ascii="Tahoma" w:hAnsi="Tahoma" w:cs="Tahoma"/>
          <w:b/>
        </w:rPr>
        <w:t>Заключение Контракта</w:t>
      </w:r>
    </w:p>
    <w:p w14:paraId="7A993825" w14:textId="77777777" w:rsidR="00C44224" w:rsidRPr="00CD0818" w:rsidRDefault="00C44224" w:rsidP="00E077DC">
      <w:pPr>
        <w:pStyle w:val="a9"/>
        <w:numPr>
          <w:ilvl w:val="1"/>
          <w:numId w:val="7"/>
        </w:numPr>
        <w:tabs>
          <w:tab w:val="clear" w:pos="851"/>
          <w:tab w:val="num" w:pos="567"/>
        </w:tabs>
        <w:spacing w:before="0" w:beforeAutospacing="0" w:after="0" w:afterAutospacing="0"/>
        <w:ind w:left="567" w:right="57" w:hanging="540"/>
        <w:rPr>
          <w:rFonts w:ascii="Tahoma" w:hAnsi="Tahoma" w:cs="Tahoma"/>
          <w:bCs/>
        </w:rPr>
      </w:pPr>
      <w:bookmarkStart w:id="1" w:name="_Ref240708472"/>
      <w:r w:rsidRPr="00CD0818">
        <w:rPr>
          <w:rFonts w:ascii="Tahoma" w:hAnsi="Tahoma" w:cs="Tahoma"/>
        </w:rPr>
        <w:t xml:space="preserve">Возможность заключения Контракта на Торгах устанавливается решением </w:t>
      </w:r>
      <w:r w:rsidR="00952A89" w:rsidRPr="00CD0818">
        <w:rPr>
          <w:rFonts w:ascii="Tahoma" w:hAnsi="Tahoma" w:cs="Tahoma"/>
        </w:rPr>
        <w:t>П</w:t>
      </w:r>
      <w:r w:rsidR="00FD2901" w:rsidRPr="00CD0818">
        <w:rPr>
          <w:rFonts w:ascii="Tahoma" w:hAnsi="Tahoma" w:cs="Tahoma"/>
        </w:rPr>
        <w:t xml:space="preserve">АО Московская </w:t>
      </w:r>
      <w:r w:rsidRPr="00CD0818">
        <w:rPr>
          <w:rFonts w:ascii="Tahoma" w:hAnsi="Tahoma" w:cs="Tahoma"/>
        </w:rPr>
        <w:t>Бирж</w:t>
      </w:r>
      <w:r w:rsidR="00FD2901" w:rsidRPr="00CD0818">
        <w:rPr>
          <w:rFonts w:ascii="Tahoma" w:hAnsi="Tahoma" w:cs="Tahoma"/>
        </w:rPr>
        <w:t>а (далее</w:t>
      </w:r>
      <w:r w:rsidR="000F4D9A" w:rsidRPr="00CD0818">
        <w:rPr>
          <w:rFonts w:ascii="Tahoma" w:hAnsi="Tahoma" w:cs="Tahoma"/>
        </w:rPr>
        <w:t xml:space="preserve"> – </w:t>
      </w:r>
      <w:r w:rsidR="00FD2901" w:rsidRPr="00CD0818">
        <w:rPr>
          <w:rFonts w:ascii="Tahoma" w:hAnsi="Tahoma" w:cs="Tahoma"/>
        </w:rPr>
        <w:t>Биржа)</w:t>
      </w:r>
      <w:r w:rsidRPr="00CD0818">
        <w:rPr>
          <w:rFonts w:ascii="Tahoma" w:hAnsi="Tahoma" w:cs="Tahoma"/>
        </w:rPr>
        <w:t>, которое должно содержать:</w:t>
      </w:r>
      <w:bookmarkEnd w:id="1"/>
    </w:p>
    <w:p w14:paraId="630BE79D" w14:textId="77777777" w:rsidR="00E077DC" w:rsidRPr="00CD0818" w:rsidRDefault="00E077DC" w:rsidP="00E077DC">
      <w:pPr>
        <w:pStyle w:val="a9"/>
        <w:numPr>
          <w:ilvl w:val="0"/>
          <w:numId w:val="31"/>
        </w:numPr>
        <w:spacing w:before="0" w:beforeAutospacing="0" w:after="0" w:afterAutospacing="0"/>
        <w:ind w:left="993" w:right="57"/>
        <w:rPr>
          <w:rFonts w:ascii="Tahoma" w:hAnsi="Tahoma" w:cs="Tahoma"/>
          <w:bCs/>
        </w:rPr>
      </w:pPr>
      <w:r w:rsidRPr="00CD0818">
        <w:rPr>
          <w:rFonts w:ascii="Tahoma" w:hAnsi="Tahoma" w:cs="Tahoma"/>
        </w:rPr>
        <w:t>код Фьючерсного контракта;</w:t>
      </w:r>
    </w:p>
    <w:p w14:paraId="5AC15BC2" w14:textId="77777777" w:rsidR="00E077DC" w:rsidRPr="00CD0818" w:rsidRDefault="00E077DC" w:rsidP="00E077DC">
      <w:pPr>
        <w:pStyle w:val="a4"/>
        <w:numPr>
          <w:ilvl w:val="0"/>
          <w:numId w:val="31"/>
        </w:numPr>
        <w:spacing w:before="0"/>
        <w:ind w:left="993"/>
        <w:rPr>
          <w:rFonts w:ascii="Tahoma" w:hAnsi="Tahoma" w:cs="Tahoma"/>
          <w:szCs w:val="20"/>
        </w:rPr>
      </w:pPr>
      <w:r w:rsidRPr="00CD0818">
        <w:rPr>
          <w:rFonts w:ascii="Tahoma" w:hAnsi="Tahoma" w:cs="Tahoma"/>
          <w:szCs w:val="20"/>
        </w:rPr>
        <w:t>тип Контракта;</w:t>
      </w:r>
    </w:p>
    <w:p w14:paraId="46EA06A1" w14:textId="77777777" w:rsidR="00E077DC" w:rsidRPr="00CD0818" w:rsidRDefault="00E077DC" w:rsidP="00E077DC">
      <w:pPr>
        <w:pStyle w:val="a4"/>
        <w:numPr>
          <w:ilvl w:val="0"/>
          <w:numId w:val="31"/>
        </w:numPr>
        <w:spacing w:before="0"/>
        <w:ind w:left="993"/>
        <w:rPr>
          <w:rFonts w:ascii="Tahoma" w:hAnsi="Tahoma" w:cs="Tahoma"/>
          <w:szCs w:val="20"/>
        </w:rPr>
      </w:pPr>
      <w:r w:rsidRPr="00CD0818">
        <w:rPr>
          <w:rFonts w:ascii="Tahoma" w:hAnsi="Tahoma" w:cs="Tahoma"/>
          <w:szCs w:val="20"/>
        </w:rPr>
        <w:t>категория Контракта;</w:t>
      </w:r>
    </w:p>
    <w:p w14:paraId="1B0D3092" w14:textId="77777777" w:rsidR="00E077DC" w:rsidRPr="00CD0818" w:rsidRDefault="00E077DC" w:rsidP="00E077DC">
      <w:pPr>
        <w:pStyle w:val="a4"/>
        <w:numPr>
          <w:ilvl w:val="0"/>
          <w:numId w:val="31"/>
        </w:numPr>
        <w:spacing w:before="0"/>
        <w:ind w:left="993"/>
        <w:rPr>
          <w:rFonts w:ascii="Tahoma" w:hAnsi="Tahoma" w:cs="Tahoma"/>
          <w:szCs w:val="20"/>
        </w:rPr>
      </w:pPr>
      <w:r w:rsidRPr="00CD0818">
        <w:rPr>
          <w:rFonts w:ascii="Tahoma" w:hAnsi="Tahoma" w:cs="Tahoma"/>
          <w:szCs w:val="20"/>
        </w:rPr>
        <w:t>шаг цены исполнения;</w:t>
      </w:r>
    </w:p>
    <w:p w14:paraId="640D21F6" w14:textId="77777777" w:rsidR="00E077DC" w:rsidRPr="00CD0818" w:rsidRDefault="00E077DC" w:rsidP="00E077DC">
      <w:pPr>
        <w:pStyle w:val="a4"/>
        <w:numPr>
          <w:ilvl w:val="0"/>
          <w:numId w:val="31"/>
        </w:numPr>
        <w:spacing w:before="0"/>
        <w:ind w:left="993"/>
        <w:rPr>
          <w:rFonts w:ascii="Tahoma" w:hAnsi="Tahoma" w:cs="Tahoma"/>
          <w:szCs w:val="20"/>
        </w:rPr>
      </w:pPr>
      <w:r w:rsidRPr="00CD0818">
        <w:rPr>
          <w:rFonts w:ascii="Tahoma" w:hAnsi="Tahoma" w:cs="Tahoma"/>
          <w:szCs w:val="20"/>
        </w:rPr>
        <w:t>дату первого Торгового дня, в который может быть заключен Контракт (далее – первый день заключения Контракта);</w:t>
      </w:r>
    </w:p>
    <w:p w14:paraId="66DCBACC" w14:textId="77777777" w:rsidR="00E077DC" w:rsidRPr="00CD0818" w:rsidRDefault="00E077DC" w:rsidP="00E077DC">
      <w:pPr>
        <w:pStyle w:val="a4"/>
        <w:numPr>
          <w:ilvl w:val="0"/>
          <w:numId w:val="31"/>
        </w:numPr>
        <w:spacing w:before="0"/>
        <w:ind w:left="993"/>
        <w:rPr>
          <w:rFonts w:ascii="Tahoma" w:hAnsi="Tahoma" w:cs="Tahoma"/>
          <w:szCs w:val="20"/>
        </w:rPr>
      </w:pPr>
      <w:r w:rsidRPr="00CD0818">
        <w:rPr>
          <w:rFonts w:ascii="Tahoma" w:hAnsi="Tahoma" w:cs="Tahoma"/>
          <w:szCs w:val="20"/>
        </w:rPr>
        <w:t>время, начиная с которого может быть заключен Контракт (далее – момент начала Торгов Контрактом).</w:t>
      </w:r>
    </w:p>
    <w:p w14:paraId="3CF71B8C" w14:textId="77777777" w:rsidR="00901ACA" w:rsidRPr="00CD0818" w:rsidRDefault="00901ACA" w:rsidP="00FF3ED5">
      <w:pPr>
        <w:pStyle w:val="a9"/>
        <w:numPr>
          <w:ilvl w:val="1"/>
          <w:numId w:val="7"/>
        </w:numPr>
        <w:tabs>
          <w:tab w:val="clear" w:pos="851"/>
          <w:tab w:val="num" w:pos="567"/>
        </w:tabs>
        <w:spacing w:before="120" w:beforeAutospacing="0" w:after="0" w:afterAutospacing="0"/>
        <w:ind w:left="567" w:right="57"/>
        <w:rPr>
          <w:rFonts w:ascii="Tahoma" w:hAnsi="Tahoma" w:cs="Tahoma"/>
        </w:rPr>
      </w:pPr>
      <w:bookmarkStart w:id="2" w:name="_Ref181531713"/>
      <w:r w:rsidRPr="00CD0818">
        <w:rPr>
          <w:rFonts w:ascii="Tahoma" w:hAnsi="Tahoma" w:cs="Tahoma"/>
        </w:rPr>
        <w:t>Код (обозначение) Контракта формируется по следующим правилам:</w:t>
      </w:r>
    </w:p>
    <w:p w14:paraId="6EE891DD" w14:textId="576F01CD" w:rsidR="00901ACA" w:rsidRPr="00CD0818" w:rsidRDefault="00901ACA" w:rsidP="00FF3ED5">
      <w:pPr>
        <w:pStyle w:val="a0"/>
        <w:numPr>
          <w:ilvl w:val="0"/>
          <w:numId w:val="0"/>
        </w:numPr>
        <w:autoSpaceDE w:val="0"/>
        <w:autoSpaceDN w:val="0"/>
        <w:spacing w:before="120"/>
        <w:ind w:left="567" w:right="57"/>
        <w:rPr>
          <w:rFonts w:ascii="Tahoma" w:hAnsi="Tahoma" w:cs="Tahoma"/>
          <w:szCs w:val="20"/>
        </w:rPr>
      </w:pPr>
      <w:r w:rsidRPr="00CD0818">
        <w:rPr>
          <w:rFonts w:ascii="Tahoma" w:hAnsi="Tahoma" w:cs="Tahoma"/>
          <w:szCs w:val="20"/>
        </w:rPr>
        <w:t>&lt;Код Фьючерсного контракта&gt;</w:t>
      </w:r>
      <w:r w:rsidRPr="00CD0818">
        <w:rPr>
          <w:rFonts w:ascii="Tahoma" w:hAnsi="Tahoma" w:cs="Tahoma"/>
          <w:szCs w:val="20"/>
          <w:lang w:val="en-US"/>
        </w:rPr>
        <w:t>M</w:t>
      </w:r>
      <w:r w:rsidRPr="00CD0818">
        <w:rPr>
          <w:rFonts w:ascii="Tahoma" w:hAnsi="Tahoma" w:cs="Tahoma"/>
          <w:szCs w:val="20"/>
        </w:rPr>
        <w:t xml:space="preserve">&lt;последний день заключения Контракта&gt;&lt;тип Контракта&gt;&lt;категория Контракта&gt;&lt;цена исполнения&gt; </w:t>
      </w:r>
    </w:p>
    <w:p w14:paraId="6B30BA7A" w14:textId="77777777" w:rsidR="00901ACA" w:rsidRPr="00CD0818" w:rsidRDefault="00901ACA" w:rsidP="00FF3ED5">
      <w:pPr>
        <w:pStyle w:val="a1"/>
        <w:numPr>
          <w:ilvl w:val="0"/>
          <w:numId w:val="2"/>
        </w:numPr>
        <w:tabs>
          <w:tab w:val="clear" w:pos="720"/>
          <w:tab w:val="num" w:pos="993"/>
        </w:tabs>
        <w:ind w:left="993"/>
        <w:rPr>
          <w:rFonts w:ascii="Tahoma" w:hAnsi="Tahoma" w:cs="Tahoma"/>
          <w:szCs w:val="20"/>
        </w:rPr>
      </w:pPr>
      <w:r w:rsidRPr="00CD0818">
        <w:rPr>
          <w:rFonts w:ascii="Tahoma" w:hAnsi="Tahoma" w:cs="Tahoma"/>
          <w:szCs w:val="20"/>
        </w:rPr>
        <w:t>символ «</w:t>
      </w:r>
      <w:r w:rsidRPr="00CD0818">
        <w:rPr>
          <w:rFonts w:ascii="Tahoma" w:hAnsi="Tahoma" w:cs="Tahoma"/>
          <w:szCs w:val="20"/>
          <w:lang w:val="en-US"/>
        </w:rPr>
        <w:t>M</w:t>
      </w:r>
      <w:r w:rsidRPr="00CD0818">
        <w:rPr>
          <w:rFonts w:ascii="Tahoma" w:hAnsi="Tahoma" w:cs="Tahoma"/>
          <w:szCs w:val="20"/>
        </w:rPr>
        <w:t xml:space="preserve">» означает, что Контракт </w:t>
      </w:r>
      <w:proofErr w:type="spellStart"/>
      <w:r w:rsidRPr="00CD0818">
        <w:rPr>
          <w:rFonts w:ascii="Tahoma" w:hAnsi="Tahoma" w:cs="Tahoma"/>
          <w:szCs w:val="20"/>
        </w:rPr>
        <w:t>маржируемый</w:t>
      </w:r>
      <w:proofErr w:type="spellEnd"/>
      <w:r w:rsidRPr="00CD0818">
        <w:rPr>
          <w:rFonts w:ascii="Tahoma" w:hAnsi="Tahoma" w:cs="Tahoma"/>
          <w:szCs w:val="20"/>
        </w:rPr>
        <w:t>;</w:t>
      </w:r>
    </w:p>
    <w:p w14:paraId="476EC970" w14:textId="77777777" w:rsidR="00901ACA" w:rsidRPr="00CD0818" w:rsidRDefault="00901ACA" w:rsidP="00FF3ED5">
      <w:pPr>
        <w:pStyle w:val="a1"/>
        <w:numPr>
          <w:ilvl w:val="0"/>
          <w:numId w:val="2"/>
        </w:numPr>
        <w:tabs>
          <w:tab w:val="clear" w:pos="720"/>
          <w:tab w:val="num" w:pos="993"/>
        </w:tabs>
        <w:spacing w:before="0"/>
        <w:ind w:left="993" w:right="57" w:hanging="357"/>
        <w:rPr>
          <w:rFonts w:ascii="Tahoma" w:hAnsi="Tahoma" w:cs="Tahoma"/>
          <w:szCs w:val="20"/>
        </w:rPr>
      </w:pPr>
      <w:r w:rsidRPr="00CD0818">
        <w:rPr>
          <w:rFonts w:ascii="Tahoma" w:hAnsi="Tahoma" w:cs="Tahoma"/>
          <w:szCs w:val="20"/>
        </w:rPr>
        <w:t>последний день заключения Контракта указывается арабскими цифрами в формате ДДММГГ;</w:t>
      </w:r>
    </w:p>
    <w:p w14:paraId="0032B5EB" w14:textId="77777777" w:rsidR="00901ACA" w:rsidRPr="00CD0818" w:rsidRDefault="00901ACA" w:rsidP="00FF3ED5">
      <w:pPr>
        <w:pStyle w:val="ab"/>
        <w:numPr>
          <w:ilvl w:val="0"/>
          <w:numId w:val="2"/>
        </w:numPr>
        <w:tabs>
          <w:tab w:val="clear" w:pos="720"/>
          <w:tab w:val="num" w:pos="993"/>
        </w:tabs>
        <w:spacing w:before="0"/>
        <w:ind w:left="993" w:right="57" w:hanging="357"/>
        <w:rPr>
          <w:rFonts w:ascii="Tahoma" w:hAnsi="Tahoma" w:cs="Tahoma"/>
          <w:szCs w:val="20"/>
          <w:lang w:val="ru-RU"/>
        </w:rPr>
      </w:pPr>
      <w:r w:rsidRPr="00CD0818">
        <w:rPr>
          <w:rFonts w:ascii="Tahoma" w:hAnsi="Tahoma" w:cs="Tahoma"/>
          <w:szCs w:val="20"/>
          <w:lang w:val="ru-RU"/>
        </w:rPr>
        <w:t>тип Контракта означает Контракт на покупку – «C» или Контракт на продажу – «P»;</w:t>
      </w:r>
    </w:p>
    <w:p w14:paraId="34799EE3" w14:textId="77777777" w:rsidR="008E774E" w:rsidRPr="00CD0818" w:rsidRDefault="00901ACA" w:rsidP="00FF3ED5">
      <w:pPr>
        <w:pStyle w:val="ab"/>
        <w:numPr>
          <w:ilvl w:val="0"/>
          <w:numId w:val="2"/>
        </w:numPr>
        <w:tabs>
          <w:tab w:val="clear" w:pos="720"/>
          <w:tab w:val="num" w:pos="993"/>
        </w:tabs>
        <w:spacing w:before="0"/>
        <w:ind w:left="993" w:right="57" w:hanging="357"/>
        <w:rPr>
          <w:rFonts w:ascii="Tahoma" w:hAnsi="Tahoma" w:cs="Tahoma"/>
          <w:szCs w:val="20"/>
          <w:lang w:val="ru-RU"/>
        </w:rPr>
      </w:pPr>
      <w:r w:rsidRPr="00CD0818">
        <w:rPr>
          <w:rFonts w:ascii="Tahoma" w:hAnsi="Tahoma" w:cs="Tahoma"/>
          <w:szCs w:val="20"/>
          <w:lang w:val="ru-RU"/>
        </w:rPr>
        <w:t>категория Контракта означает американский опцион – «A» или европейский опцион – «E»</w:t>
      </w:r>
      <w:r w:rsidR="00561ADB" w:rsidRPr="00CD0818">
        <w:rPr>
          <w:rFonts w:ascii="Tahoma" w:hAnsi="Tahoma" w:cs="Tahoma"/>
          <w:szCs w:val="20"/>
          <w:lang w:val="ru-RU"/>
        </w:rPr>
        <w:t>.</w:t>
      </w:r>
    </w:p>
    <w:p w14:paraId="38D12BE1" w14:textId="77777777" w:rsidR="00901ACA" w:rsidRPr="00CD0818" w:rsidRDefault="00901ACA" w:rsidP="00FF3ED5">
      <w:pPr>
        <w:pStyle w:val="1"/>
        <w:tabs>
          <w:tab w:val="clear" w:pos="900"/>
          <w:tab w:val="num" w:pos="567"/>
        </w:tabs>
        <w:ind w:left="567"/>
        <w:rPr>
          <w:rFonts w:ascii="Tahoma" w:hAnsi="Tahoma" w:cs="Tahoma"/>
          <w:bCs/>
        </w:rPr>
      </w:pPr>
      <w:r w:rsidRPr="00CD0818">
        <w:rPr>
          <w:rFonts w:ascii="Tahoma" w:hAnsi="Tahoma" w:cs="Tahoma"/>
          <w:bCs/>
        </w:rPr>
        <w:t>Количество Фьючерсных контрактов, являющихся баз</w:t>
      </w:r>
      <w:r w:rsidR="00561ADB" w:rsidRPr="00CD0818">
        <w:rPr>
          <w:rFonts w:ascii="Tahoma" w:hAnsi="Tahoma" w:cs="Tahoma"/>
          <w:bCs/>
        </w:rPr>
        <w:t>исным</w:t>
      </w:r>
      <w:r w:rsidRPr="00CD0818">
        <w:rPr>
          <w:rFonts w:ascii="Tahoma" w:hAnsi="Tahoma" w:cs="Tahoma"/>
          <w:bCs/>
        </w:rPr>
        <w:t xml:space="preserve"> активом Контракта (далее – Лот), составляет 1 (один) Фьючерсный контракт.</w:t>
      </w:r>
    </w:p>
    <w:p w14:paraId="4B8D2E8E" w14:textId="77777777" w:rsidR="002B0C61" w:rsidRPr="00CD0818" w:rsidRDefault="002B0C61" w:rsidP="00FF3ED5">
      <w:pPr>
        <w:pStyle w:val="a9"/>
        <w:numPr>
          <w:ilvl w:val="1"/>
          <w:numId w:val="7"/>
        </w:numPr>
        <w:tabs>
          <w:tab w:val="clear" w:pos="851"/>
          <w:tab w:val="num" w:pos="567"/>
        </w:tabs>
        <w:spacing w:before="120" w:beforeAutospacing="0" w:after="0" w:afterAutospacing="0"/>
        <w:ind w:left="567" w:right="57" w:hanging="539"/>
        <w:rPr>
          <w:rFonts w:ascii="Tahoma" w:hAnsi="Tahoma" w:cs="Tahoma"/>
          <w:bCs/>
        </w:rPr>
      </w:pPr>
      <w:r w:rsidRPr="00CD0818">
        <w:rPr>
          <w:rFonts w:ascii="Tahoma" w:hAnsi="Tahoma" w:cs="Tahoma"/>
        </w:rPr>
        <w:t>Цена Контракта (премия).</w:t>
      </w:r>
    </w:p>
    <w:p w14:paraId="023FD2EF" w14:textId="29D75359" w:rsidR="002B0C61" w:rsidRPr="00CD0818" w:rsidRDefault="002B0C61" w:rsidP="00FF3ED5">
      <w:pPr>
        <w:pStyle w:val="a9"/>
        <w:numPr>
          <w:ilvl w:val="2"/>
          <w:numId w:val="7"/>
        </w:numPr>
        <w:tabs>
          <w:tab w:val="clear" w:pos="1277"/>
          <w:tab w:val="num" w:pos="1134"/>
        </w:tabs>
        <w:spacing w:before="120" w:beforeAutospacing="0" w:after="0" w:afterAutospacing="0"/>
        <w:ind w:left="1134" w:right="57" w:hanging="540"/>
        <w:rPr>
          <w:rFonts w:ascii="Tahoma" w:hAnsi="Tahoma" w:cs="Tahoma"/>
          <w:bCs/>
        </w:rPr>
      </w:pPr>
      <w:r w:rsidRPr="00CD0818">
        <w:rPr>
          <w:rFonts w:ascii="Tahoma" w:hAnsi="Tahoma" w:cs="Tahoma"/>
        </w:rPr>
        <w:t>Цена Контракта (премия) в ходе Торгов при подаче заявки и заключении Контракта указывается в</w:t>
      </w:r>
      <w:r w:rsidR="003B7E80" w:rsidRPr="00CD0818">
        <w:rPr>
          <w:rFonts w:ascii="Tahoma" w:hAnsi="Tahoma" w:cs="Tahoma"/>
        </w:rPr>
        <w:t xml:space="preserve"> российских рублях </w:t>
      </w:r>
      <w:r w:rsidRPr="00CD0818">
        <w:rPr>
          <w:rFonts w:ascii="Tahoma" w:hAnsi="Tahoma" w:cs="Tahoma"/>
        </w:rPr>
        <w:t>за Лот.</w:t>
      </w:r>
    </w:p>
    <w:p w14:paraId="658BCA07" w14:textId="71D6DAB9" w:rsidR="002B0C61" w:rsidRPr="00CD0818" w:rsidRDefault="002B0C61" w:rsidP="00FF3ED5">
      <w:pPr>
        <w:pStyle w:val="a9"/>
        <w:numPr>
          <w:ilvl w:val="2"/>
          <w:numId w:val="7"/>
        </w:numPr>
        <w:tabs>
          <w:tab w:val="clear" w:pos="1277"/>
          <w:tab w:val="num" w:pos="1134"/>
        </w:tabs>
        <w:spacing w:before="120" w:beforeAutospacing="0" w:after="0" w:afterAutospacing="0"/>
        <w:ind w:left="1134" w:right="57" w:hanging="540"/>
        <w:rPr>
          <w:rFonts w:ascii="Tahoma" w:hAnsi="Tahoma" w:cs="Tahoma"/>
          <w:bCs/>
        </w:rPr>
      </w:pPr>
      <w:r w:rsidRPr="00CD0818">
        <w:rPr>
          <w:rFonts w:ascii="Tahoma" w:hAnsi="Tahoma" w:cs="Tahoma"/>
        </w:rPr>
        <w:t xml:space="preserve">Минимальное изменение цены Контракта в ходе Торгов (далее – минимальный шаг цены Контракта) составляет </w:t>
      </w:r>
      <w:r w:rsidR="00C93F4C" w:rsidRPr="00CD0818">
        <w:rPr>
          <w:rFonts w:ascii="Tahoma" w:hAnsi="Tahoma" w:cs="Tahoma"/>
        </w:rPr>
        <w:t xml:space="preserve">10 </w:t>
      </w:r>
      <w:r w:rsidRPr="00CD0818">
        <w:rPr>
          <w:rFonts w:ascii="Tahoma" w:hAnsi="Tahoma" w:cs="Tahoma"/>
        </w:rPr>
        <w:t>(</w:t>
      </w:r>
      <w:r w:rsidR="00C93F4C" w:rsidRPr="00CD0818">
        <w:rPr>
          <w:rFonts w:ascii="Tahoma" w:hAnsi="Tahoma" w:cs="Tahoma"/>
        </w:rPr>
        <w:t>десять целых</w:t>
      </w:r>
      <w:r w:rsidRPr="00CD0818">
        <w:rPr>
          <w:rFonts w:ascii="Tahoma" w:hAnsi="Tahoma" w:cs="Tahoma"/>
        </w:rPr>
        <w:t xml:space="preserve">) </w:t>
      </w:r>
      <w:r w:rsidR="003B7E80" w:rsidRPr="00CD0818">
        <w:rPr>
          <w:rFonts w:ascii="Tahoma" w:hAnsi="Tahoma" w:cs="Tahoma"/>
        </w:rPr>
        <w:t xml:space="preserve">российских рублей. </w:t>
      </w:r>
    </w:p>
    <w:p w14:paraId="3ED25905" w14:textId="1E95B874" w:rsidR="002B0C61" w:rsidRPr="00CD0818" w:rsidRDefault="002B0C61" w:rsidP="00FF3ED5">
      <w:pPr>
        <w:pStyle w:val="a9"/>
        <w:numPr>
          <w:ilvl w:val="2"/>
          <w:numId w:val="7"/>
        </w:numPr>
        <w:tabs>
          <w:tab w:val="clear" w:pos="1277"/>
          <w:tab w:val="num" w:pos="1134"/>
        </w:tabs>
        <w:spacing w:before="120" w:beforeAutospacing="0" w:after="0" w:afterAutospacing="0"/>
        <w:ind w:left="1134" w:right="57" w:hanging="540"/>
        <w:rPr>
          <w:rFonts w:ascii="Tahoma" w:hAnsi="Tahoma" w:cs="Tahoma"/>
          <w:bCs/>
        </w:rPr>
      </w:pPr>
      <w:r w:rsidRPr="00CD0818">
        <w:rPr>
          <w:rFonts w:ascii="Tahoma" w:hAnsi="Tahoma" w:cs="Tahoma"/>
        </w:rPr>
        <w:t xml:space="preserve">Стоимость минимального шага цены </w:t>
      </w:r>
      <w:r w:rsidR="00847D1B" w:rsidRPr="00CD0818">
        <w:rPr>
          <w:rFonts w:ascii="Tahoma" w:hAnsi="Tahoma" w:cs="Tahoma"/>
        </w:rPr>
        <w:t>составляет</w:t>
      </w:r>
      <w:r w:rsidRPr="00CD0818">
        <w:rPr>
          <w:rFonts w:ascii="Tahoma" w:hAnsi="Tahoma" w:cs="Tahoma"/>
        </w:rPr>
        <w:t xml:space="preserve"> </w:t>
      </w:r>
      <w:r w:rsidR="00C93F4C" w:rsidRPr="00CD0818">
        <w:rPr>
          <w:rFonts w:ascii="Tahoma" w:hAnsi="Tahoma" w:cs="Tahoma"/>
        </w:rPr>
        <w:t>1</w:t>
      </w:r>
      <w:r w:rsidRPr="00CD0818">
        <w:rPr>
          <w:rFonts w:ascii="Tahoma" w:hAnsi="Tahoma" w:cs="Tahoma"/>
        </w:rPr>
        <w:t xml:space="preserve"> (</w:t>
      </w:r>
      <w:r w:rsidR="00CD0818">
        <w:rPr>
          <w:rFonts w:ascii="Tahoma" w:hAnsi="Tahoma" w:cs="Tahoma"/>
        </w:rPr>
        <w:t>один</w:t>
      </w:r>
      <w:r w:rsidR="005521E5" w:rsidRPr="00CD0818">
        <w:rPr>
          <w:rFonts w:ascii="Tahoma" w:hAnsi="Tahoma" w:cs="Tahoma"/>
        </w:rPr>
        <w:t>)</w:t>
      </w:r>
      <w:r w:rsidRPr="00CD0818">
        <w:rPr>
          <w:rFonts w:ascii="Tahoma" w:hAnsi="Tahoma" w:cs="Tahoma"/>
        </w:rPr>
        <w:t xml:space="preserve"> </w:t>
      </w:r>
      <w:r w:rsidR="001A5369" w:rsidRPr="00CD0818">
        <w:rPr>
          <w:rFonts w:ascii="Tahoma" w:hAnsi="Tahoma" w:cs="Tahoma"/>
        </w:rPr>
        <w:t>российск</w:t>
      </w:r>
      <w:r w:rsidR="00C93F4C" w:rsidRPr="00CD0818">
        <w:rPr>
          <w:rFonts w:ascii="Tahoma" w:hAnsi="Tahoma" w:cs="Tahoma"/>
        </w:rPr>
        <w:t>и</w:t>
      </w:r>
      <w:r w:rsidR="00CD0818">
        <w:rPr>
          <w:rFonts w:ascii="Tahoma" w:hAnsi="Tahoma" w:cs="Tahoma"/>
        </w:rPr>
        <w:t>й</w:t>
      </w:r>
      <w:r w:rsidR="001A5369" w:rsidRPr="00CD0818">
        <w:rPr>
          <w:rFonts w:ascii="Tahoma" w:hAnsi="Tahoma" w:cs="Tahoma"/>
        </w:rPr>
        <w:t xml:space="preserve"> </w:t>
      </w:r>
      <w:r w:rsidRPr="00CD0818">
        <w:rPr>
          <w:rFonts w:ascii="Tahoma" w:hAnsi="Tahoma" w:cs="Tahoma"/>
        </w:rPr>
        <w:t>рубл</w:t>
      </w:r>
      <w:r w:rsidR="00CD0818">
        <w:rPr>
          <w:rFonts w:ascii="Tahoma" w:hAnsi="Tahoma" w:cs="Tahoma"/>
        </w:rPr>
        <w:t>ь</w:t>
      </w:r>
      <w:r w:rsidRPr="00CD0818">
        <w:rPr>
          <w:rFonts w:ascii="Tahoma" w:hAnsi="Tahoma" w:cs="Tahoma"/>
        </w:rPr>
        <w:t>.</w:t>
      </w:r>
    </w:p>
    <w:p w14:paraId="26ADE391" w14:textId="3A2F1413" w:rsidR="003C2108" w:rsidRPr="00CD0818" w:rsidRDefault="008C550E" w:rsidP="00FF3ED5">
      <w:pPr>
        <w:pStyle w:val="a9"/>
        <w:numPr>
          <w:ilvl w:val="1"/>
          <w:numId w:val="7"/>
        </w:numPr>
        <w:tabs>
          <w:tab w:val="clear" w:pos="851"/>
          <w:tab w:val="num" w:pos="567"/>
        </w:tabs>
        <w:spacing w:before="120" w:beforeAutospacing="0" w:after="0" w:afterAutospacing="0"/>
        <w:ind w:left="567" w:right="57" w:hanging="542"/>
        <w:rPr>
          <w:rFonts w:ascii="Tahoma" w:hAnsi="Tahoma" w:cs="Tahoma"/>
          <w:bCs/>
        </w:rPr>
      </w:pPr>
      <w:r w:rsidRPr="00CD0818">
        <w:rPr>
          <w:rFonts w:ascii="Tahoma" w:hAnsi="Tahoma" w:cs="Tahoma"/>
        </w:rPr>
        <w:lastRenderedPageBreak/>
        <w:t>Срок действия Контракта составляет период с момента начала Торгов Контрактом до начала вечерней клиринговой сессии последнего дня заключения Контракта</w:t>
      </w:r>
      <w:r w:rsidR="003C2108" w:rsidRPr="00CD0818">
        <w:rPr>
          <w:rFonts w:ascii="Tahoma" w:hAnsi="Tahoma" w:cs="Tahoma"/>
        </w:rPr>
        <w:t>.</w:t>
      </w:r>
      <w:bookmarkEnd w:id="2"/>
    </w:p>
    <w:p w14:paraId="1D92944E" w14:textId="4CC28F16" w:rsidR="004773D0" w:rsidRPr="00CD0818" w:rsidRDefault="004773D0" w:rsidP="004773D0">
      <w:pPr>
        <w:pStyle w:val="1"/>
        <w:rPr>
          <w:rFonts w:ascii="Tahoma" w:hAnsi="Tahoma" w:cs="Tahoma"/>
          <w:bCs/>
        </w:rPr>
      </w:pPr>
      <w:r w:rsidRPr="00CD0818">
        <w:rPr>
          <w:rFonts w:ascii="Tahoma" w:hAnsi="Tahoma" w:cs="Tahoma"/>
          <w:bCs/>
        </w:rPr>
        <w:t xml:space="preserve">Дата последнего Торгового дня, в ходе которого может быть заключен Контракт (далее – последний день заключения Контракта), указываемая в коде Контракта, определяется в соответствии со Списком дат, являющихся последними днями заключения опционов, как </w:t>
      </w:r>
      <w:r w:rsidR="005239BE" w:rsidRPr="00CD0818">
        <w:rPr>
          <w:rFonts w:ascii="Tahoma" w:hAnsi="Tahoma" w:cs="Tahoma"/>
          <w:bCs/>
        </w:rPr>
        <w:t>15-е число месяца и года исполнения Контракта</w:t>
      </w:r>
      <w:r w:rsidRPr="00CD0818">
        <w:rPr>
          <w:rFonts w:ascii="Tahoma" w:hAnsi="Tahoma" w:cs="Tahoma"/>
          <w:bCs/>
        </w:rPr>
        <w:t xml:space="preserve">.  </w:t>
      </w:r>
    </w:p>
    <w:p w14:paraId="4706444D" w14:textId="2DA01FC4" w:rsidR="00BD23A2" w:rsidRPr="00CD0818" w:rsidRDefault="004773D0" w:rsidP="006F4520">
      <w:pPr>
        <w:pStyle w:val="1"/>
        <w:numPr>
          <w:ilvl w:val="0"/>
          <w:numId w:val="0"/>
        </w:numPr>
        <w:ind w:left="896"/>
        <w:rPr>
          <w:rFonts w:ascii="Tahoma" w:hAnsi="Tahoma" w:cs="Tahoma"/>
          <w:bCs/>
        </w:rPr>
      </w:pPr>
      <w:r w:rsidRPr="00CD0818">
        <w:rPr>
          <w:rFonts w:ascii="Tahoma" w:hAnsi="Tahoma" w:cs="Tahoma"/>
          <w:bCs/>
        </w:rPr>
        <w:t xml:space="preserve">Если </w:t>
      </w:r>
      <w:r w:rsidR="005239BE" w:rsidRPr="00CD0818">
        <w:rPr>
          <w:rFonts w:ascii="Tahoma" w:hAnsi="Tahoma" w:cs="Tahoma"/>
          <w:bCs/>
        </w:rPr>
        <w:t xml:space="preserve">15-е число </w:t>
      </w:r>
      <w:r w:rsidRPr="00CD0818">
        <w:rPr>
          <w:rFonts w:ascii="Tahoma" w:hAnsi="Tahoma" w:cs="Tahoma"/>
          <w:bCs/>
        </w:rPr>
        <w:t xml:space="preserve">месяца и года истечения срока действия Контракта не является Торговым днем, дата последнего дня заключения Контракта, указываемая в коде Контракта, определяется в соответствии со Списком дат, являющихся последними днями заключения опционов, как дата последнего Торгового дня, предшествующая </w:t>
      </w:r>
      <w:r w:rsidR="00B349A0" w:rsidRPr="00CD0818">
        <w:rPr>
          <w:rFonts w:ascii="Tahoma" w:hAnsi="Tahoma" w:cs="Tahoma"/>
          <w:bCs/>
        </w:rPr>
        <w:t xml:space="preserve">15-му числу месяца и года исполнения Контракта. </w:t>
      </w:r>
      <w:r w:rsidRPr="00CD0818">
        <w:rPr>
          <w:rFonts w:ascii="Tahoma" w:hAnsi="Tahoma" w:cs="Tahoma"/>
          <w:bCs/>
        </w:rPr>
        <w:t xml:space="preserve"> </w:t>
      </w:r>
    </w:p>
    <w:p w14:paraId="153A636D" w14:textId="0F98A6DB" w:rsidR="00BD23A2" w:rsidRPr="00CD0818" w:rsidRDefault="00BD23A2" w:rsidP="006F4520">
      <w:pPr>
        <w:pStyle w:val="1"/>
        <w:numPr>
          <w:ilvl w:val="0"/>
          <w:numId w:val="0"/>
        </w:numPr>
        <w:tabs>
          <w:tab w:val="num" w:pos="851"/>
        </w:tabs>
        <w:ind w:left="851"/>
        <w:rPr>
          <w:rFonts w:ascii="Tahoma" w:hAnsi="Tahoma" w:cs="Tahoma"/>
        </w:rPr>
      </w:pPr>
      <w:r w:rsidRPr="00CD0818">
        <w:rPr>
          <w:rFonts w:ascii="Tahoma" w:hAnsi="Tahoma" w:cs="Tahoma"/>
        </w:rPr>
        <w:t>Список дат, являющихся последними днями заключения опционов, утверждается решением Биржи по согласованию по согласованию с Клиринговым центром и публикуется на сайте Биржи в сети Интернет.</w:t>
      </w:r>
    </w:p>
    <w:p w14:paraId="7C04FAAD" w14:textId="77777777" w:rsidR="00BD23A2" w:rsidRPr="00CD0818" w:rsidRDefault="00BD23A2" w:rsidP="006F4520">
      <w:pPr>
        <w:pStyle w:val="1"/>
        <w:numPr>
          <w:ilvl w:val="0"/>
          <w:numId w:val="0"/>
        </w:numPr>
        <w:tabs>
          <w:tab w:val="num" w:pos="851"/>
        </w:tabs>
        <w:ind w:left="851"/>
        <w:rPr>
          <w:rFonts w:ascii="Tahoma" w:hAnsi="Tahoma" w:cs="Tahoma"/>
        </w:rPr>
      </w:pPr>
      <w:r w:rsidRPr="00CD0818">
        <w:rPr>
          <w:rFonts w:ascii="Tahoma" w:hAnsi="Tahoma" w:cs="Tahoma"/>
        </w:rPr>
        <w:t xml:space="preserve">Биржа вправе по согласованию с Клиринговым центром вносить изменения в Список дат, являющихся последними днями заключения опционов. </w:t>
      </w:r>
    </w:p>
    <w:p w14:paraId="58FD0246" w14:textId="7F226E40" w:rsidR="009271FA" w:rsidRPr="00CD0818" w:rsidRDefault="009271FA" w:rsidP="00C60945">
      <w:pPr>
        <w:pStyle w:val="a"/>
      </w:pPr>
      <w:r w:rsidRPr="00CD0818">
        <w:t>Обязательства по Контракту</w:t>
      </w:r>
    </w:p>
    <w:p w14:paraId="7D4D0FFE" w14:textId="77777777" w:rsidR="00FF3396" w:rsidRPr="00CD0818" w:rsidRDefault="00FF3396" w:rsidP="00FF3ED5">
      <w:pPr>
        <w:pStyle w:val="a9"/>
        <w:numPr>
          <w:ilvl w:val="1"/>
          <w:numId w:val="7"/>
        </w:numPr>
        <w:tabs>
          <w:tab w:val="clear" w:pos="851"/>
          <w:tab w:val="left" w:pos="567"/>
        </w:tabs>
        <w:spacing w:before="120" w:beforeAutospacing="0" w:after="0" w:afterAutospacing="0"/>
        <w:ind w:left="567" w:right="57"/>
        <w:rPr>
          <w:rFonts w:ascii="Tahoma" w:hAnsi="Tahoma" w:cs="Tahoma"/>
          <w:bCs/>
        </w:rPr>
      </w:pPr>
      <w:bookmarkStart w:id="3" w:name="_Ref240708503"/>
      <w:bookmarkStart w:id="4" w:name="_Ref240949861"/>
      <w:r w:rsidRPr="00CD0818">
        <w:rPr>
          <w:rFonts w:ascii="Tahoma" w:hAnsi="Tahoma" w:cs="Tahoma"/>
        </w:rPr>
        <w:t>Обязательство по</w:t>
      </w:r>
      <w:r w:rsidR="00656175" w:rsidRPr="00CD0818">
        <w:rPr>
          <w:rFonts w:ascii="Tahoma" w:hAnsi="Tahoma" w:cs="Tahoma"/>
        </w:rPr>
        <w:t xml:space="preserve"> </w:t>
      </w:r>
      <w:r w:rsidR="00FE4C2B" w:rsidRPr="00CD0818">
        <w:rPr>
          <w:rFonts w:ascii="Tahoma" w:hAnsi="Tahoma" w:cs="Tahoma"/>
        </w:rPr>
        <w:t xml:space="preserve">уплате </w:t>
      </w:r>
      <w:r w:rsidRPr="00CD0818">
        <w:rPr>
          <w:rFonts w:ascii="Tahoma" w:hAnsi="Tahoma" w:cs="Tahoma"/>
        </w:rPr>
        <w:t>вариационной марж</w:t>
      </w:r>
      <w:r w:rsidR="00B40763" w:rsidRPr="00CD0818">
        <w:rPr>
          <w:rFonts w:ascii="Tahoma" w:hAnsi="Tahoma" w:cs="Tahoma"/>
        </w:rPr>
        <w:t>и</w:t>
      </w:r>
      <w:r w:rsidRPr="00CD0818">
        <w:rPr>
          <w:rFonts w:ascii="Tahoma" w:hAnsi="Tahoma" w:cs="Tahoma"/>
        </w:rPr>
        <w:t>.</w:t>
      </w:r>
      <w:bookmarkEnd w:id="3"/>
      <w:bookmarkEnd w:id="4"/>
    </w:p>
    <w:p w14:paraId="106B77F1" w14:textId="77777777" w:rsidR="00910A15" w:rsidRPr="00CD0818" w:rsidRDefault="00910A15" w:rsidP="00FF3ED5">
      <w:pPr>
        <w:pStyle w:val="a9"/>
        <w:numPr>
          <w:ilvl w:val="2"/>
          <w:numId w:val="7"/>
        </w:numPr>
        <w:tabs>
          <w:tab w:val="clear" w:pos="1277"/>
          <w:tab w:val="num" w:pos="1134"/>
        </w:tabs>
        <w:spacing w:before="120" w:beforeAutospacing="0" w:after="0" w:afterAutospacing="0"/>
        <w:ind w:left="1134" w:right="57"/>
        <w:rPr>
          <w:rFonts w:ascii="Tahoma" w:hAnsi="Tahoma" w:cs="Tahoma"/>
          <w:bCs/>
        </w:rPr>
      </w:pPr>
      <w:r w:rsidRPr="00CD0818">
        <w:rPr>
          <w:rFonts w:ascii="Tahoma" w:hAnsi="Tahoma" w:cs="Tahoma"/>
        </w:rPr>
        <w:t>Стороны Контракта обязаны уплачивать друг другу денежные средства (вариационную маржу) в сумме, размер которой зависит от изменения значений баз</w:t>
      </w:r>
      <w:r w:rsidR="00561ADB" w:rsidRPr="00CD0818">
        <w:rPr>
          <w:rFonts w:ascii="Tahoma" w:hAnsi="Tahoma" w:cs="Tahoma"/>
        </w:rPr>
        <w:t>исного</w:t>
      </w:r>
      <w:r w:rsidRPr="00CD0818">
        <w:rPr>
          <w:rFonts w:ascii="Tahoma" w:hAnsi="Tahoma" w:cs="Tahoma"/>
        </w:rPr>
        <w:t xml:space="preserve"> актива.</w:t>
      </w:r>
    </w:p>
    <w:p w14:paraId="05E504FD" w14:textId="77777777" w:rsidR="006A0BD8" w:rsidRPr="00CD0818" w:rsidRDefault="006A0BD8" w:rsidP="00FF3ED5">
      <w:pPr>
        <w:pStyle w:val="a9"/>
        <w:numPr>
          <w:ilvl w:val="2"/>
          <w:numId w:val="7"/>
        </w:numPr>
        <w:tabs>
          <w:tab w:val="clear" w:pos="1277"/>
          <w:tab w:val="num" w:pos="1134"/>
        </w:tabs>
        <w:spacing w:before="120" w:beforeAutospacing="0" w:after="0" w:afterAutospacing="0"/>
        <w:ind w:left="1134" w:right="57"/>
        <w:rPr>
          <w:rFonts w:ascii="Tahoma" w:hAnsi="Tahoma" w:cs="Tahoma"/>
          <w:bCs/>
        </w:rPr>
      </w:pPr>
      <w:r w:rsidRPr="00CD0818">
        <w:rPr>
          <w:rFonts w:ascii="Tahoma" w:hAnsi="Tahoma" w:cs="Tahoma"/>
        </w:rPr>
        <w:t>Вариационная маржа рассчитывается и уплачивается в период с первого дня заключения Контракта до последнего дня заключения Контракта включительно.</w:t>
      </w:r>
    </w:p>
    <w:p w14:paraId="3DFD065F" w14:textId="77777777" w:rsidR="00235595" w:rsidRPr="00CD0818" w:rsidRDefault="00235595" w:rsidP="00FF3ED5">
      <w:pPr>
        <w:pStyle w:val="2"/>
        <w:tabs>
          <w:tab w:val="clear" w:pos="1277"/>
          <w:tab w:val="num" w:pos="1134"/>
        </w:tabs>
        <w:ind w:left="1134"/>
        <w:rPr>
          <w:rFonts w:ascii="Tahoma" w:hAnsi="Tahoma" w:cs="Tahoma"/>
        </w:rPr>
      </w:pPr>
      <w:bookmarkStart w:id="5" w:name="_Ref156961941"/>
      <w:r w:rsidRPr="00CD0818">
        <w:rPr>
          <w:rFonts w:ascii="Tahoma" w:hAnsi="Tahoma" w:cs="Tahoma"/>
        </w:rPr>
        <w:t>Вариационная маржа рассчитывается по следующим формулам:</w:t>
      </w:r>
      <w:bookmarkEnd w:id="5"/>
    </w:p>
    <w:p w14:paraId="2EEA47A6" w14:textId="77777777" w:rsidR="00561ADB" w:rsidRPr="00CD0818" w:rsidRDefault="00561ADB" w:rsidP="00561ADB">
      <w:pPr>
        <w:pStyle w:val="afa"/>
        <w:numPr>
          <w:ilvl w:val="0"/>
          <w:numId w:val="32"/>
        </w:numPr>
        <w:snapToGrid w:val="0"/>
        <w:spacing w:before="120" w:after="0" w:line="240" w:lineRule="auto"/>
        <w:ind w:right="57"/>
        <w:contextualSpacing w:val="0"/>
        <w:jc w:val="both"/>
        <w:rPr>
          <w:rFonts w:ascii="Tahoma" w:eastAsia="Arial Unicode MS" w:hAnsi="Tahoma" w:cs="Tahoma"/>
          <w:vanish/>
          <w:color w:val="000000"/>
          <w:sz w:val="20"/>
          <w:szCs w:val="20"/>
          <w:lang w:eastAsia="ru-RU"/>
        </w:rPr>
      </w:pPr>
      <w:bookmarkStart w:id="6" w:name="_Ref249432111"/>
    </w:p>
    <w:p w14:paraId="6CCB7CAD" w14:textId="77777777" w:rsidR="00561ADB" w:rsidRPr="00CD0818" w:rsidRDefault="00561ADB" w:rsidP="00561ADB">
      <w:pPr>
        <w:pStyle w:val="afa"/>
        <w:numPr>
          <w:ilvl w:val="0"/>
          <w:numId w:val="32"/>
        </w:numPr>
        <w:snapToGrid w:val="0"/>
        <w:spacing w:before="120" w:after="0" w:line="240" w:lineRule="auto"/>
        <w:ind w:right="57"/>
        <w:contextualSpacing w:val="0"/>
        <w:jc w:val="both"/>
        <w:rPr>
          <w:rFonts w:ascii="Tahoma" w:eastAsia="Arial Unicode MS" w:hAnsi="Tahoma" w:cs="Tahoma"/>
          <w:vanish/>
          <w:color w:val="000000"/>
          <w:sz w:val="20"/>
          <w:szCs w:val="20"/>
          <w:lang w:eastAsia="ru-RU"/>
        </w:rPr>
      </w:pPr>
    </w:p>
    <w:p w14:paraId="557ADCBA" w14:textId="77777777" w:rsidR="00561ADB" w:rsidRPr="00CD0818" w:rsidRDefault="00561ADB" w:rsidP="00561ADB">
      <w:pPr>
        <w:pStyle w:val="afa"/>
        <w:numPr>
          <w:ilvl w:val="1"/>
          <w:numId w:val="32"/>
        </w:numPr>
        <w:snapToGrid w:val="0"/>
        <w:spacing w:before="120" w:after="0" w:line="240" w:lineRule="auto"/>
        <w:ind w:right="57"/>
        <w:contextualSpacing w:val="0"/>
        <w:jc w:val="both"/>
        <w:rPr>
          <w:rFonts w:ascii="Tahoma" w:eastAsia="Arial Unicode MS" w:hAnsi="Tahoma" w:cs="Tahoma"/>
          <w:vanish/>
          <w:color w:val="000000"/>
          <w:sz w:val="20"/>
          <w:szCs w:val="20"/>
          <w:lang w:eastAsia="ru-RU"/>
        </w:rPr>
      </w:pPr>
    </w:p>
    <w:p w14:paraId="6572AA5A" w14:textId="77777777" w:rsidR="00561ADB" w:rsidRPr="00CD0818" w:rsidRDefault="00561ADB" w:rsidP="00561ADB">
      <w:pPr>
        <w:pStyle w:val="afa"/>
        <w:numPr>
          <w:ilvl w:val="2"/>
          <w:numId w:val="32"/>
        </w:numPr>
        <w:snapToGrid w:val="0"/>
        <w:spacing w:before="120" w:after="0" w:line="240" w:lineRule="auto"/>
        <w:ind w:right="57"/>
        <w:contextualSpacing w:val="0"/>
        <w:jc w:val="both"/>
        <w:rPr>
          <w:rFonts w:ascii="Tahoma" w:eastAsia="Arial Unicode MS" w:hAnsi="Tahoma" w:cs="Tahoma"/>
          <w:vanish/>
          <w:color w:val="000000"/>
          <w:sz w:val="20"/>
          <w:szCs w:val="20"/>
          <w:lang w:eastAsia="ru-RU"/>
        </w:rPr>
      </w:pPr>
    </w:p>
    <w:p w14:paraId="7AFE3647" w14:textId="77777777" w:rsidR="00561ADB" w:rsidRPr="00CD0818" w:rsidRDefault="00561ADB" w:rsidP="00561ADB">
      <w:pPr>
        <w:pStyle w:val="afa"/>
        <w:numPr>
          <w:ilvl w:val="2"/>
          <w:numId w:val="32"/>
        </w:numPr>
        <w:snapToGrid w:val="0"/>
        <w:spacing w:before="120" w:after="0" w:line="240" w:lineRule="auto"/>
        <w:ind w:right="57"/>
        <w:contextualSpacing w:val="0"/>
        <w:jc w:val="both"/>
        <w:rPr>
          <w:rFonts w:ascii="Tahoma" w:eastAsia="Arial Unicode MS" w:hAnsi="Tahoma" w:cs="Tahoma"/>
          <w:vanish/>
          <w:color w:val="000000"/>
          <w:sz w:val="20"/>
          <w:szCs w:val="20"/>
          <w:lang w:eastAsia="ru-RU"/>
        </w:rPr>
      </w:pPr>
    </w:p>
    <w:p w14:paraId="05753E1A" w14:textId="77777777" w:rsidR="00561ADB" w:rsidRPr="00CD0818" w:rsidRDefault="00561ADB" w:rsidP="00561ADB">
      <w:pPr>
        <w:pStyle w:val="afa"/>
        <w:numPr>
          <w:ilvl w:val="2"/>
          <w:numId w:val="32"/>
        </w:numPr>
        <w:snapToGrid w:val="0"/>
        <w:spacing w:before="120" w:after="0" w:line="240" w:lineRule="auto"/>
        <w:ind w:right="57"/>
        <w:contextualSpacing w:val="0"/>
        <w:jc w:val="both"/>
        <w:rPr>
          <w:rFonts w:ascii="Tahoma" w:eastAsia="Arial Unicode MS" w:hAnsi="Tahoma" w:cs="Tahoma"/>
          <w:vanish/>
          <w:color w:val="000000"/>
          <w:sz w:val="20"/>
          <w:szCs w:val="20"/>
          <w:lang w:eastAsia="ru-RU"/>
        </w:rPr>
      </w:pPr>
    </w:p>
    <w:p w14:paraId="7DDC2C1B" w14:textId="77777777" w:rsidR="00561ADB" w:rsidRPr="00CD0818" w:rsidRDefault="00561ADB" w:rsidP="00FB094A">
      <w:pPr>
        <w:pStyle w:val="2"/>
        <w:numPr>
          <w:ilvl w:val="3"/>
          <w:numId w:val="32"/>
        </w:numPr>
        <w:snapToGrid w:val="0"/>
        <w:ind w:left="1843"/>
        <w:rPr>
          <w:rFonts w:ascii="Tahoma" w:hAnsi="Tahoma" w:cs="Tahoma"/>
        </w:rPr>
      </w:pPr>
      <w:r w:rsidRPr="00CD0818">
        <w:rPr>
          <w:rFonts w:ascii="Tahoma" w:hAnsi="Tahoma" w:cs="Tahoma"/>
        </w:rPr>
        <w:t>В ходе дневной клиринговой сессии:</w:t>
      </w:r>
      <w:bookmarkEnd w:id="6"/>
    </w:p>
    <w:p w14:paraId="0294FEA6" w14:textId="77777777" w:rsidR="00561ADB" w:rsidRPr="00CD0818" w:rsidRDefault="00561ADB" w:rsidP="00561ADB">
      <w:pPr>
        <w:pStyle w:val="ab"/>
        <w:numPr>
          <w:ilvl w:val="0"/>
          <w:numId w:val="33"/>
        </w:numPr>
        <w:tabs>
          <w:tab w:val="clear" w:pos="9000"/>
          <w:tab w:val="left" w:pos="708"/>
          <w:tab w:val="left" w:pos="2127"/>
        </w:tabs>
        <w:spacing w:before="120"/>
        <w:ind w:left="2127" w:hanging="283"/>
        <w:rPr>
          <w:rFonts w:ascii="Tahoma" w:hAnsi="Tahoma" w:cs="Tahoma"/>
          <w:szCs w:val="20"/>
          <w:lang w:val="ru-RU"/>
        </w:rPr>
      </w:pPr>
      <w:r w:rsidRPr="00CD0818">
        <w:rPr>
          <w:rFonts w:ascii="Tahoma" w:hAnsi="Tahoma" w:cs="Tahoma"/>
          <w:szCs w:val="20"/>
          <w:lang w:val="ru-RU"/>
        </w:rPr>
        <w:t>Если расчет вариационной маржи по Контракту ранее не осуществлялся:</w:t>
      </w:r>
    </w:p>
    <w:p w14:paraId="28F9DD14" w14:textId="77777777" w:rsidR="00561ADB" w:rsidRPr="00CD0818" w:rsidRDefault="00561ADB" w:rsidP="00561ADB">
      <w:pPr>
        <w:pStyle w:val="ab"/>
        <w:spacing w:before="120"/>
        <w:ind w:left="2127" w:right="57"/>
        <w:rPr>
          <w:rFonts w:ascii="Tahoma" w:hAnsi="Tahoma" w:cs="Tahoma"/>
          <w:b/>
          <w:sz w:val="19"/>
          <w:szCs w:val="19"/>
        </w:rPr>
      </w:pPr>
      <w:r w:rsidRPr="00CD0818">
        <w:rPr>
          <w:rFonts w:ascii="Tahoma" w:hAnsi="Tahoma" w:cs="Tahoma"/>
          <w:b/>
          <w:sz w:val="19"/>
          <w:szCs w:val="19"/>
          <w:lang w:val="ru-RU"/>
        </w:rPr>
        <w:t>ВМ</w:t>
      </w:r>
      <w:r w:rsidRPr="00CD0818">
        <w:rPr>
          <w:rFonts w:ascii="Tahoma" w:hAnsi="Tahoma" w:cs="Tahoma"/>
          <w:b/>
          <w:sz w:val="19"/>
          <w:szCs w:val="19"/>
          <w:vertAlign w:val="subscript"/>
        </w:rPr>
        <w:t>1</w:t>
      </w:r>
      <w:r w:rsidRPr="00CD0818">
        <w:rPr>
          <w:rFonts w:ascii="Tahoma" w:hAnsi="Tahoma" w:cs="Tahoma"/>
          <w:b/>
          <w:sz w:val="19"/>
          <w:szCs w:val="19"/>
        </w:rPr>
        <w:t xml:space="preserve"> = Round (</w:t>
      </w:r>
      <w:r w:rsidRPr="00CD0818">
        <w:rPr>
          <w:rFonts w:ascii="Tahoma" w:hAnsi="Tahoma" w:cs="Tahoma"/>
          <w:b/>
          <w:sz w:val="19"/>
          <w:szCs w:val="19"/>
          <w:lang w:val="ru-RU"/>
        </w:rPr>
        <w:t>РЦ</w:t>
      </w:r>
      <w:r w:rsidRPr="00CD0818">
        <w:rPr>
          <w:rFonts w:ascii="Tahoma" w:hAnsi="Tahoma" w:cs="Tahoma"/>
          <w:b/>
          <w:sz w:val="19"/>
          <w:szCs w:val="19"/>
          <w:vertAlign w:val="subscript"/>
        </w:rPr>
        <w:t>1</w:t>
      </w:r>
      <w:r w:rsidRPr="00CD0818">
        <w:rPr>
          <w:rFonts w:ascii="Tahoma" w:hAnsi="Tahoma" w:cs="Tahoma"/>
          <w:b/>
          <w:sz w:val="19"/>
          <w:szCs w:val="19"/>
        </w:rPr>
        <w:t>*Round (W</w:t>
      </w:r>
      <w:r w:rsidRPr="00CD0818">
        <w:rPr>
          <w:rFonts w:ascii="Tahoma" w:hAnsi="Tahoma" w:cs="Tahoma"/>
          <w:b/>
          <w:sz w:val="19"/>
          <w:szCs w:val="19"/>
          <w:vertAlign w:val="subscript"/>
        </w:rPr>
        <w:t>1</w:t>
      </w:r>
      <w:r w:rsidRPr="00CD0818">
        <w:rPr>
          <w:rFonts w:ascii="Tahoma" w:hAnsi="Tahoma" w:cs="Tahoma"/>
          <w:b/>
          <w:sz w:val="19"/>
          <w:szCs w:val="19"/>
        </w:rPr>
        <w:t>/R;5);2) – Round (</w:t>
      </w:r>
      <w:proofErr w:type="spellStart"/>
      <w:r w:rsidRPr="00CD0818">
        <w:rPr>
          <w:rFonts w:ascii="Tahoma" w:hAnsi="Tahoma" w:cs="Tahoma"/>
          <w:b/>
          <w:sz w:val="19"/>
          <w:szCs w:val="19"/>
          <w:lang w:val="ru-RU"/>
        </w:rPr>
        <w:t>Цо</w:t>
      </w:r>
      <w:proofErr w:type="spellEnd"/>
      <w:r w:rsidRPr="00CD0818">
        <w:rPr>
          <w:rFonts w:ascii="Tahoma" w:hAnsi="Tahoma" w:cs="Tahoma"/>
          <w:b/>
          <w:sz w:val="19"/>
          <w:szCs w:val="19"/>
        </w:rPr>
        <w:t>*Round (W</w:t>
      </w:r>
      <w:r w:rsidRPr="00CD0818">
        <w:rPr>
          <w:rFonts w:ascii="Tahoma" w:hAnsi="Tahoma" w:cs="Tahoma"/>
          <w:b/>
          <w:sz w:val="19"/>
          <w:szCs w:val="19"/>
          <w:vertAlign w:val="subscript"/>
        </w:rPr>
        <w:t>1</w:t>
      </w:r>
      <w:r w:rsidRPr="00CD0818">
        <w:rPr>
          <w:rFonts w:ascii="Tahoma" w:hAnsi="Tahoma" w:cs="Tahoma"/>
          <w:b/>
          <w:sz w:val="19"/>
          <w:szCs w:val="19"/>
        </w:rPr>
        <w:t>/R;5);2)</w:t>
      </w:r>
    </w:p>
    <w:p w14:paraId="14A319A5" w14:textId="77777777" w:rsidR="00561ADB" w:rsidRPr="00CD0818" w:rsidRDefault="00561ADB" w:rsidP="00561ADB">
      <w:pPr>
        <w:pStyle w:val="ab"/>
        <w:spacing w:before="120"/>
        <w:ind w:left="2127" w:right="57"/>
        <w:rPr>
          <w:rFonts w:ascii="Tahoma" w:hAnsi="Tahoma" w:cs="Tahoma"/>
          <w:szCs w:val="20"/>
          <w:lang w:val="ru-RU"/>
        </w:rPr>
      </w:pPr>
      <w:r w:rsidRPr="00CD0818">
        <w:rPr>
          <w:rFonts w:ascii="Tahoma" w:hAnsi="Tahoma" w:cs="Tahoma"/>
          <w:szCs w:val="20"/>
          <w:lang w:val="ru-RU"/>
        </w:rPr>
        <w:t>где:</w:t>
      </w:r>
    </w:p>
    <w:p w14:paraId="501B7D19" w14:textId="77777777" w:rsidR="00561ADB" w:rsidRPr="00CD0818" w:rsidRDefault="00561ADB" w:rsidP="00561ADB">
      <w:pPr>
        <w:pStyle w:val="ab"/>
        <w:spacing w:before="0"/>
        <w:ind w:left="2127" w:hanging="6"/>
        <w:rPr>
          <w:rFonts w:ascii="Tahoma" w:hAnsi="Tahoma" w:cs="Tahoma"/>
          <w:szCs w:val="20"/>
          <w:lang w:val="ru-RU"/>
        </w:rPr>
      </w:pPr>
      <w:r w:rsidRPr="00CD0818">
        <w:rPr>
          <w:rFonts w:ascii="Tahoma" w:hAnsi="Tahoma" w:cs="Tahoma"/>
          <w:szCs w:val="20"/>
          <w:lang w:val="ru-RU"/>
        </w:rPr>
        <w:t>ВМ</w:t>
      </w:r>
      <w:r w:rsidRPr="00CD0818">
        <w:rPr>
          <w:rFonts w:ascii="Tahoma" w:hAnsi="Tahoma" w:cs="Tahoma"/>
          <w:szCs w:val="20"/>
          <w:vertAlign w:val="subscript"/>
          <w:lang w:val="ru-RU"/>
        </w:rPr>
        <w:t>1</w:t>
      </w:r>
      <w:r w:rsidRPr="00CD0818">
        <w:rPr>
          <w:rFonts w:ascii="Tahoma" w:hAnsi="Tahoma" w:cs="Tahoma"/>
          <w:szCs w:val="20"/>
          <w:lang w:val="ru-RU"/>
        </w:rPr>
        <w:t xml:space="preserve"> – вариационная маржа по Контракту, рассчитанная в ходе дневной клиринговой сессии текущего Торгового дня;</w:t>
      </w:r>
    </w:p>
    <w:p w14:paraId="499AFDBA" w14:textId="77777777" w:rsidR="00561ADB" w:rsidRPr="00CD0818" w:rsidRDefault="00561ADB" w:rsidP="00561ADB">
      <w:pPr>
        <w:pStyle w:val="ab"/>
        <w:spacing w:before="0"/>
        <w:ind w:left="2127" w:hanging="6"/>
        <w:rPr>
          <w:rFonts w:ascii="Tahoma" w:hAnsi="Tahoma" w:cs="Tahoma"/>
          <w:szCs w:val="20"/>
          <w:lang w:val="ru-RU"/>
        </w:rPr>
      </w:pPr>
      <w:r w:rsidRPr="00CD0818">
        <w:rPr>
          <w:rFonts w:ascii="Tahoma" w:hAnsi="Tahoma" w:cs="Tahoma"/>
          <w:szCs w:val="20"/>
        </w:rPr>
        <w:t>Round</w:t>
      </w:r>
      <w:r w:rsidRPr="00CD0818">
        <w:rPr>
          <w:rFonts w:ascii="Tahoma" w:hAnsi="Tahoma" w:cs="Tahoma"/>
          <w:szCs w:val="20"/>
          <w:lang w:val="ru-RU"/>
        </w:rPr>
        <w:t xml:space="preserve"> – функция математического округления с заданной точностью;</w:t>
      </w:r>
    </w:p>
    <w:p w14:paraId="5A0493A6" w14:textId="77777777" w:rsidR="00561ADB" w:rsidRPr="00CD0818" w:rsidRDefault="00561ADB" w:rsidP="00561ADB">
      <w:pPr>
        <w:pStyle w:val="ab"/>
        <w:spacing w:before="0"/>
        <w:ind w:left="2127" w:hanging="6"/>
        <w:rPr>
          <w:rFonts w:ascii="Tahoma" w:hAnsi="Tahoma" w:cs="Tahoma"/>
          <w:szCs w:val="20"/>
          <w:lang w:val="ru-RU"/>
        </w:rPr>
      </w:pPr>
      <w:proofErr w:type="spellStart"/>
      <w:r w:rsidRPr="00CD0818">
        <w:rPr>
          <w:rFonts w:ascii="Tahoma" w:hAnsi="Tahoma" w:cs="Tahoma"/>
          <w:szCs w:val="20"/>
          <w:lang w:val="ru-RU"/>
        </w:rPr>
        <w:t>Цо</w:t>
      </w:r>
      <w:proofErr w:type="spellEnd"/>
      <w:r w:rsidRPr="00CD0818">
        <w:rPr>
          <w:rFonts w:ascii="Tahoma" w:hAnsi="Tahoma" w:cs="Tahoma"/>
          <w:szCs w:val="20"/>
          <w:lang w:val="ru-RU"/>
        </w:rPr>
        <w:t xml:space="preserve"> – цена (премия) заключения Контракта;</w:t>
      </w:r>
    </w:p>
    <w:p w14:paraId="7CA1214A" w14:textId="77777777" w:rsidR="00561ADB" w:rsidRPr="00CD0818" w:rsidRDefault="00561ADB" w:rsidP="00561ADB">
      <w:pPr>
        <w:pStyle w:val="ab"/>
        <w:spacing w:before="0"/>
        <w:ind w:left="2127" w:hanging="6"/>
        <w:rPr>
          <w:rFonts w:ascii="Tahoma" w:hAnsi="Tahoma" w:cs="Tahoma"/>
          <w:szCs w:val="20"/>
          <w:lang w:val="ru-RU"/>
        </w:rPr>
      </w:pPr>
      <w:r w:rsidRPr="00CD0818">
        <w:rPr>
          <w:rFonts w:ascii="Tahoma" w:hAnsi="Tahoma" w:cs="Tahoma"/>
          <w:szCs w:val="20"/>
          <w:lang w:val="ru-RU"/>
        </w:rPr>
        <w:t>РЦ</w:t>
      </w:r>
      <w:r w:rsidRPr="00CD0818">
        <w:rPr>
          <w:rFonts w:ascii="Tahoma" w:hAnsi="Tahoma" w:cs="Tahoma"/>
          <w:szCs w:val="20"/>
          <w:vertAlign w:val="subscript"/>
          <w:lang w:val="ru-RU"/>
        </w:rPr>
        <w:t>1</w:t>
      </w:r>
      <w:r w:rsidRPr="00CD0818">
        <w:rPr>
          <w:rFonts w:ascii="Tahoma" w:hAnsi="Tahoma" w:cs="Tahoma"/>
          <w:szCs w:val="20"/>
          <w:lang w:val="ru-RU"/>
        </w:rPr>
        <w:t xml:space="preserve"> – текущая (последняя) Расчетная цена Контракта;</w:t>
      </w:r>
    </w:p>
    <w:p w14:paraId="4C8719DB" w14:textId="77777777" w:rsidR="00561ADB" w:rsidRPr="00CD0818" w:rsidRDefault="00561ADB" w:rsidP="00561ADB">
      <w:pPr>
        <w:pStyle w:val="ab"/>
        <w:spacing w:before="0"/>
        <w:ind w:left="2127" w:hanging="6"/>
        <w:rPr>
          <w:rFonts w:ascii="Tahoma" w:hAnsi="Tahoma" w:cs="Tahoma"/>
          <w:szCs w:val="20"/>
          <w:lang w:val="ru-RU"/>
        </w:rPr>
      </w:pPr>
      <w:r w:rsidRPr="00CD0818">
        <w:rPr>
          <w:rFonts w:ascii="Tahoma" w:hAnsi="Tahoma" w:cs="Tahoma"/>
          <w:szCs w:val="20"/>
        </w:rPr>
        <w:t>W</w:t>
      </w:r>
      <w:r w:rsidRPr="00CD0818">
        <w:rPr>
          <w:rFonts w:ascii="Tahoma" w:hAnsi="Tahoma" w:cs="Tahoma"/>
          <w:szCs w:val="20"/>
          <w:vertAlign w:val="subscript"/>
          <w:lang w:val="ru-RU"/>
        </w:rPr>
        <w:t>1</w:t>
      </w:r>
      <w:r w:rsidRPr="00CD0818">
        <w:rPr>
          <w:rFonts w:ascii="Tahoma" w:hAnsi="Tahoma" w:cs="Tahoma"/>
          <w:szCs w:val="20"/>
          <w:lang w:val="ru-RU"/>
        </w:rPr>
        <w:t xml:space="preserve"> – стоимость минимального шага цены;</w:t>
      </w:r>
    </w:p>
    <w:p w14:paraId="75F7B7B4" w14:textId="77777777" w:rsidR="00561ADB" w:rsidRPr="00CD0818" w:rsidRDefault="00561ADB" w:rsidP="00561ADB">
      <w:pPr>
        <w:pStyle w:val="11"/>
        <w:tabs>
          <w:tab w:val="left" w:pos="708"/>
        </w:tabs>
        <w:spacing w:after="0"/>
        <w:ind w:left="2127" w:hanging="6"/>
        <w:rPr>
          <w:rFonts w:ascii="Tahoma" w:hAnsi="Tahoma" w:cs="Tahoma"/>
        </w:rPr>
      </w:pPr>
      <w:r w:rsidRPr="00CD0818">
        <w:rPr>
          <w:rFonts w:ascii="Tahoma" w:hAnsi="Tahoma" w:cs="Tahoma"/>
        </w:rPr>
        <w:t>R – минимальный шаг цены.</w:t>
      </w:r>
    </w:p>
    <w:p w14:paraId="3B4F69BB" w14:textId="77777777" w:rsidR="00561ADB" w:rsidRPr="00CD0818" w:rsidRDefault="00561ADB" w:rsidP="00561ADB">
      <w:pPr>
        <w:pStyle w:val="ab"/>
        <w:numPr>
          <w:ilvl w:val="0"/>
          <w:numId w:val="33"/>
        </w:numPr>
        <w:tabs>
          <w:tab w:val="clear" w:pos="9000"/>
          <w:tab w:val="left" w:pos="708"/>
          <w:tab w:val="left" w:pos="2127"/>
        </w:tabs>
        <w:spacing w:before="120"/>
        <w:ind w:left="2127" w:hanging="283"/>
        <w:rPr>
          <w:rFonts w:ascii="Tahoma" w:hAnsi="Tahoma" w:cs="Tahoma"/>
          <w:szCs w:val="20"/>
          <w:lang w:val="ru-RU"/>
        </w:rPr>
      </w:pPr>
      <w:r w:rsidRPr="00CD0818">
        <w:rPr>
          <w:rFonts w:ascii="Tahoma" w:hAnsi="Tahoma" w:cs="Tahoma"/>
          <w:szCs w:val="20"/>
          <w:lang w:val="ru-RU"/>
        </w:rPr>
        <w:t>Если расчет вариационной маржи по Контракту осуществлялся ранее:</w:t>
      </w:r>
    </w:p>
    <w:p w14:paraId="7097EFCA" w14:textId="77777777" w:rsidR="00561ADB" w:rsidRPr="00CD0818" w:rsidRDefault="00561ADB" w:rsidP="00561ADB">
      <w:pPr>
        <w:pStyle w:val="ab"/>
        <w:spacing w:before="120"/>
        <w:ind w:left="2127"/>
        <w:rPr>
          <w:rFonts w:ascii="Tahoma" w:hAnsi="Tahoma" w:cs="Tahoma"/>
          <w:b/>
          <w:sz w:val="19"/>
          <w:szCs w:val="19"/>
        </w:rPr>
      </w:pPr>
      <w:r w:rsidRPr="00CD0818">
        <w:rPr>
          <w:rFonts w:ascii="Tahoma" w:hAnsi="Tahoma" w:cs="Tahoma"/>
          <w:b/>
          <w:sz w:val="19"/>
          <w:szCs w:val="19"/>
          <w:lang w:val="ru-RU"/>
        </w:rPr>
        <w:t>ВМ</w:t>
      </w:r>
      <w:r w:rsidRPr="00CD0818">
        <w:rPr>
          <w:rFonts w:ascii="Tahoma" w:hAnsi="Tahoma" w:cs="Tahoma"/>
          <w:b/>
          <w:sz w:val="19"/>
          <w:szCs w:val="19"/>
          <w:vertAlign w:val="subscript"/>
        </w:rPr>
        <w:t>1 </w:t>
      </w:r>
      <w:r w:rsidRPr="00CD0818">
        <w:rPr>
          <w:rFonts w:ascii="Tahoma" w:hAnsi="Tahoma" w:cs="Tahoma"/>
          <w:b/>
          <w:sz w:val="19"/>
          <w:szCs w:val="19"/>
        </w:rPr>
        <w:t>= Round (</w:t>
      </w:r>
      <w:r w:rsidRPr="00CD0818">
        <w:rPr>
          <w:rFonts w:ascii="Tahoma" w:hAnsi="Tahoma" w:cs="Tahoma"/>
          <w:b/>
          <w:sz w:val="19"/>
          <w:szCs w:val="19"/>
          <w:lang w:val="ru-RU"/>
        </w:rPr>
        <w:t>РЦ</w:t>
      </w:r>
      <w:r w:rsidRPr="00CD0818">
        <w:rPr>
          <w:rFonts w:ascii="Tahoma" w:hAnsi="Tahoma" w:cs="Tahoma"/>
          <w:b/>
          <w:sz w:val="19"/>
          <w:szCs w:val="19"/>
          <w:vertAlign w:val="subscript"/>
        </w:rPr>
        <w:t>1</w:t>
      </w:r>
      <w:r w:rsidRPr="00CD0818">
        <w:rPr>
          <w:rFonts w:ascii="Tahoma" w:hAnsi="Tahoma" w:cs="Tahoma"/>
          <w:b/>
          <w:sz w:val="19"/>
          <w:szCs w:val="19"/>
        </w:rPr>
        <w:t>*Round (W</w:t>
      </w:r>
      <w:r w:rsidRPr="00CD0818">
        <w:rPr>
          <w:rFonts w:ascii="Tahoma" w:hAnsi="Tahoma" w:cs="Tahoma"/>
          <w:b/>
          <w:sz w:val="19"/>
          <w:szCs w:val="19"/>
          <w:vertAlign w:val="subscript"/>
        </w:rPr>
        <w:t>1</w:t>
      </w:r>
      <w:r w:rsidRPr="00CD0818">
        <w:rPr>
          <w:rFonts w:ascii="Tahoma" w:hAnsi="Tahoma" w:cs="Tahoma"/>
          <w:b/>
          <w:sz w:val="19"/>
          <w:szCs w:val="19"/>
        </w:rPr>
        <w:t>/R;5);2) – Round (</w:t>
      </w:r>
      <w:proofErr w:type="spellStart"/>
      <w:r w:rsidRPr="00CD0818">
        <w:rPr>
          <w:rFonts w:ascii="Tahoma" w:hAnsi="Tahoma" w:cs="Tahoma"/>
          <w:b/>
          <w:sz w:val="19"/>
          <w:szCs w:val="19"/>
          <w:lang w:val="ru-RU"/>
        </w:rPr>
        <w:t>РЦп</w:t>
      </w:r>
      <w:proofErr w:type="spellEnd"/>
      <w:r w:rsidRPr="00CD0818">
        <w:rPr>
          <w:rFonts w:ascii="Tahoma" w:hAnsi="Tahoma" w:cs="Tahoma"/>
          <w:b/>
          <w:sz w:val="19"/>
          <w:szCs w:val="19"/>
        </w:rPr>
        <w:t>*Round (W</w:t>
      </w:r>
      <w:r w:rsidRPr="00CD0818">
        <w:rPr>
          <w:rFonts w:ascii="Tahoma" w:hAnsi="Tahoma" w:cs="Tahoma"/>
          <w:b/>
          <w:sz w:val="19"/>
          <w:szCs w:val="19"/>
          <w:vertAlign w:val="subscript"/>
        </w:rPr>
        <w:t>1</w:t>
      </w:r>
      <w:r w:rsidRPr="00CD0818">
        <w:rPr>
          <w:rFonts w:ascii="Tahoma" w:hAnsi="Tahoma" w:cs="Tahoma"/>
          <w:b/>
          <w:sz w:val="19"/>
          <w:szCs w:val="19"/>
        </w:rPr>
        <w:t>/R;5);2)</w:t>
      </w:r>
    </w:p>
    <w:p w14:paraId="0FD715D1" w14:textId="77777777" w:rsidR="00561ADB" w:rsidRPr="00CD0818" w:rsidRDefault="00561ADB" w:rsidP="00561ADB">
      <w:pPr>
        <w:pStyle w:val="ab"/>
        <w:spacing w:before="120"/>
        <w:ind w:left="2127"/>
        <w:rPr>
          <w:rFonts w:ascii="Tahoma" w:hAnsi="Tahoma" w:cs="Tahoma"/>
          <w:szCs w:val="20"/>
          <w:lang w:val="ru-RU"/>
        </w:rPr>
      </w:pPr>
      <w:r w:rsidRPr="00CD0818">
        <w:rPr>
          <w:rFonts w:ascii="Tahoma" w:hAnsi="Tahoma" w:cs="Tahoma"/>
          <w:szCs w:val="20"/>
          <w:lang w:val="ru-RU"/>
        </w:rPr>
        <w:t>где:</w:t>
      </w:r>
    </w:p>
    <w:p w14:paraId="496CA919" w14:textId="77777777" w:rsidR="00561ADB" w:rsidRPr="00CD0818" w:rsidRDefault="00561ADB" w:rsidP="00561ADB">
      <w:pPr>
        <w:pStyle w:val="ab"/>
        <w:spacing w:before="0"/>
        <w:ind w:left="2127"/>
        <w:rPr>
          <w:rFonts w:ascii="Tahoma" w:hAnsi="Tahoma" w:cs="Tahoma"/>
          <w:szCs w:val="20"/>
          <w:lang w:val="ru-RU"/>
        </w:rPr>
      </w:pPr>
      <w:r w:rsidRPr="00CD0818">
        <w:rPr>
          <w:rFonts w:ascii="Tahoma" w:hAnsi="Tahoma" w:cs="Tahoma"/>
          <w:szCs w:val="20"/>
          <w:lang w:val="ru-RU"/>
        </w:rPr>
        <w:t>ВМ</w:t>
      </w:r>
      <w:r w:rsidRPr="00CD0818">
        <w:rPr>
          <w:rFonts w:ascii="Tahoma" w:hAnsi="Tahoma" w:cs="Tahoma"/>
          <w:szCs w:val="20"/>
          <w:vertAlign w:val="subscript"/>
          <w:lang w:val="ru-RU"/>
        </w:rPr>
        <w:t>1</w:t>
      </w:r>
      <w:r w:rsidRPr="00CD0818">
        <w:rPr>
          <w:rFonts w:ascii="Tahoma" w:hAnsi="Tahoma" w:cs="Tahoma"/>
          <w:szCs w:val="20"/>
          <w:lang w:val="ru-RU"/>
        </w:rPr>
        <w:t xml:space="preserve"> – вариационная маржа по Контракту, рассчитанная в ходе дневной клиринговой сессии текущего Торгового дня;</w:t>
      </w:r>
    </w:p>
    <w:p w14:paraId="68A00A6F" w14:textId="77777777" w:rsidR="00561ADB" w:rsidRPr="00CD0818" w:rsidRDefault="00561ADB" w:rsidP="00561ADB">
      <w:pPr>
        <w:pStyle w:val="ab"/>
        <w:spacing w:before="0"/>
        <w:ind w:left="2127"/>
        <w:rPr>
          <w:rFonts w:ascii="Tahoma" w:hAnsi="Tahoma" w:cs="Tahoma"/>
          <w:szCs w:val="20"/>
          <w:lang w:val="ru-RU"/>
        </w:rPr>
      </w:pPr>
      <w:r w:rsidRPr="00CD0818">
        <w:rPr>
          <w:rFonts w:ascii="Tahoma" w:hAnsi="Tahoma" w:cs="Tahoma"/>
          <w:szCs w:val="20"/>
        </w:rPr>
        <w:t>Round</w:t>
      </w:r>
      <w:r w:rsidRPr="00CD0818">
        <w:rPr>
          <w:rFonts w:ascii="Tahoma" w:hAnsi="Tahoma" w:cs="Tahoma"/>
          <w:szCs w:val="20"/>
          <w:lang w:val="ru-RU"/>
        </w:rPr>
        <w:t xml:space="preserve"> – функция математического округления с заданной точностью;</w:t>
      </w:r>
    </w:p>
    <w:p w14:paraId="5EBD22CF" w14:textId="77777777" w:rsidR="00561ADB" w:rsidRPr="00CD0818" w:rsidRDefault="00561ADB" w:rsidP="00561ADB">
      <w:pPr>
        <w:pStyle w:val="ab"/>
        <w:spacing w:before="0"/>
        <w:ind w:left="2127"/>
        <w:rPr>
          <w:rFonts w:ascii="Tahoma" w:hAnsi="Tahoma" w:cs="Tahoma"/>
          <w:szCs w:val="20"/>
          <w:lang w:val="ru-RU"/>
        </w:rPr>
      </w:pPr>
      <w:r w:rsidRPr="00CD0818">
        <w:rPr>
          <w:rFonts w:ascii="Tahoma" w:hAnsi="Tahoma" w:cs="Tahoma"/>
          <w:szCs w:val="20"/>
          <w:lang w:val="ru-RU"/>
        </w:rPr>
        <w:t>РЦ</w:t>
      </w:r>
      <w:r w:rsidRPr="00CD0818">
        <w:rPr>
          <w:rFonts w:ascii="Tahoma" w:hAnsi="Tahoma" w:cs="Tahoma"/>
          <w:szCs w:val="20"/>
          <w:vertAlign w:val="subscript"/>
          <w:lang w:val="ru-RU"/>
        </w:rPr>
        <w:t>1</w:t>
      </w:r>
      <w:r w:rsidRPr="00CD0818">
        <w:rPr>
          <w:rFonts w:ascii="Tahoma" w:hAnsi="Tahoma" w:cs="Tahoma"/>
          <w:szCs w:val="20"/>
          <w:lang w:val="ru-RU"/>
        </w:rPr>
        <w:t xml:space="preserve"> – текущая (последняя) Расчетная цена Контракта;</w:t>
      </w:r>
    </w:p>
    <w:p w14:paraId="18ED3AEA" w14:textId="77777777" w:rsidR="00561ADB" w:rsidRPr="00CD0818" w:rsidRDefault="00561ADB" w:rsidP="00561ADB">
      <w:pPr>
        <w:pStyle w:val="ab"/>
        <w:spacing w:before="0"/>
        <w:ind w:left="2127"/>
        <w:rPr>
          <w:rFonts w:ascii="Tahoma" w:hAnsi="Tahoma" w:cs="Tahoma"/>
          <w:szCs w:val="20"/>
          <w:lang w:val="ru-RU"/>
        </w:rPr>
      </w:pPr>
      <w:proofErr w:type="spellStart"/>
      <w:r w:rsidRPr="00CD0818">
        <w:rPr>
          <w:rFonts w:ascii="Tahoma" w:hAnsi="Tahoma" w:cs="Tahoma"/>
          <w:szCs w:val="20"/>
          <w:lang w:val="ru-RU"/>
        </w:rPr>
        <w:t>РЦп</w:t>
      </w:r>
      <w:proofErr w:type="spellEnd"/>
      <w:r w:rsidRPr="00CD0818">
        <w:rPr>
          <w:rFonts w:ascii="Tahoma" w:hAnsi="Tahoma" w:cs="Tahoma"/>
          <w:szCs w:val="20"/>
          <w:lang w:val="ru-RU"/>
        </w:rPr>
        <w:t xml:space="preserve"> – Расчетная цена Контракта,</w:t>
      </w:r>
      <w:r w:rsidRPr="00CD0818">
        <w:rPr>
          <w:rFonts w:ascii="Tahoma" w:hAnsi="Tahoma" w:cs="Tahoma"/>
          <w:i/>
          <w:szCs w:val="20"/>
          <w:lang w:val="ru-RU"/>
        </w:rPr>
        <w:t xml:space="preserve"> </w:t>
      </w:r>
      <w:r w:rsidRPr="00CD0818">
        <w:rPr>
          <w:rFonts w:ascii="Tahoma" w:hAnsi="Tahoma" w:cs="Tahoma"/>
          <w:szCs w:val="20"/>
          <w:lang w:val="ru-RU"/>
        </w:rPr>
        <w:t>определенная по итогам вечернего Расчетного периода предыдущего Торгового дня;</w:t>
      </w:r>
    </w:p>
    <w:p w14:paraId="5FF9E312" w14:textId="77777777" w:rsidR="00561ADB" w:rsidRPr="00CD0818" w:rsidRDefault="00561ADB" w:rsidP="00561ADB">
      <w:pPr>
        <w:pStyle w:val="ab"/>
        <w:spacing w:before="0"/>
        <w:ind w:left="2127"/>
        <w:rPr>
          <w:rFonts w:ascii="Tahoma" w:hAnsi="Tahoma" w:cs="Tahoma"/>
          <w:szCs w:val="20"/>
          <w:lang w:val="ru-RU"/>
        </w:rPr>
      </w:pPr>
      <w:r w:rsidRPr="00CD0818">
        <w:rPr>
          <w:rFonts w:ascii="Tahoma" w:hAnsi="Tahoma" w:cs="Tahoma"/>
          <w:szCs w:val="20"/>
        </w:rPr>
        <w:t>W</w:t>
      </w:r>
      <w:r w:rsidRPr="00CD0818">
        <w:rPr>
          <w:rFonts w:ascii="Tahoma" w:hAnsi="Tahoma" w:cs="Tahoma"/>
          <w:szCs w:val="20"/>
          <w:vertAlign w:val="subscript"/>
          <w:lang w:val="ru-RU"/>
        </w:rPr>
        <w:t>1</w:t>
      </w:r>
      <w:r w:rsidRPr="00CD0818">
        <w:rPr>
          <w:rFonts w:ascii="Tahoma" w:hAnsi="Tahoma" w:cs="Tahoma"/>
          <w:szCs w:val="20"/>
          <w:lang w:val="ru-RU"/>
        </w:rPr>
        <w:t xml:space="preserve"> – стоимость минимального шага цены;</w:t>
      </w:r>
    </w:p>
    <w:p w14:paraId="10890EFF" w14:textId="77777777" w:rsidR="00561ADB" w:rsidRPr="00CD0818" w:rsidRDefault="00561ADB" w:rsidP="00561ADB">
      <w:pPr>
        <w:pStyle w:val="11"/>
        <w:tabs>
          <w:tab w:val="left" w:pos="708"/>
        </w:tabs>
        <w:spacing w:after="0"/>
        <w:ind w:left="2127" w:firstLine="0"/>
        <w:rPr>
          <w:rFonts w:ascii="Tahoma" w:hAnsi="Tahoma" w:cs="Tahoma"/>
        </w:rPr>
      </w:pPr>
      <w:r w:rsidRPr="00CD0818">
        <w:rPr>
          <w:rFonts w:ascii="Tahoma" w:hAnsi="Tahoma" w:cs="Tahoma"/>
        </w:rPr>
        <w:t>R – минимальный шаг цены.</w:t>
      </w:r>
    </w:p>
    <w:p w14:paraId="7510FDDD" w14:textId="77777777" w:rsidR="00561ADB" w:rsidRPr="00CD0818" w:rsidRDefault="00561ADB" w:rsidP="00561ADB">
      <w:pPr>
        <w:pStyle w:val="2"/>
        <w:numPr>
          <w:ilvl w:val="3"/>
          <w:numId w:val="32"/>
        </w:numPr>
        <w:tabs>
          <w:tab w:val="num" w:pos="2127"/>
          <w:tab w:val="num" w:pos="3240"/>
        </w:tabs>
        <w:snapToGrid w:val="0"/>
        <w:ind w:left="1843"/>
        <w:rPr>
          <w:rFonts w:ascii="Tahoma" w:hAnsi="Tahoma" w:cs="Tahoma"/>
        </w:rPr>
      </w:pPr>
      <w:r w:rsidRPr="00CD0818">
        <w:rPr>
          <w:rFonts w:ascii="Tahoma" w:hAnsi="Tahoma" w:cs="Tahoma"/>
        </w:rPr>
        <w:t>В ходе вечерней клиринговой сессии:</w:t>
      </w:r>
    </w:p>
    <w:p w14:paraId="27E7EE17" w14:textId="77777777" w:rsidR="00561ADB" w:rsidRPr="00CD0818" w:rsidRDefault="00561ADB" w:rsidP="00561ADB">
      <w:pPr>
        <w:pStyle w:val="ab"/>
        <w:numPr>
          <w:ilvl w:val="0"/>
          <w:numId w:val="34"/>
        </w:numPr>
        <w:tabs>
          <w:tab w:val="clear" w:pos="9000"/>
          <w:tab w:val="left" w:pos="708"/>
          <w:tab w:val="left" w:pos="2127"/>
        </w:tabs>
        <w:spacing w:before="120"/>
        <w:ind w:left="2127" w:hanging="283"/>
        <w:rPr>
          <w:rFonts w:ascii="Tahoma" w:hAnsi="Tahoma" w:cs="Tahoma"/>
          <w:szCs w:val="20"/>
          <w:lang w:val="ru-RU"/>
        </w:rPr>
      </w:pPr>
      <w:r w:rsidRPr="00CD0818">
        <w:rPr>
          <w:rFonts w:ascii="Tahoma" w:hAnsi="Tahoma" w:cs="Tahoma"/>
          <w:szCs w:val="20"/>
          <w:lang w:val="ru-RU"/>
        </w:rPr>
        <w:t>Если расчет вариационной маржи по Контракту ранее не осуществлялся:</w:t>
      </w:r>
    </w:p>
    <w:p w14:paraId="07A5A3ED" w14:textId="77777777" w:rsidR="00561ADB" w:rsidRPr="00CD0818" w:rsidRDefault="00561ADB" w:rsidP="00561ADB">
      <w:pPr>
        <w:pStyle w:val="ab"/>
        <w:spacing w:before="120"/>
        <w:ind w:left="2127"/>
        <w:rPr>
          <w:rFonts w:ascii="Tahoma" w:hAnsi="Tahoma" w:cs="Tahoma"/>
          <w:b/>
          <w:sz w:val="19"/>
          <w:szCs w:val="19"/>
        </w:rPr>
      </w:pPr>
      <w:r w:rsidRPr="00CD0818">
        <w:rPr>
          <w:rFonts w:ascii="Tahoma" w:hAnsi="Tahoma" w:cs="Tahoma"/>
          <w:b/>
          <w:sz w:val="19"/>
          <w:szCs w:val="19"/>
          <w:lang w:val="ru-RU"/>
        </w:rPr>
        <w:t>ВМ</w:t>
      </w:r>
      <w:r w:rsidRPr="00CD0818">
        <w:rPr>
          <w:rFonts w:ascii="Tahoma" w:hAnsi="Tahoma" w:cs="Tahoma"/>
          <w:b/>
          <w:sz w:val="19"/>
          <w:szCs w:val="19"/>
          <w:vertAlign w:val="subscript"/>
        </w:rPr>
        <w:t>2</w:t>
      </w:r>
      <w:r w:rsidRPr="00CD0818">
        <w:rPr>
          <w:rFonts w:ascii="Tahoma" w:hAnsi="Tahoma" w:cs="Tahoma"/>
          <w:b/>
          <w:sz w:val="19"/>
          <w:szCs w:val="19"/>
        </w:rPr>
        <w:t xml:space="preserve"> = Round(</w:t>
      </w:r>
      <w:r w:rsidRPr="00CD0818">
        <w:rPr>
          <w:rFonts w:ascii="Tahoma" w:hAnsi="Tahoma" w:cs="Tahoma"/>
          <w:b/>
          <w:sz w:val="19"/>
          <w:szCs w:val="19"/>
          <w:lang w:val="ru-RU"/>
        </w:rPr>
        <w:t>РЦ</w:t>
      </w:r>
      <w:r w:rsidRPr="00CD0818">
        <w:rPr>
          <w:rFonts w:ascii="Tahoma" w:hAnsi="Tahoma" w:cs="Tahoma"/>
          <w:b/>
          <w:sz w:val="19"/>
          <w:szCs w:val="19"/>
          <w:vertAlign w:val="subscript"/>
        </w:rPr>
        <w:t>2</w:t>
      </w:r>
      <w:r w:rsidRPr="00CD0818">
        <w:rPr>
          <w:rFonts w:ascii="Tahoma" w:hAnsi="Tahoma" w:cs="Tahoma"/>
          <w:b/>
          <w:sz w:val="19"/>
          <w:szCs w:val="19"/>
        </w:rPr>
        <w:t>*Round (W</w:t>
      </w:r>
      <w:r w:rsidRPr="00CD0818">
        <w:rPr>
          <w:rFonts w:ascii="Tahoma" w:hAnsi="Tahoma" w:cs="Tahoma"/>
          <w:b/>
          <w:sz w:val="19"/>
          <w:szCs w:val="19"/>
          <w:vertAlign w:val="subscript"/>
        </w:rPr>
        <w:t>2</w:t>
      </w:r>
      <w:r w:rsidRPr="00CD0818">
        <w:rPr>
          <w:rFonts w:ascii="Tahoma" w:hAnsi="Tahoma" w:cs="Tahoma"/>
          <w:b/>
          <w:sz w:val="19"/>
          <w:szCs w:val="19"/>
        </w:rPr>
        <w:t>/R;5);2) – Round(</w:t>
      </w:r>
      <w:proofErr w:type="spellStart"/>
      <w:r w:rsidRPr="00CD0818">
        <w:rPr>
          <w:rFonts w:ascii="Tahoma" w:hAnsi="Tahoma" w:cs="Tahoma"/>
          <w:b/>
          <w:sz w:val="19"/>
          <w:szCs w:val="19"/>
          <w:lang w:val="ru-RU"/>
        </w:rPr>
        <w:t>Цо</w:t>
      </w:r>
      <w:proofErr w:type="spellEnd"/>
      <w:r w:rsidRPr="00CD0818">
        <w:rPr>
          <w:rFonts w:ascii="Tahoma" w:hAnsi="Tahoma" w:cs="Tahoma"/>
          <w:b/>
          <w:sz w:val="19"/>
          <w:szCs w:val="19"/>
        </w:rPr>
        <w:t>*Round (W</w:t>
      </w:r>
      <w:r w:rsidRPr="00CD0818">
        <w:rPr>
          <w:rFonts w:ascii="Tahoma" w:hAnsi="Tahoma" w:cs="Tahoma"/>
          <w:b/>
          <w:sz w:val="19"/>
          <w:szCs w:val="19"/>
          <w:vertAlign w:val="subscript"/>
        </w:rPr>
        <w:t>2</w:t>
      </w:r>
      <w:r w:rsidRPr="00CD0818">
        <w:rPr>
          <w:rFonts w:ascii="Tahoma" w:hAnsi="Tahoma" w:cs="Tahoma"/>
          <w:b/>
          <w:sz w:val="19"/>
          <w:szCs w:val="19"/>
        </w:rPr>
        <w:t xml:space="preserve">/R;5);2) </w:t>
      </w:r>
    </w:p>
    <w:p w14:paraId="788E7E15" w14:textId="77777777" w:rsidR="00561ADB" w:rsidRPr="00CD0818" w:rsidRDefault="00561ADB" w:rsidP="00561ADB">
      <w:pPr>
        <w:pStyle w:val="ab"/>
        <w:spacing w:before="120"/>
        <w:ind w:left="2127"/>
        <w:rPr>
          <w:rFonts w:ascii="Tahoma" w:hAnsi="Tahoma" w:cs="Tahoma"/>
          <w:szCs w:val="20"/>
          <w:lang w:val="ru-RU"/>
        </w:rPr>
      </w:pPr>
      <w:r w:rsidRPr="00CD0818">
        <w:rPr>
          <w:rFonts w:ascii="Tahoma" w:hAnsi="Tahoma" w:cs="Tahoma"/>
          <w:szCs w:val="20"/>
          <w:lang w:val="ru-RU"/>
        </w:rPr>
        <w:t>где:</w:t>
      </w:r>
    </w:p>
    <w:p w14:paraId="0D87D44F" w14:textId="77777777" w:rsidR="00561ADB" w:rsidRPr="00CD0818" w:rsidRDefault="00561ADB" w:rsidP="00561ADB">
      <w:pPr>
        <w:pStyle w:val="ab"/>
        <w:spacing w:before="0"/>
        <w:ind w:left="2127" w:right="57"/>
        <w:rPr>
          <w:rFonts w:ascii="Tahoma" w:hAnsi="Tahoma" w:cs="Tahoma"/>
          <w:szCs w:val="20"/>
          <w:lang w:val="ru-RU"/>
        </w:rPr>
      </w:pPr>
      <w:r w:rsidRPr="00CD0818">
        <w:rPr>
          <w:rFonts w:ascii="Tahoma" w:hAnsi="Tahoma" w:cs="Tahoma"/>
          <w:szCs w:val="20"/>
          <w:lang w:val="ru-RU"/>
        </w:rPr>
        <w:lastRenderedPageBreak/>
        <w:t>ВМ</w:t>
      </w:r>
      <w:r w:rsidRPr="00CD0818">
        <w:rPr>
          <w:rFonts w:ascii="Tahoma" w:hAnsi="Tahoma" w:cs="Tahoma"/>
          <w:szCs w:val="20"/>
          <w:vertAlign w:val="subscript"/>
          <w:lang w:val="ru-RU"/>
        </w:rPr>
        <w:t>2</w:t>
      </w:r>
      <w:r w:rsidRPr="00CD0818">
        <w:rPr>
          <w:rFonts w:ascii="Tahoma" w:hAnsi="Tahoma" w:cs="Tahoma"/>
          <w:szCs w:val="20"/>
          <w:lang w:val="ru-RU"/>
        </w:rPr>
        <w:t xml:space="preserve"> – вариационная маржа по Контракту, рассчитанная в ходе вечерней клиринговой сессии за вечерний Расчетный период текущего Торгового дня;</w:t>
      </w:r>
    </w:p>
    <w:p w14:paraId="2EE884BC" w14:textId="77777777" w:rsidR="00561ADB" w:rsidRPr="00CD0818" w:rsidRDefault="00561ADB" w:rsidP="00561ADB">
      <w:pPr>
        <w:pStyle w:val="ab"/>
        <w:spacing w:before="0"/>
        <w:ind w:left="2127" w:right="57"/>
        <w:rPr>
          <w:rFonts w:ascii="Tahoma" w:hAnsi="Tahoma" w:cs="Tahoma"/>
          <w:szCs w:val="20"/>
          <w:lang w:val="ru-RU"/>
        </w:rPr>
      </w:pPr>
      <w:r w:rsidRPr="00CD0818">
        <w:rPr>
          <w:rFonts w:ascii="Tahoma" w:hAnsi="Tahoma" w:cs="Tahoma"/>
          <w:szCs w:val="20"/>
        </w:rPr>
        <w:t>Round</w:t>
      </w:r>
      <w:r w:rsidRPr="00CD0818">
        <w:rPr>
          <w:rFonts w:ascii="Tahoma" w:hAnsi="Tahoma" w:cs="Tahoma"/>
          <w:szCs w:val="20"/>
          <w:lang w:val="ru-RU"/>
        </w:rPr>
        <w:t xml:space="preserve"> – функция математического округления с заданной точностью; </w:t>
      </w:r>
    </w:p>
    <w:p w14:paraId="2938F651" w14:textId="77777777" w:rsidR="00561ADB" w:rsidRPr="00CD0818" w:rsidRDefault="00561ADB" w:rsidP="00561ADB">
      <w:pPr>
        <w:pStyle w:val="ab"/>
        <w:spacing w:before="0"/>
        <w:ind w:left="2127" w:right="57"/>
        <w:rPr>
          <w:rFonts w:ascii="Tahoma" w:hAnsi="Tahoma" w:cs="Tahoma"/>
          <w:szCs w:val="20"/>
          <w:lang w:val="ru-RU"/>
        </w:rPr>
      </w:pPr>
      <w:proofErr w:type="spellStart"/>
      <w:r w:rsidRPr="00CD0818">
        <w:rPr>
          <w:rFonts w:ascii="Tahoma" w:hAnsi="Tahoma" w:cs="Tahoma"/>
          <w:szCs w:val="20"/>
          <w:lang w:val="ru-RU"/>
        </w:rPr>
        <w:t>Цо</w:t>
      </w:r>
      <w:proofErr w:type="spellEnd"/>
      <w:r w:rsidRPr="00CD0818">
        <w:rPr>
          <w:rFonts w:ascii="Tahoma" w:hAnsi="Tahoma" w:cs="Tahoma"/>
          <w:szCs w:val="20"/>
          <w:lang w:val="ru-RU"/>
        </w:rPr>
        <w:t xml:space="preserve"> – цена (премия) заключения Контракта;</w:t>
      </w:r>
    </w:p>
    <w:p w14:paraId="094E48FC" w14:textId="77777777" w:rsidR="00561ADB" w:rsidRPr="00CD0818" w:rsidRDefault="00561ADB" w:rsidP="00561ADB">
      <w:pPr>
        <w:pStyle w:val="ab"/>
        <w:spacing w:before="0"/>
        <w:ind w:left="2127" w:right="57"/>
        <w:rPr>
          <w:rFonts w:ascii="Tahoma" w:hAnsi="Tahoma" w:cs="Tahoma"/>
          <w:szCs w:val="20"/>
          <w:lang w:val="ru-RU"/>
        </w:rPr>
      </w:pPr>
      <w:r w:rsidRPr="00CD0818">
        <w:rPr>
          <w:rFonts w:ascii="Tahoma" w:hAnsi="Tahoma" w:cs="Tahoma"/>
          <w:szCs w:val="20"/>
          <w:lang w:val="ru-RU"/>
        </w:rPr>
        <w:t>РЦ</w:t>
      </w:r>
      <w:r w:rsidRPr="00CD0818">
        <w:rPr>
          <w:rFonts w:ascii="Tahoma" w:hAnsi="Tahoma" w:cs="Tahoma"/>
          <w:szCs w:val="20"/>
          <w:vertAlign w:val="subscript"/>
          <w:lang w:val="ru-RU"/>
        </w:rPr>
        <w:t>2</w:t>
      </w:r>
      <w:r w:rsidRPr="00CD0818">
        <w:rPr>
          <w:rFonts w:ascii="Tahoma" w:hAnsi="Tahoma" w:cs="Tahoma"/>
          <w:szCs w:val="20"/>
          <w:lang w:val="ru-RU"/>
        </w:rPr>
        <w:t xml:space="preserve"> – текущая (последняя) Расчетная цена Контракта;</w:t>
      </w:r>
    </w:p>
    <w:p w14:paraId="1B52B0EF" w14:textId="77777777" w:rsidR="00561ADB" w:rsidRPr="00CD0818" w:rsidRDefault="00561ADB" w:rsidP="00561ADB">
      <w:pPr>
        <w:pStyle w:val="ab"/>
        <w:spacing w:before="0"/>
        <w:ind w:left="2127" w:right="57"/>
        <w:rPr>
          <w:rFonts w:ascii="Tahoma" w:hAnsi="Tahoma" w:cs="Tahoma"/>
          <w:szCs w:val="20"/>
          <w:lang w:val="ru-RU"/>
        </w:rPr>
      </w:pPr>
      <w:r w:rsidRPr="00CD0818">
        <w:rPr>
          <w:rFonts w:ascii="Tahoma" w:hAnsi="Tahoma" w:cs="Tahoma"/>
          <w:szCs w:val="20"/>
        </w:rPr>
        <w:t>W</w:t>
      </w:r>
      <w:r w:rsidRPr="00CD0818">
        <w:rPr>
          <w:rFonts w:ascii="Tahoma" w:hAnsi="Tahoma" w:cs="Tahoma"/>
          <w:szCs w:val="20"/>
          <w:vertAlign w:val="subscript"/>
          <w:lang w:val="ru-RU"/>
        </w:rPr>
        <w:t>2</w:t>
      </w:r>
      <w:r w:rsidRPr="00CD0818">
        <w:rPr>
          <w:rFonts w:ascii="Tahoma" w:hAnsi="Tahoma" w:cs="Tahoma"/>
          <w:szCs w:val="20"/>
          <w:lang w:val="ru-RU"/>
        </w:rPr>
        <w:t xml:space="preserve"> – стоимость минимального шага цены;</w:t>
      </w:r>
    </w:p>
    <w:p w14:paraId="4E5A7BF1" w14:textId="77777777" w:rsidR="00561ADB" w:rsidRPr="00CD0818" w:rsidRDefault="00561ADB" w:rsidP="00561ADB">
      <w:pPr>
        <w:pStyle w:val="ab"/>
        <w:spacing w:before="0"/>
        <w:ind w:left="2127" w:right="57"/>
        <w:rPr>
          <w:rFonts w:ascii="Tahoma" w:hAnsi="Tahoma" w:cs="Tahoma"/>
          <w:szCs w:val="20"/>
          <w:lang w:val="ru-RU"/>
        </w:rPr>
      </w:pPr>
      <w:r w:rsidRPr="00CD0818">
        <w:rPr>
          <w:rFonts w:ascii="Tahoma" w:hAnsi="Tahoma" w:cs="Tahoma"/>
          <w:szCs w:val="20"/>
        </w:rPr>
        <w:t>R</w:t>
      </w:r>
      <w:r w:rsidRPr="00CD0818">
        <w:rPr>
          <w:rFonts w:ascii="Tahoma" w:hAnsi="Tahoma" w:cs="Tahoma"/>
          <w:szCs w:val="20"/>
          <w:lang w:val="ru-RU"/>
        </w:rPr>
        <w:t xml:space="preserve"> – минимальный шаг цены.</w:t>
      </w:r>
    </w:p>
    <w:p w14:paraId="0051B275" w14:textId="77777777" w:rsidR="00561ADB" w:rsidRPr="00CD0818" w:rsidRDefault="00561ADB" w:rsidP="00561ADB">
      <w:pPr>
        <w:pStyle w:val="ab"/>
        <w:numPr>
          <w:ilvl w:val="0"/>
          <w:numId w:val="35"/>
        </w:numPr>
        <w:tabs>
          <w:tab w:val="left" w:pos="2127"/>
        </w:tabs>
        <w:spacing w:before="120"/>
        <w:ind w:left="2127" w:hanging="283"/>
        <w:rPr>
          <w:rFonts w:ascii="Tahoma" w:hAnsi="Tahoma" w:cs="Tahoma"/>
          <w:szCs w:val="20"/>
          <w:lang w:val="ru-RU"/>
        </w:rPr>
      </w:pPr>
      <w:r w:rsidRPr="00CD0818">
        <w:rPr>
          <w:rFonts w:ascii="Tahoma" w:hAnsi="Tahoma" w:cs="Tahoma"/>
          <w:szCs w:val="20"/>
          <w:lang w:val="ru-RU"/>
        </w:rPr>
        <w:t>Если расчет вариационной маржи по Контракту осуществлялся в ходе дневного клиринговой сессии текущего Торгового дня:</w:t>
      </w:r>
    </w:p>
    <w:p w14:paraId="5937E72D" w14:textId="77777777" w:rsidR="00561ADB" w:rsidRPr="00CD0818" w:rsidRDefault="00561ADB" w:rsidP="00561ADB">
      <w:pPr>
        <w:pStyle w:val="ab"/>
        <w:spacing w:before="120"/>
        <w:ind w:left="2127"/>
        <w:rPr>
          <w:rFonts w:ascii="Tahoma" w:hAnsi="Tahoma" w:cs="Tahoma"/>
          <w:b/>
          <w:szCs w:val="20"/>
          <w:lang w:val="ru-RU"/>
        </w:rPr>
      </w:pPr>
      <w:r w:rsidRPr="00CD0818">
        <w:rPr>
          <w:rFonts w:ascii="Tahoma" w:hAnsi="Tahoma" w:cs="Tahoma"/>
          <w:b/>
          <w:szCs w:val="20"/>
          <w:lang w:val="ru-RU"/>
        </w:rPr>
        <w:t>ВМ</w:t>
      </w:r>
      <w:r w:rsidRPr="00CD0818">
        <w:rPr>
          <w:rFonts w:ascii="Tahoma" w:hAnsi="Tahoma" w:cs="Tahoma"/>
          <w:b/>
          <w:szCs w:val="20"/>
          <w:vertAlign w:val="subscript"/>
          <w:lang w:val="ru-RU"/>
        </w:rPr>
        <w:t>2</w:t>
      </w:r>
      <w:r w:rsidRPr="00CD0818">
        <w:rPr>
          <w:rFonts w:ascii="Tahoma" w:hAnsi="Tahoma" w:cs="Tahoma"/>
          <w:b/>
          <w:szCs w:val="20"/>
          <w:lang w:val="ru-RU"/>
        </w:rPr>
        <w:t xml:space="preserve"> = ВМ – ВМ</w:t>
      </w:r>
      <w:r w:rsidRPr="00CD0818">
        <w:rPr>
          <w:rFonts w:ascii="Tahoma" w:hAnsi="Tahoma" w:cs="Tahoma"/>
          <w:b/>
          <w:szCs w:val="20"/>
          <w:vertAlign w:val="subscript"/>
          <w:lang w:val="ru-RU"/>
        </w:rPr>
        <w:t>1</w:t>
      </w:r>
    </w:p>
    <w:p w14:paraId="50AC9DC9" w14:textId="77777777" w:rsidR="00561ADB" w:rsidRPr="00CD0818" w:rsidRDefault="00561ADB" w:rsidP="00561ADB">
      <w:pPr>
        <w:pStyle w:val="ab"/>
        <w:spacing w:before="120"/>
        <w:ind w:left="2127"/>
        <w:rPr>
          <w:rFonts w:ascii="Tahoma" w:hAnsi="Tahoma" w:cs="Tahoma"/>
          <w:szCs w:val="20"/>
          <w:lang w:val="ru-RU"/>
        </w:rPr>
      </w:pPr>
      <w:r w:rsidRPr="00CD0818">
        <w:rPr>
          <w:rFonts w:ascii="Tahoma" w:hAnsi="Tahoma" w:cs="Tahoma"/>
          <w:szCs w:val="20"/>
          <w:lang w:val="ru-RU"/>
        </w:rPr>
        <w:t>где:</w:t>
      </w:r>
    </w:p>
    <w:p w14:paraId="092E1A97" w14:textId="77777777" w:rsidR="00561ADB" w:rsidRPr="00CD0818" w:rsidRDefault="00561ADB" w:rsidP="00561ADB">
      <w:pPr>
        <w:pStyle w:val="ab"/>
        <w:spacing w:before="0"/>
        <w:ind w:left="2127" w:right="57"/>
        <w:rPr>
          <w:rFonts w:ascii="Tahoma" w:hAnsi="Tahoma" w:cs="Tahoma"/>
          <w:szCs w:val="20"/>
          <w:lang w:val="ru-RU"/>
        </w:rPr>
      </w:pPr>
      <w:r w:rsidRPr="00CD0818">
        <w:rPr>
          <w:rFonts w:ascii="Tahoma" w:hAnsi="Tahoma" w:cs="Tahoma"/>
          <w:szCs w:val="20"/>
          <w:lang w:val="ru-RU"/>
        </w:rPr>
        <w:t>ВМ</w:t>
      </w:r>
      <w:r w:rsidRPr="00CD0818">
        <w:rPr>
          <w:rFonts w:ascii="Tahoma" w:hAnsi="Tahoma" w:cs="Tahoma"/>
          <w:szCs w:val="20"/>
          <w:vertAlign w:val="subscript"/>
          <w:lang w:val="ru-RU"/>
        </w:rPr>
        <w:t>2</w:t>
      </w:r>
      <w:r w:rsidRPr="00CD0818">
        <w:rPr>
          <w:rFonts w:ascii="Tahoma" w:hAnsi="Tahoma" w:cs="Tahoma"/>
          <w:szCs w:val="20"/>
          <w:lang w:val="ru-RU"/>
        </w:rPr>
        <w:t xml:space="preserve"> – вариационная маржа по Контракту, рассчитанная в ходе вечерней клиринговой сессии за вечерний Расчетный период текущего Торгового дня;</w:t>
      </w:r>
    </w:p>
    <w:p w14:paraId="48BEBBEA" w14:textId="77777777" w:rsidR="00561ADB" w:rsidRPr="00CD0818" w:rsidRDefault="00561ADB" w:rsidP="00561ADB">
      <w:pPr>
        <w:pStyle w:val="ab"/>
        <w:spacing w:before="0"/>
        <w:ind w:left="2127" w:right="57"/>
        <w:rPr>
          <w:rFonts w:ascii="Tahoma" w:hAnsi="Tahoma" w:cs="Tahoma"/>
          <w:szCs w:val="20"/>
          <w:lang w:val="ru-RU"/>
        </w:rPr>
      </w:pPr>
      <w:r w:rsidRPr="00CD0818">
        <w:rPr>
          <w:rFonts w:ascii="Tahoma" w:hAnsi="Tahoma" w:cs="Tahoma"/>
          <w:szCs w:val="20"/>
          <w:lang w:val="ru-RU"/>
        </w:rPr>
        <w:t>ВМ – вариационная маржа по Контракту, рассчитанная в ходе вечерней клиринговой сессии за текущий Торговый день;</w:t>
      </w:r>
    </w:p>
    <w:p w14:paraId="583BEE87" w14:textId="77777777" w:rsidR="00561ADB" w:rsidRPr="00CD0818" w:rsidRDefault="00561ADB" w:rsidP="00561ADB">
      <w:pPr>
        <w:pStyle w:val="ab"/>
        <w:spacing w:before="0"/>
        <w:ind w:left="2127" w:right="57"/>
        <w:rPr>
          <w:rFonts w:ascii="Tahoma" w:hAnsi="Tahoma" w:cs="Tahoma"/>
          <w:szCs w:val="20"/>
          <w:lang w:val="ru-RU"/>
        </w:rPr>
      </w:pPr>
      <w:r w:rsidRPr="00CD0818">
        <w:rPr>
          <w:rFonts w:ascii="Tahoma" w:hAnsi="Tahoma" w:cs="Tahoma"/>
          <w:szCs w:val="20"/>
          <w:lang w:val="ru-RU"/>
        </w:rPr>
        <w:t>ВМ</w:t>
      </w:r>
      <w:r w:rsidRPr="00CD0818">
        <w:rPr>
          <w:rFonts w:ascii="Tahoma" w:hAnsi="Tahoma" w:cs="Tahoma"/>
          <w:szCs w:val="20"/>
          <w:vertAlign w:val="subscript"/>
          <w:lang w:val="ru-RU"/>
        </w:rPr>
        <w:t>1</w:t>
      </w:r>
      <w:r w:rsidRPr="00CD0818">
        <w:rPr>
          <w:rFonts w:ascii="Tahoma" w:hAnsi="Tahoma" w:cs="Tahoma"/>
          <w:szCs w:val="20"/>
          <w:lang w:val="ru-RU"/>
        </w:rPr>
        <w:t xml:space="preserve"> – вариационная маржа по Контракту, рассчитанная в ходе дневной клиринговой сессии текущего Торгового дня в соответствии с подпунктом 2.1.3.1 Спецификации.</w:t>
      </w:r>
    </w:p>
    <w:p w14:paraId="0E3A87D0" w14:textId="77777777" w:rsidR="00561ADB" w:rsidRPr="00CD0818" w:rsidRDefault="00561ADB" w:rsidP="00561ADB">
      <w:pPr>
        <w:pStyle w:val="ab"/>
        <w:spacing w:before="120"/>
        <w:ind w:left="2127"/>
        <w:rPr>
          <w:rFonts w:ascii="Tahoma" w:hAnsi="Tahoma" w:cs="Tahoma"/>
          <w:szCs w:val="20"/>
          <w:lang w:val="ru-RU"/>
        </w:rPr>
      </w:pPr>
      <w:r w:rsidRPr="00CD0818">
        <w:rPr>
          <w:rFonts w:ascii="Tahoma" w:hAnsi="Tahoma" w:cs="Tahoma"/>
          <w:szCs w:val="20"/>
          <w:lang w:val="ru-RU"/>
        </w:rPr>
        <w:t xml:space="preserve">При этом величина ВМ рассчитывается по следующим формулам: </w:t>
      </w:r>
    </w:p>
    <w:p w14:paraId="7678F713" w14:textId="77777777" w:rsidR="00561ADB" w:rsidRPr="00CD0818" w:rsidRDefault="00561ADB" w:rsidP="00561ADB">
      <w:pPr>
        <w:pStyle w:val="ab"/>
        <w:numPr>
          <w:ilvl w:val="0"/>
          <w:numId w:val="36"/>
        </w:numPr>
        <w:tabs>
          <w:tab w:val="left" w:pos="2410"/>
        </w:tabs>
        <w:spacing w:before="120"/>
        <w:ind w:left="2410" w:hanging="142"/>
        <w:rPr>
          <w:rFonts w:ascii="Tahoma" w:hAnsi="Tahoma" w:cs="Tahoma"/>
          <w:szCs w:val="20"/>
          <w:lang w:val="ru-RU"/>
        </w:rPr>
      </w:pPr>
      <w:r w:rsidRPr="00CD0818">
        <w:rPr>
          <w:rFonts w:ascii="Tahoma" w:hAnsi="Tahoma" w:cs="Tahoma"/>
          <w:szCs w:val="20"/>
          <w:lang w:val="ru-RU"/>
        </w:rPr>
        <w:t>Если расчет вариационной маржи по Контракту в ходе вечерней клиринговой сессии за предыдущий Торговый день не осуществлялся:</w:t>
      </w:r>
    </w:p>
    <w:p w14:paraId="19AB7CCE" w14:textId="77777777" w:rsidR="00561ADB" w:rsidRPr="00CD0818" w:rsidRDefault="00561ADB" w:rsidP="00561ADB">
      <w:pPr>
        <w:pStyle w:val="ab"/>
        <w:spacing w:before="120"/>
        <w:ind w:left="2410"/>
        <w:rPr>
          <w:rFonts w:ascii="Tahoma" w:hAnsi="Tahoma" w:cs="Tahoma"/>
          <w:sz w:val="19"/>
          <w:szCs w:val="19"/>
        </w:rPr>
      </w:pPr>
      <w:r w:rsidRPr="00CD0818">
        <w:rPr>
          <w:rFonts w:ascii="Tahoma" w:hAnsi="Tahoma" w:cs="Tahoma"/>
          <w:b/>
          <w:sz w:val="19"/>
          <w:szCs w:val="19"/>
          <w:lang w:val="ru-RU"/>
        </w:rPr>
        <w:t>ВМ</w:t>
      </w:r>
      <w:r w:rsidRPr="00CD0818">
        <w:rPr>
          <w:rFonts w:ascii="Tahoma" w:hAnsi="Tahoma" w:cs="Tahoma"/>
          <w:b/>
          <w:sz w:val="19"/>
          <w:szCs w:val="19"/>
        </w:rPr>
        <w:t xml:space="preserve"> = Round (</w:t>
      </w:r>
      <w:r w:rsidRPr="00CD0818">
        <w:rPr>
          <w:rFonts w:ascii="Tahoma" w:hAnsi="Tahoma" w:cs="Tahoma"/>
          <w:b/>
          <w:sz w:val="19"/>
          <w:szCs w:val="19"/>
          <w:lang w:val="ru-RU"/>
        </w:rPr>
        <w:t>РЦ</w:t>
      </w:r>
      <w:r w:rsidRPr="00CD0818">
        <w:rPr>
          <w:rFonts w:ascii="Tahoma" w:hAnsi="Tahoma" w:cs="Tahoma"/>
          <w:b/>
          <w:sz w:val="19"/>
          <w:szCs w:val="19"/>
          <w:vertAlign w:val="subscript"/>
        </w:rPr>
        <w:t>2</w:t>
      </w:r>
      <w:r w:rsidRPr="00CD0818">
        <w:rPr>
          <w:rFonts w:ascii="Tahoma" w:hAnsi="Tahoma" w:cs="Tahoma"/>
          <w:b/>
          <w:sz w:val="19"/>
          <w:szCs w:val="19"/>
        </w:rPr>
        <w:t>*Round (W</w:t>
      </w:r>
      <w:r w:rsidRPr="00CD0818">
        <w:rPr>
          <w:rFonts w:ascii="Tahoma" w:hAnsi="Tahoma" w:cs="Tahoma"/>
          <w:b/>
          <w:sz w:val="19"/>
          <w:szCs w:val="19"/>
          <w:vertAlign w:val="subscript"/>
        </w:rPr>
        <w:t>2</w:t>
      </w:r>
      <w:r w:rsidRPr="00CD0818">
        <w:rPr>
          <w:rFonts w:ascii="Tahoma" w:hAnsi="Tahoma" w:cs="Tahoma"/>
          <w:b/>
          <w:sz w:val="19"/>
          <w:szCs w:val="19"/>
        </w:rPr>
        <w:t>/R;5);2) – Round (</w:t>
      </w:r>
      <w:proofErr w:type="spellStart"/>
      <w:r w:rsidRPr="00CD0818">
        <w:rPr>
          <w:rFonts w:ascii="Tahoma" w:hAnsi="Tahoma" w:cs="Tahoma"/>
          <w:b/>
          <w:sz w:val="19"/>
          <w:szCs w:val="19"/>
          <w:lang w:val="ru-RU"/>
        </w:rPr>
        <w:t>Цо</w:t>
      </w:r>
      <w:proofErr w:type="spellEnd"/>
      <w:r w:rsidRPr="00CD0818">
        <w:rPr>
          <w:rFonts w:ascii="Tahoma" w:hAnsi="Tahoma" w:cs="Tahoma"/>
          <w:b/>
          <w:sz w:val="19"/>
          <w:szCs w:val="19"/>
        </w:rPr>
        <w:t>*Round (W</w:t>
      </w:r>
      <w:r w:rsidRPr="00CD0818">
        <w:rPr>
          <w:rFonts w:ascii="Tahoma" w:hAnsi="Tahoma" w:cs="Tahoma"/>
          <w:b/>
          <w:sz w:val="19"/>
          <w:szCs w:val="19"/>
          <w:vertAlign w:val="subscript"/>
        </w:rPr>
        <w:t>2</w:t>
      </w:r>
      <w:r w:rsidRPr="00CD0818">
        <w:rPr>
          <w:rFonts w:ascii="Tahoma" w:hAnsi="Tahoma" w:cs="Tahoma"/>
          <w:b/>
          <w:sz w:val="19"/>
          <w:szCs w:val="19"/>
        </w:rPr>
        <w:t>/R;5);2)</w:t>
      </w:r>
    </w:p>
    <w:p w14:paraId="62DFA9B3" w14:textId="77777777" w:rsidR="00561ADB" w:rsidRPr="00CD0818" w:rsidRDefault="00561ADB" w:rsidP="00561ADB">
      <w:pPr>
        <w:pStyle w:val="ab"/>
        <w:spacing w:before="120"/>
        <w:ind w:left="2410" w:firstLine="21"/>
        <w:rPr>
          <w:rFonts w:ascii="Tahoma" w:hAnsi="Tahoma" w:cs="Tahoma"/>
          <w:szCs w:val="20"/>
          <w:lang w:val="ru-RU"/>
        </w:rPr>
      </w:pPr>
      <w:r w:rsidRPr="00CD0818">
        <w:rPr>
          <w:rFonts w:ascii="Tahoma" w:hAnsi="Tahoma" w:cs="Tahoma"/>
          <w:szCs w:val="20"/>
          <w:lang w:val="ru-RU"/>
        </w:rPr>
        <w:t>где:</w:t>
      </w:r>
    </w:p>
    <w:p w14:paraId="397E2114" w14:textId="77777777" w:rsidR="00561ADB" w:rsidRPr="00CD0818" w:rsidRDefault="00561ADB" w:rsidP="00561ADB">
      <w:pPr>
        <w:pStyle w:val="ab"/>
        <w:spacing w:before="0"/>
        <w:ind w:left="2410" w:right="57" w:firstLine="23"/>
        <w:rPr>
          <w:rFonts w:ascii="Tahoma" w:hAnsi="Tahoma" w:cs="Tahoma"/>
          <w:szCs w:val="20"/>
          <w:lang w:val="ru-RU"/>
        </w:rPr>
      </w:pPr>
      <w:r w:rsidRPr="00CD0818">
        <w:rPr>
          <w:rFonts w:ascii="Tahoma" w:hAnsi="Tahoma" w:cs="Tahoma"/>
          <w:szCs w:val="20"/>
        </w:rPr>
        <w:t>Round</w:t>
      </w:r>
      <w:r w:rsidRPr="00CD0818">
        <w:rPr>
          <w:rFonts w:ascii="Tahoma" w:hAnsi="Tahoma" w:cs="Tahoma"/>
          <w:szCs w:val="20"/>
          <w:lang w:val="ru-RU"/>
        </w:rPr>
        <w:t xml:space="preserve"> – функция математического округления с заданной точностью;</w:t>
      </w:r>
    </w:p>
    <w:p w14:paraId="36C7C911" w14:textId="77777777" w:rsidR="00561ADB" w:rsidRPr="00CD0818" w:rsidRDefault="00561ADB" w:rsidP="00561ADB">
      <w:pPr>
        <w:pStyle w:val="ab"/>
        <w:spacing w:before="0"/>
        <w:ind w:left="2410" w:right="57" w:firstLine="23"/>
        <w:rPr>
          <w:rFonts w:ascii="Tahoma" w:hAnsi="Tahoma" w:cs="Tahoma"/>
          <w:szCs w:val="20"/>
          <w:lang w:val="ru-RU"/>
        </w:rPr>
      </w:pPr>
      <w:r w:rsidRPr="00CD0818">
        <w:rPr>
          <w:rFonts w:ascii="Tahoma" w:hAnsi="Tahoma" w:cs="Tahoma"/>
          <w:szCs w:val="20"/>
          <w:lang w:val="ru-RU"/>
        </w:rPr>
        <w:t>РЦ</w:t>
      </w:r>
      <w:r w:rsidRPr="00CD0818">
        <w:rPr>
          <w:rFonts w:ascii="Tahoma" w:hAnsi="Tahoma" w:cs="Tahoma"/>
          <w:szCs w:val="20"/>
          <w:vertAlign w:val="subscript"/>
          <w:lang w:val="ru-RU"/>
        </w:rPr>
        <w:t>2</w:t>
      </w:r>
      <w:r w:rsidRPr="00CD0818">
        <w:rPr>
          <w:rFonts w:ascii="Tahoma" w:hAnsi="Tahoma" w:cs="Tahoma"/>
          <w:szCs w:val="20"/>
          <w:lang w:val="ru-RU"/>
        </w:rPr>
        <w:t xml:space="preserve"> – текущая (последняя) Расчетная цена Контракта;</w:t>
      </w:r>
    </w:p>
    <w:p w14:paraId="297971FC" w14:textId="77777777" w:rsidR="00561ADB" w:rsidRPr="00CD0818" w:rsidRDefault="00561ADB" w:rsidP="00561ADB">
      <w:pPr>
        <w:pStyle w:val="ab"/>
        <w:spacing w:before="0"/>
        <w:ind w:left="2410" w:right="57" w:firstLine="23"/>
        <w:rPr>
          <w:rFonts w:ascii="Tahoma" w:hAnsi="Tahoma" w:cs="Tahoma"/>
          <w:szCs w:val="20"/>
          <w:lang w:val="ru-RU"/>
        </w:rPr>
      </w:pPr>
      <w:proofErr w:type="spellStart"/>
      <w:r w:rsidRPr="00CD0818">
        <w:rPr>
          <w:rFonts w:ascii="Tahoma" w:hAnsi="Tahoma" w:cs="Tahoma"/>
          <w:szCs w:val="20"/>
          <w:lang w:val="ru-RU"/>
        </w:rPr>
        <w:t>Цо</w:t>
      </w:r>
      <w:proofErr w:type="spellEnd"/>
      <w:r w:rsidRPr="00CD0818">
        <w:rPr>
          <w:rFonts w:ascii="Tahoma" w:hAnsi="Tahoma" w:cs="Tahoma"/>
          <w:szCs w:val="20"/>
          <w:lang w:val="ru-RU"/>
        </w:rPr>
        <w:t xml:space="preserve"> – цена (премия) заключения Контракта;</w:t>
      </w:r>
    </w:p>
    <w:p w14:paraId="33169E19" w14:textId="77777777" w:rsidR="00561ADB" w:rsidRPr="00CD0818" w:rsidRDefault="00561ADB" w:rsidP="00561ADB">
      <w:pPr>
        <w:pStyle w:val="ab"/>
        <w:spacing w:before="0"/>
        <w:ind w:left="2410" w:right="57" w:firstLine="23"/>
        <w:rPr>
          <w:rFonts w:ascii="Tahoma" w:hAnsi="Tahoma" w:cs="Tahoma"/>
          <w:szCs w:val="20"/>
          <w:lang w:val="ru-RU"/>
        </w:rPr>
      </w:pPr>
      <w:r w:rsidRPr="00CD0818">
        <w:rPr>
          <w:rFonts w:ascii="Tahoma" w:hAnsi="Tahoma" w:cs="Tahoma"/>
          <w:szCs w:val="20"/>
        </w:rPr>
        <w:t>W</w:t>
      </w:r>
      <w:r w:rsidRPr="00CD0818">
        <w:rPr>
          <w:rFonts w:ascii="Tahoma" w:hAnsi="Tahoma" w:cs="Tahoma"/>
          <w:szCs w:val="20"/>
          <w:vertAlign w:val="subscript"/>
          <w:lang w:val="ru-RU"/>
        </w:rPr>
        <w:t>2</w:t>
      </w:r>
      <w:r w:rsidRPr="00CD0818">
        <w:rPr>
          <w:rFonts w:ascii="Tahoma" w:hAnsi="Tahoma" w:cs="Tahoma"/>
          <w:szCs w:val="20"/>
          <w:lang w:val="ru-RU"/>
        </w:rPr>
        <w:t xml:space="preserve"> – стоимость минимального шага цены;</w:t>
      </w:r>
    </w:p>
    <w:p w14:paraId="05BBFEDA" w14:textId="77777777" w:rsidR="00561ADB" w:rsidRPr="00CD0818" w:rsidRDefault="00561ADB" w:rsidP="00561ADB">
      <w:pPr>
        <w:pStyle w:val="ab"/>
        <w:spacing w:before="0"/>
        <w:ind w:left="2410" w:right="57" w:firstLine="23"/>
        <w:rPr>
          <w:rFonts w:ascii="Tahoma" w:hAnsi="Tahoma" w:cs="Tahoma"/>
          <w:szCs w:val="20"/>
          <w:lang w:val="ru-RU"/>
        </w:rPr>
      </w:pPr>
      <w:r w:rsidRPr="00CD0818">
        <w:rPr>
          <w:rFonts w:ascii="Tahoma" w:hAnsi="Tahoma" w:cs="Tahoma"/>
          <w:szCs w:val="20"/>
        </w:rPr>
        <w:t>R</w:t>
      </w:r>
      <w:r w:rsidRPr="00CD0818">
        <w:rPr>
          <w:rFonts w:ascii="Tahoma" w:hAnsi="Tahoma" w:cs="Tahoma"/>
          <w:szCs w:val="20"/>
          <w:lang w:val="ru-RU"/>
        </w:rPr>
        <w:t xml:space="preserve"> – минимальный шаг цены.</w:t>
      </w:r>
    </w:p>
    <w:p w14:paraId="182C958A" w14:textId="77777777" w:rsidR="00561ADB" w:rsidRPr="00CD0818" w:rsidRDefault="00561ADB" w:rsidP="00561ADB">
      <w:pPr>
        <w:pStyle w:val="ab"/>
        <w:numPr>
          <w:ilvl w:val="0"/>
          <w:numId w:val="36"/>
        </w:numPr>
        <w:tabs>
          <w:tab w:val="left" w:pos="2410"/>
        </w:tabs>
        <w:spacing w:before="120"/>
        <w:ind w:left="2410" w:hanging="142"/>
        <w:rPr>
          <w:rFonts w:ascii="Tahoma" w:hAnsi="Tahoma" w:cs="Tahoma"/>
          <w:szCs w:val="20"/>
          <w:lang w:val="ru-RU"/>
        </w:rPr>
      </w:pPr>
      <w:r w:rsidRPr="00CD0818">
        <w:rPr>
          <w:rFonts w:ascii="Tahoma" w:hAnsi="Tahoma" w:cs="Tahoma"/>
          <w:szCs w:val="20"/>
          <w:lang w:val="ru-RU"/>
        </w:rPr>
        <w:t>Если расчет вариационной маржи по Контракту в ходе вечерней клиринговой сессии за предыдущий Торговый день осуществлялся:</w:t>
      </w:r>
    </w:p>
    <w:p w14:paraId="01718649" w14:textId="77777777" w:rsidR="00561ADB" w:rsidRPr="00CD0818" w:rsidRDefault="00561ADB" w:rsidP="00561ADB">
      <w:pPr>
        <w:pStyle w:val="ab"/>
        <w:spacing w:before="120"/>
        <w:ind w:left="2410"/>
        <w:rPr>
          <w:rFonts w:ascii="Tahoma" w:hAnsi="Tahoma" w:cs="Tahoma"/>
          <w:b/>
          <w:sz w:val="19"/>
          <w:szCs w:val="19"/>
        </w:rPr>
      </w:pPr>
      <w:r w:rsidRPr="00CD0818">
        <w:rPr>
          <w:rFonts w:ascii="Tahoma" w:hAnsi="Tahoma" w:cs="Tahoma"/>
          <w:b/>
          <w:sz w:val="19"/>
          <w:szCs w:val="19"/>
          <w:lang w:val="ru-RU"/>
        </w:rPr>
        <w:t>ВМ</w:t>
      </w:r>
      <w:r w:rsidRPr="00CD0818">
        <w:rPr>
          <w:rFonts w:ascii="Tahoma" w:hAnsi="Tahoma" w:cs="Tahoma"/>
          <w:b/>
          <w:sz w:val="19"/>
          <w:szCs w:val="19"/>
        </w:rPr>
        <w:t> = Round (</w:t>
      </w:r>
      <w:r w:rsidRPr="00CD0818">
        <w:rPr>
          <w:rFonts w:ascii="Tahoma" w:hAnsi="Tahoma" w:cs="Tahoma"/>
          <w:b/>
          <w:sz w:val="19"/>
          <w:szCs w:val="19"/>
          <w:lang w:val="ru-RU"/>
        </w:rPr>
        <w:t>РЦ</w:t>
      </w:r>
      <w:r w:rsidRPr="00CD0818">
        <w:rPr>
          <w:rFonts w:ascii="Tahoma" w:hAnsi="Tahoma" w:cs="Tahoma"/>
          <w:b/>
          <w:sz w:val="19"/>
          <w:szCs w:val="19"/>
          <w:vertAlign w:val="subscript"/>
        </w:rPr>
        <w:t>2</w:t>
      </w:r>
      <w:r w:rsidRPr="00CD0818">
        <w:rPr>
          <w:rFonts w:ascii="Tahoma" w:hAnsi="Tahoma" w:cs="Tahoma"/>
          <w:b/>
          <w:sz w:val="19"/>
          <w:szCs w:val="19"/>
        </w:rPr>
        <w:t>*Round (W</w:t>
      </w:r>
      <w:r w:rsidRPr="00CD0818">
        <w:rPr>
          <w:rFonts w:ascii="Tahoma" w:hAnsi="Tahoma" w:cs="Tahoma"/>
          <w:b/>
          <w:sz w:val="19"/>
          <w:szCs w:val="19"/>
          <w:vertAlign w:val="subscript"/>
        </w:rPr>
        <w:t>2</w:t>
      </w:r>
      <w:r w:rsidRPr="00CD0818">
        <w:rPr>
          <w:rFonts w:ascii="Tahoma" w:hAnsi="Tahoma" w:cs="Tahoma"/>
          <w:b/>
          <w:sz w:val="19"/>
          <w:szCs w:val="19"/>
        </w:rPr>
        <w:t>/R;5);2) – Round(</w:t>
      </w:r>
      <w:proofErr w:type="spellStart"/>
      <w:r w:rsidRPr="00CD0818">
        <w:rPr>
          <w:rFonts w:ascii="Tahoma" w:hAnsi="Tahoma" w:cs="Tahoma"/>
          <w:b/>
          <w:sz w:val="19"/>
          <w:szCs w:val="19"/>
          <w:lang w:val="ru-RU"/>
        </w:rPr>
        <w:t>РЦп</w:t>
      </w:r>
      <w:proofErr w:type="spellEnd"/>
      <w:r w:rsidRPr="00CD0818">
        <w:rPr>
          <w:rFonts w:ascii="Tahoma" w:hAnsi="Tahoma" w:cs="Tahoma"/>
          <w:b/>
          <w:sz w:val="19"/>
          <w:szCs w:val="19"/>
        </w:rPr>
        <w:t>*Round(W</w:t>
      </w:r>
      <w:r w:rsidRPr="00CD0818">
        <w:rPr>
          <w:rFonts w:ascii="Tahoma" w:hAnsi="Tahoma" w:cs="Tahoma"/>
          <w:b/>
          <w:sz w:val="19"/>
          <w:szCs w:val="19"/>
          <w:vertAlign w:val="subscript"/>
        </w:rPr>
        <w:t>2</w:t>
      </w:r>
      <w:r w:rsidRPr="00CD0818">
        <w:rPr>
          <w:rFonts w:ascii="Tahoma" w:hAnsi="Tahoma" w:cs="Tahoma"/>
          <w:b/>
          <w:sz w:val="19"/>
          <w:szCs w:val="19"/>
        </w:rPr>
        <w:t>/R;5);2)</w:t>
      </w:r>
    </w:p>
    <w:p w14:paraId="7B394601" w14:textId="77777777" w:rsidR="00561ADB" w:rsidRPr="00CD0818" w:rsidRDefault="00561ADB" w:rsidP="00561ADB">
      <w:pPr>
        <w:pStyle w:val="ab"/>
        <w:spacing w:before="120"/>
        <w:ind w:left="2410" w:right="57"/>
        <w:rPr>
          <w:rFonts w:ascii="Tahoma" w:hAnsi="Tahoma" w:cs="Tahoma"/>
          <w:szCs w:val="20"/>
          <w:lang w:val="ru-RU"/>
        </w:rPr>
      </w:pPr>
      <w:r w:rsidRPr="00CD0818">
        <w:rPr>
          <w:rFonts w:ascii="Tahoma" w:hAnsi="Tahoma" w:cs="Tahoma"/>
          <w:szCs w:val="20"/>
          <w:lang w:val="ru-RU"/>
        </w:rPr>
        <w:t>где:</w:t>
      </w:r>
    </w:p>
    <w:p w14:paraId="5F3F8A00" w14:textId="77777777" w:rsidR="00561ADB" w:rsidRPr="00CD0818" w:rsidRDefault="00561ADB" w:rsidP="00561ADB">
      <w:pPr>
        <w:pStyle w:val="ab"/>
        <w:spacing w:before="0"/>
        <w:ind w:left="2410" w:right="57"/>
        <w:rPr>
          <w:rFonts w:ascii="Tahoma" w:hAnsi="Tahoma" w:cs="Tahoma"/>
          <w:szCs w:val="20"/>
          <w:lang w:val="ru-RU"/>
        </w:rPr>
      </w:pPr>
      <w:r w:rsidRPr="00CD0818">
        <w:rPr>
          <w:rFonts w:ascii="Tahoma" w:hAnsi="Tahoma" w:cs="Tahoma"/>
          <w:szCs w:val="20"/>
        </w:rPr>
        <w:t>Round</w:t>
      </w:r>
      <w:r w:rsidRPr="00CD0818">
        <w:rPr>
          <w:rFonts w:ascii="Tahoma" w:hAnsi="Tahoma" w:cs="Tahoma"/>
          <w:szCs w:val="20"/>
          <w:lang w:val="ru-RU"/>
        </w:rPr>
        <w:t xml:space="preserve"> – функция математического округления с заданной точностью;</w:t>
      </w:r>
    </w:p>
    <w:p w14:paraId="239E0E20" w14:textId="77777777" w:rsidR="00561ADB" w:rsidRPr="00CD0818" w:rsidRDefault="00561ADB" w:rsidP="00561ADB">
      <w:pPr>
        <w:pStyle w:val="ab"/>
        <w:spacing w:before="0"/>
        <w:ind w:left="2410" w:right="57"/>
        <w:rPr>
          <w:rFonts w:ascii="Tahoma" w:hAnsi="Tahoma" w:cs="Tahoma"/>
          <w:szCs w:val="20"/>
          <w:lang w:val="ru-RU"/>
        </w:rPr>
      </w:pPr>
      <w:r w:rsidRPr="00CD0818">
        <w:rPr>
          <w:rFonts w:ascii="Tahoma" w:hAnsi="Tahoma" w:cs="Tahoma"/>
          <w:szCs w:val="20"/>
          <w:lang w:val="ru-RU"/>
        </w:rPr>
        <w:t>РЦ</w:t>
      </w:r>
      <w:r w:rsidRPr="00CD0818">
        <w:rPr>
          <w:rFonts w:ascii="Tahoma" w:hAnsi="Tahoma" w:cs="Tahoma"/>
          <w:szCs w:val="20"/>
          <w:vertAlign w:val="subscript"/>
          <w:lang w:val="ru-RU"/>
        </w:rPr>
        <w:t>2</w:t>
      </w:r>
      <w:r w:rsidRPr="00CD0818">
        <w:rPr>
          <w:rFonts w:ascii="Tahoma" w:hAnsi="Tahoma" w:cs="Tahoma"/>
          <w:szCs w:val="20"/>
          <w:lang w:val="ru-RU"/>
        </w:rPr>
        <w:t xml:space="preserve"> – текущая (последняя) Расчетная цена Контракта;</w:t>
      </w:r>
    </w:p>
    <w:p w14:paraId="0190993A" w14:textId="77777777" w:rsidR="00561ADB" w:rsidRPr="00CD0818" w:rsidRDefault="00561ADB" w:rsidP="00561ADB">
      <w:pPr>
        <w:pStyle w:val="ab"/>
        <w:spacing w:before="0"/>
        <w:ind w:left="2410" w:right="57"/>
        <w:rPr>
          <w:rFonts w:ascii="Tahoma" w:hAnsi="Tahoma" w:cs="Tahoma"/>
          <w:szCs w:val="20"/>
          <w:lang w:val="ru-RU"/>
        </w:rPr>
      </w:pPr>
      <w:proofErr w:type="spellStart"/>
      <w:r w:rsidRPr="00CD0818">
        <w:rPr>
          <w:rFonts w:ascii="Tahoma" w:hAnsi="Tahoma" w:cs="Tahoma"/>
          <w:szCs w:val="20"/>
          <w:lang w:val="ru-RU"/>
        </w:rPr>
        <w:t>РЦп</w:t>
      </w:r>
      <w:proofErr w:type="spellEnd"/>
      <w:r w:rsidRPr="00CD0818">
        <w:rPr>
          <w:rFonts w:ascii="Tahoma" w:hAnsi="Tahoma" w:cs="Tahoma"/>
          <w:szCs w:val="20"/>
          <w:lang w:val="ru-RU"/>
        </w:rPr>
        <w:t xml:space="preserve"> – Расчетная цена Контракта,</w:t>
      </w:r>
      <w:r w:rsidRPr="00CD0818">
        <w:rPr>
          <w:rFonts w:ascii="Tahoma" w:hAnsi="Tahoma" w:cs="Tahoma"/>
          <w:i/>
          <w:szCs w:val="20"/>
          <w:lang w:val="ru-RU"/>
        </w:rPr>
        <w:t xml:space="preserve"> </w:t>
      </w:r>
      <w:r w:rsidRPr="00CD0818">
        <w:rPr>
          <w:rFonts w:ascii="Tahoma" w:hAnsi="Tahoma" w:cs="Tahoma"/>
          <w:szCs w:val="20"/>
          <w:lang w:val="ru-RU"/>
        </w:rPr>
        <w:t>определенная по итогам вечернего Расчетного периода предыдущего Торгового дня;</w:t>
      </w:r>
    </w:p>
    <w:p w14:paraId="2352F102" w14:textId="77777777" w:rsidR="00561ADB" w:rsidRPr="00CD0818" w:rsidRDefault="00561ADB" w:rsidP="00561ADB">
      <w:pPr>
        <w:pStyle w:val="ab"/>
        <w:spacing w:before="0"/>
        <w:ind w:left="2410" w:right="57"/>
        <w:rPr>
          <w:rFonts w:ascii="Tahoma" w:hAnsi="Tahoma" w:cs="Tahoma"/>
          <w:szCs w:val="20"/>
          <w:lang w:val="ru-RU"/>
        </w:rPr>
      </w:pPr>
      <w:r w:rsidRPr="00CD0818">
        <w:rPr>
          <w:rFonts w:ascii="Tahoma" w:hAnsi="Tahoma" w:cs="Tahoma"/>
          <w:szCs w:val="20"/>
        </w:rPr>
        <w:t>W</w:t>
      </w:r>
      <w:r w:rsidRPr="00CD0818">
        <w:rPr>
          <w:rFonts w:ascii="Tahoma" w:hAnsi="Tahoma" w:cs="Tahoma"/>
          <w:szCs w:val="20"/>
          <w:vertAlign w:val="subscript"/>
          <w:lang w:val="ru-RU"/>
        </w:rPr>
        <w:t>2</w:t>
      </w:r>
      <w:r w:rsidRPr="00CD0818">
        <w:rPr>
          <w:rFonts w:ascii="Tahoma" w:hAnsi="Tahoma" w:cs="Tahoma"/>
          <w:szCs w:val="20"/>
          <w:lang w:val="ru-RU"/>
        </w:rPr>
        <w:t xml:space="preserve"> – стоимость минимального шага цены;</w:t>
      </w:r>
    </w:p>
    <w:p w14:paraId="3FF49047" w14:textId="77777777" w:rsidR="00561ADB" w:rsidRPr="00CD0818" w:rsidRDefault="00561ADB" w:rsidP="00561ADB">
      <w:pPr>
        <w:pStyle w:val="ab"/>
        <w:spacing w:before="0"/>
        <w:ind w:left="2410" w:right="57"/>
        <w:rPr>
          <w:rFonts w:ascii="Tahoma" w:hAnsi="Tahoma" w:cs="Tahoma"/>
          <w:szCs w:val="20"/>
          <w:lang w:val="ru-RU"/>
        </w:rPr>
      </w:pPr>
      <w:r w:rsidRPr="00CD0818">
        <w:rPr>
          <w:rFonts w:ascii="Tahoma" w:hAnsi="Tahoma" w:cs="Tahoma"/>
          <w:szCs w:val="20"/>
        </w:rPr>
        <w:t>R</w:t>
      </w:r>
      <w:r w:rsidRPr="00CD0818">
        <w:rPr>
          <w:rFonts w:ascii="Tahoma" w:hAnsi="Tahoma" w:cs="Tahoma"/>
          <w:szCs w:val="20"/>
          <w:lang w:val="ru-RU"/>
        </w:rPr>
        <w:t xml:space="preserve"> – минимальный шаг цены.</w:t>
      </w:r>
    </w:p>
    <w:p w14:paraId="244FBBC3" w14:textId="77777777" w:rsidR="00201BE2" w:rsidRPr="00CD0818" w:rsidRDefault="00CE1726" w:rsidP="00FF3ED5">
      <w:pPr>
        <w:pStyle w:val="a9"/>
        <w:numPr>
          <w:ilvl w:val="2"/>
          <w:numId w:val="7"/>
        </w:numPr>
        <w:tabs>
          <w:tab w:val="clear" w:pos="1277"/>
          <w:tab w:val="num" w:pos="1134"/>
        </w:tabs>
        <w:spacing w:before="120" w:beforeAutospacing="0" w:after="0" w:afterAutospacing="0"/>
        <w:ind w:left="1134" w:right="57"/>
        <w:rPr>
          <w:rFonts w:ascii="Tahoma" w:hAnsi="Tahoma" w:cs="Tahoma"/>
          <w:bCs/>
        </w:rPr>
      </w:pPr>
      <w:r w:rsidRPr="00CD0818">
        <w:rPr>
          <w:rFonts w:ascii="Tahoma" w:hAnsi="Tahoma" w:cs="Tahoma"/>
        </w:rPr>
        <w:t xml:space="preserve">Расчетная цена Контракта определяется Биржей </w:t>
      </w:r>
      <w:r w:rsidR="005B4D68" w:rsidRPr="00CD0818">
        <w:rPr>
          <w:rFonts w:ascii="Tahoma" w:hAnsi="Tahoma" w:cs="Tahoma"/>
        </w:rPr>
        <w:t>в порядке и</w:t>
      </w:r>
      <w:r w:rsidRPr="00CD0818">
        <w:rPr>
          <w:rFonts w:ascii="Tahoma" w:hAnsi="Tahoma" w:cs="Tahoma"/>
        </w:rPr>
        <w:t xml:space="preserve"> сроки, установленные Правилами торгов</w:t>
      </w:r>
      <w:r w:rsidR="005B4D68" w:rsidRPr="00CD0818">
        <w:rPr>
          <w:rFonts w:ascii="Tahoma" w:hAnsi="Tahoma" w:cs="Tahoma"/>
        </w:rPr>
        <w:t xml:space="preserve"> и Спецификацией. </w:t>
      </w:r>
      <w:r w:rsidR="007F55F6" w:rsidRPr="00CD0818">
        <w:rPr>
          <w:rFonts w:ascii="Tahoma" w:hAnsi="Tahoma" w:cs="Tahoma"/>
        </w:rPr>
        <w:t xml:space="preserve"> </w:t>
      </w:r>
    </w:p>
    <w:p w14:paraId="21E30068" w14:textId="77777777" w:rsidR="00201BE2" w:rsidRPr="00CD0818" w:rsidRDefault="00401C07" w:rsidP="00FF3ED5">
      <w:pPr>
        <w:pStyle w:val="a9"/>
        <w:numPr>
          <w:ilvl w:val="2"/>
          <w:numId w:val="7"/>
        </w:numPr>
        <w:tabs>
          <w:tab w:val="clear" w:pos="1277"/>
          <w:tab w:val="num" w:pos="1134"/>
        </w:tabs>
        <w:spacing w:before="120" w:beforeAutospacing="0" w:after="0" w:afterAutospacing="0"/>
        <w:ind w:left="1134" w:right="57"/>
        <w:rPr>
          <w:rFonts w:ascii="Tahoma" w:hAnsi="Tahoma" w:cs="Tahoma"/>
          <w:bCs/>
        </w:rPr>
      </w:pPr>
      <w:r w:rsidRPr="00CD0818">
        <w:rPr>
          <w:rFonts w:ascii="Tahoma" w:hAnsi="Tahoma" w:cs="Tahoma"/>
        </w:rPr>
        <w:t>Текущая (последняя) Расчетная цена Контракта (</w:t>
      </w:r>
      <w:proofErr w:type="spellStart"/>
      <w:r w:rsidR="00201BE2" w:rsidRPr="00CD0818">
        <w:rPr>
          <w:rFonts w:ascii="Tahoma" w:hAnsi="Tahoma" w:cs="Tahoma"/>
        </w:rPr>
        <w:t>РЦт</w:t>
      </w:r>
      <w:proofErr w:type="spellEnd"/>
      <w:r w:rsidRPr="00CD0818">
        <w:rPr>
          <w:rFonts w:ascii="Tahoma" w:hAnsi="Tahoma" w:cs="Tahoma"/>
        </w:rPr>
        <w:t>)</w:t>
      </w:r>
      <w:r w:rsidR="00201BE2" w:rsidRPr="00CD0818">
        <w:rPr>
          <w:rFonts w:ascii="Tahoma" w:hAnsi="Tahoma" w:cs="Tahoma"/>
        </w:rPr>
        <w:t xml:space="preserve"> в целях расчета вариационной маржи по данному Контракту принимается равной 0 (нулю) в следующих случаях:</w:t>
      </w:r>
    </w:p>
    <w:p w14:paraId="1C936415" w14:textId="77777777" w:rsidR="00201BE2" w:rsidRPr="00CD0818" w:rsidRDefault="007F55F6" w:rsidP="00FF3ED5">
      <w:pPr>
        <w:pStyle w:val="a9"/>
        <w:numPr>
          <w:ilvl w:val="0"/>
          <w:numId w:val="20"/>
        </w:numPr>
        <w:tabs>
          <w:tab w:val="clear" w:pos="2138"/>
          <w:tab w:val="left" w:pos="1701"/>
        </w:tabs>
        <w:spacing w:before="120" w:beforeAutospacing="0" w:after="0" w:afterAutospacing="0"/>
        <w:ind w:left="1701" w:right="57" w:hanging="357"/>
        <w:rPr>
          <w:rFonts w:ascii="Tahoma" w:hAnsi="Tahoma" w:cs="Tahoma"/>
        </w:rPr>
      </w:pPr>
      <w:r w:rsidRPr="00CD0818">
        <w:rPr>
          <w:rFonts w:ascii="Tahoma" w:hAnsi="Tahoma" w:cs="Tahoma"/>
        </w:rPr>
        <w:t xml:space="preserve">если в </w:t>
      </w:r>
      <w:r w:rsidR="008F7799" w:rsidRPr="00CD0818">
        <w:rPr>
          <w:rFonts w:ascii="Tahoma" w:hAnsi="Tahoma" w:cs="Tahoma"/>
        </w:rPr>
        <w:t xml:space="preserve">ходе </w:t>
      </w:r>
      <w:r w:rsidRPr="00CD0818">
        <w:rPr>
          <w:rFonts w:ascii="Tahoma" w:hAnsi="Tahoma" w:cs="Tahoma"/>
        </w:rPr>
        <w:t xml:space="preserve">текущей клиринговой сессии осуществлено исполнение </w:t>
      </w:r>
      <w:r w:rsidR="00C408D5" w:rsidRPr="00CD0818">
        <w:rPr>
          <w:rFonts w:ascii="Tahoma" w:hAnsi="Tahoma" w:cs="Tahoma"/>
        </w:rPr>
        <w:t>Контракта</w:t>
      </w:r>
      <w:r w:rsidR="00201BE2" w:rsidRPr="00CD0818">
        <w:rPr>
          <w:rFonts w:ascii="Tahoma" w:hAnsi="Tahoma" w:cs="Tahoma"/>
        </w:rPr>
        <w:t>;</w:t>
      </w:r>
    </w:p>
    <w:p w14:paraId="5D734C59" w14:textId="77777777" w:rsidR="007F55F6" w:rsidRPr="00CD0818" w:rsidRDefault="00201BE2" w:rsidP="00FF3ED5">
      <w:pPr>
        <w:pStyle w:val="a9"/>
        <w:numPr>
          <w:ilvl w:val="0"/>
          <w:numId w:val="20"/>
        </w:numPr>
        <w:tabs>
          <w:tab w:val="clear" w:pos="2138"/>
          <w:tab w:val="left" w:pos="1701"/>
        </w:tabs>
        <w:spacing w:before="0" w:beforeAutospacing="0" w:after="0" w:afterAutospacing="0"/>
        <w:ind w:left="1701" w:right="57" w:hanging="357"/>
        <w:rPr>
          <w:rFonts w:ascii="Tahoma" w:hAnsi="Tahoma" w:cs="Tahoma"/>
          <w:bCs/>
        </w:rPr>
      </w:pPr>
      <w:r w:rsidRPr="00CD0818">
        <w:rPr>
          <w:rFonts w:ascii="Tahoma" w:hAnsi="Tahoma" w:cs="Tahoma"/>
        </w:rPr>
        <w:t xml:space="preserve">в ходе </w:t>
      </w:r>
      <w:r w:rsidR="007F55F6" w:rsidRPr="00CD0818">
        <w:rPr>
          <w:rFonts w:ascii="Tahoma" w:hAnsi="Tahoma" w:cs="Tahoma"/>
        </w:rPr>
        <w:t>вечерней клиринговой сессии последнего дня заключения Контракта.</w:t>
      </w:r>
    </w:p>
    <w:p w14:paraId="2B44E08E" w14:textId="77777777" w:rsidR="00FA3480" w:rsidRPr="00CD0818" w:rsidRDefault="00CE1726" w:rsidP="00FF3ED5">
      <w:pPr>
        <w:pStyle w:val="a9"/>
        <w:numPr>
          <w:ilvl w:val="2"/>
          <w:numId w:val="7"/>
        </w:numPr>
        <w:tabs>
          <w:tab w:val="clear" w:pos="1277"/>
          <w:tab w:val="num" w:pos="1134"/>
        </w:tabs>
        <w:spacing w:before="120" w:beforeAutospacing="0" w:after="0" w:afterAutospacing="0"/>
        <w:ind w:left="1134" w:right="57"/>
        <w:rPr>
          <w:rFonts w:ascii="Tahoma" w:hAnsi="Tahoma" w:cs="Tahoma"/>
          <w:bCs/>
        </w:rPr>
      </w:pPr>
      <w:r w:rsidRPr="00CD0818">
        <w:rPr>
          <w:rFonts w:ascii="Tahoma" w:hAnsi="Tahoma" w:cs="Tahoma"/>
        </w:rPr>
        <w:t>Исполнение обязательств по уплате вариационной маржи осуществляется в порядке и сроки, установленные Правилами клиринга. При этом</w:t>
      </w:r>
      <w:r w:rsidR="00FA3480" w:rsidRPr="00CD0818">
        <w:rPr>
          <w:rFonts w:ascii="Tahoma" w:hAnsi="Tahoma" w:cs="Tahoma"/>
        </w:rPr>
        <w:t>:</w:t>
      </w:r>
    </w:p>
    <w:p w14:paraId="0C67627C" w14:textId="77777777" w:rsidR="00FA3480" w:rsidRPr="00CD0818" w:rsidRDefault="00CE1726" w:rsidP="00FF3ED5">
      <w:pPr>
        <w:pStyle w:val="a9"/>
        <w:numPr>
          <w:ilvl w:val="0"/>
          <w:numId w:val="26"/>
        </w:numPr>
        <w:spacing w:before="120" w:beforeAutospacing="0" w:after="0" w:afterAutospacing="0"/>
        <w:ind w:left="1701" w:right="57" w:hanging="283"/>
        <w:rPr>
          <w:rFonts w:ascii="Tahoma" w:hAnsi="Tahoma" w:cs="Tahoma"/>
        </w:rPr>
      </w:pPr>
      <w:r w:rsidRPr="00CD0818">
        <w:rPr>
          <w:rFonts w:ascii="Tahoma" w:hAnsi="Tahoma" w:cs="Tahoma"/>
        </w:rPr>
        <w:t xml:space="preserve">если вариационная маржа положительна, </w:t>
      </w:r>
      <w:r w:rsidR="00702914" w:rsidRPr="00CD0818">
        <w:rPr>
          <w:rFonts w:ascii="Tahoma" w:hAnsi="Tahoma" w:cs="Tahoma"/>
        </w:rPr>
        <w:t xml:space="preserve">то обязательства по уплате вариационной маржи возникает у </w:t>
      </w:r>
      <w:r w:rsidR="005D5C4E" w:rsidRPr="00CD0818">
        <w:rPr>
          <w:rFonts w:ascii="Tahoma" w:hAnsi="Tahoma" w:cs="Tahoma"/>
        </w:rPr>
        <w:t>Подписчика</w:t>
      </w:r>
      <w:r w:rsidR="00FA3480" w:rsidRPr="00CD0818">
        <w:rPr>
          <w:rFonts w:ascii="Tahoma" w:hAnsi="Tahoma" w:cs="Tahoma"/>
        </w:rPr>
        <w:t>;</w:t>
      </w:r>
    </w:p>
    <w:p w14:paraId="7539D9AE" w14:textId="77777777" w:rsidR="00CE1726" w:rsidRPr="00CD0818" w:rsidRDefault="00CE1726" w:rsidP="00FF3ED5">
      <w:pPr>
        <w:pStyle w:val="a9"/>
        <w:numPr>
          <w:ilvl w:val="0"/>
          <w:numId w:val="26"/>
        </w:numPr>
        <w:spacing w:before="120" w:beforeAutospacing="0" w:after="0" w:afterAutospacing="0"/>
        <w:ind w:left="1701" w:right="57" w:hanging="283"/>
        <w:rPr>
          <w:rFonts w:ascii="Tahoma" w:hAnsi="Tahoma" w:cs="Tahoma"/>
          <w:bCs/>
        </w:rPr>
      </w:pPr>
      <w:r w:rsidRPr="00CD0818">
        <w:rPr>
          <w:rFonts w:ascii="Tahoma" w:hAnsi="Tahoma" w:cs="Tahoma"/>
        </w:rPr>
        <w:t>если</w:t>
      </w:r>
      <w:r w:rsidR="00FA3480" w:rsidRPr="00CD0818">
        <w:rPr>
          <w:rFonts w:ascii="Tahoma" w:hAnsi="Tahoma" w:cs="Tahoma"/>
        </w:rPr>
        <w:t xml:space="preserve"> вариационная маржа</w:t>
      </w:r>
      <w:r w:rsidRPr="00CD0818">
        <w:rPr>
          <w:rFonts w:ascii="Tahoma" w:hAnsi="Tahoma" w:cs="Tahoma"/>
        </w:rPr>
        <w:t xml:space="preserve"> отрицательна,</w:t>
      </w:r>
      <w:r w:rsidR="00702914" w:rsidRPr="00CD0818">
        <w:rPr>
          <w:rFonts w:ascii="Tahoma" w:hAnsi="Tahoma" w:cs="Tahoma"/>
        </w:rPr>
        <w:t xml:space="preserve"> то обязательства по уплате вариационной маржи в сумме,</w:t>
      </w:r>
      <w:r w:rsidRPr="00CD0818">
        <w:rPr>
          <w:rFonts w:ascii="Tahoma" w:hAnsi="Tahoma" w:cs="Tahoma"/>
        </w:rPr>
        <w:t xml:space="preserve"> равн</w:t>
      </w:r>
      <w:r w:rsidR="00702914" w:rsidRPr="00CD0818">
        <w:rPr>
          <w:rFonts w:ascii="Tahoma" w:hAnsi="Tahoma" w:cs="Tahoma"/>
        </w:rPr>
        <w:t>ой</w:t>
      </w:r>
      <w:r w:rsidRPr="00CD0818">
        <w:rPr>
          <w:rFonts w:ascii="Tahoma" w:hAnsi="Tahoma" w:cs="Tahoma"/>
        </w:rPr>
        <w:t xml:space="preserve"> абсолютной величине рассчитанной вариационной маржи, </w:t>
      </w:r>
      <w:r w:rsidR="00702914" w:rsidRPr="00CD0818">
        <w:rPr>
          <w:rFonts w:ascii="Tahoma" w:hAnsi="Tahoma" w:cs="Tahoma"/>
        </w:rPr>
        <w:t xml:space="preserve">возникает у </w:t>
      </w:r>
      <w:r w:rsidR="005D5C4E" w:rsidRPr="00CD0818">
        <w:rPr>
          <w:rFonts w:ascii="Tahoma" w:hAnsi="Tahoma" w:cs="Tahoma"/>
        </w:rPr>
        <w:t>Держателя</w:t>
      </w:r>
      <w:r w:rsidR="00702914" w:rsidRPr="00CD0818">
        <w:rPr>
          <w:rFonts w:ascii="Tahoma" w:hAnsi="Tahoma" w:cs="Tahoma"/>
        </w:rPr>
        <w:t>.</w:t>
      </w:r>
    </w:p>
    <w:p w14:paraId="4760CF9D" w14:textId="77777777" w:rsidR="00351042" w:rsidRPr="00CD0818" w:rsidRDefault="002B0C61" w:rsidP="00FF3ED5">
      <w:pPr>
        <w:pStyle w:val="1"/>
        <w:tabs>
          <w:tab w:val="clear" w:pos="900"/>
          <w:tab w:val="num" w:pos="567"/>
        </w:tabs>
        <w:ind w:left="567"/>
        <w:rPr>
          <w:rFonts w:ascii="Tahoma" w:hAnsi="Tahoma" w:cs="Tahoma"/>
        </w:rPr>
      </w:pPr>
      <w:r w:rsidRPr="00CD0818">
        <w:rPr>
          <w:rFonts w:ascii="Tahoma" w:hAnsi="Tahoma" w:cs="Tahoma"/>
        </w:rPr>
        <w:lastRenderedPageBreak/>
        <w:t>О</w:t>
      </w:r>
      <w:r w:rsidR="008821D6" w:rsidRPr="00CD0818">
        <w:rPr>
          <w:rFonts w:ascii="Tahoma" w:hAnsi="Tahoma" w:cs="Tahoma"/>
        </w:rPr>
        <w:t>бязательств</w:t>
      </w:r>
      <w:r w:rsidRPr="00CD0818">
        <w:rPr>
          <w:rFonts w:ascii="Tahoma" w:hAnsi="Tahoma" w:cs="Tahoma"/>
        </w:rPr>
        <w:t>о</w:t>
      </w:r>
      <w:r w:rsidR="008821D6" w:rsidRPr="00CD0818">
        <w:rPr>
          <w:rFonts w:ascii="Tahoma" w:hAnsi="Tahoma" w:cs="Tahoma"/>
        </w:rPr>
        <w:t xml:space="preserve"> </w:t>
      </w:r>
      <w:r w:rsidR="00656175" w:rsidRPr="00CD0818">
        <w:rPr>
          <w:rFonts w:ascii="Tahoma" w:hAnsi="Tahoma" w:cs="Tahoma"/>
        </w:rPr>
        <w:t xml:space="preserve">по поставке (по </w:t>
      </w:r>
      <w:r w:rsidR="008821D6" w:rsidRPr="00CD0818">
        <w:rPr>
          <w:rFonts w:ascii="Tahoma" w:hAnsi="Tahoma" w:cs="Tahoma"/>
        </w:rPr>
        <w:t>заключению Фьючерсного к</w:t>
      </w:r>
      <w:r w:rsidR="00D12A2A" w:rsidRPr="00CD0818">
        <w:rPr>
          <w:rFonts w:ascii="Tahoma" w:hAnsi="Tahoma" w:cs="Tahoma"/>
        </w:rPr>
        <w:t>онтракта</w:t>
      </w:r>
      <w:r w:rsidR="00656175" w:rsidRPr="00CD0818">
        <w:rPr>
          <w:rFonts w:ascii="Tahoma" w:hAnsi="Tahoma" w:cs="Tahoma"/>
        </w:rPr>
        <w:t>)</w:t>
      </w:r>
      <w:r w:rsidR="00351042" w:rsidRPr="00CD0818">
        <w:rPr>
          <w:rFonts w:ascii="Tahoma" w:hAnsi="Tahoma" w:cs="Tahoma"/>
        </w:rPr>
        <w:t>.</w:t>
      </w:r>
    </w:p>
    <w:p w14:paraId="680986FC" w14:textId="77777777" w:rsidR="005D19FE" w:rsidRPr="00CD0818" w:rsidRDefault="00B153EE" w:rsidP="00FF3ED5">
      <w:pPr>
        <w:pStyle w:val="2"/>
        <w:tabs>
          <w:tab w:val="clear" w:pos="1277"/>
          <w:tab w:val="num" w:pos="1134"/>
        </w:tabs>
        <w:ind w:left="1134"/>
        <w:rPr>
          <w:rFonts w:ascii="Tahoma" w:hAnsi="Tahoma" w:cs="Tahoma"/>
        </w:rPr>
      </w:pPr>
      <w:r w:rsidRPr="00CD0818">
        <w:rPr>
          <w:rFonts w:ascii="Tahoma" w:hAnsi="Tahoma" w:cs="Tahoma"/>
          <w:bCs/>
        </w:rPr>
        <w:t>Подписчик обязан по требованию Держателя заключить Ф</w:t>
      </w:r>
      <w:r w:rsidRPr="00CD0818">
        <w:rPr>
          <w:rFonts w:ascii="Tahoma" w:hAnsi="Tahoma" w:cs="Tahoma"/>
        </w:rPr>
        <w:t>ьючерсный контракт с соблюдением следующих условий</w:t>
      </w:r>
      <w:r w:rsidR="005D19FE" w:rsidRPr="00CD0818">
        <w:rPr>
          <w:rFonts w:ascii="Tahoma" w:hAnsi="Tahoma" w:cs="Tahoma"/>
        </w:rPr>
        <w:t>:</w:t>
      </w:r>
    </w:p>
    <w:p w14:paraId="508C604A" w14:textId="77777777" w:rsidR="005D19FE" w:rsidRPr="00CD0818" w:rsidRDefault="005D19FE" w:rsidP="00FF3ED5">
      <w:pPr>
        <w:pStyle w:val="af9"/>
        <w:tabs>
          <w:tab w:val="clear" w:pos="1260"/>
          <w:tab w:val="num" w:pos="1701"/>
        </w:tabs>
        <w:ind w:left="1701"/>
        <w:rPr>
          <w:rFonts w:ascii="Tahoma" w:hAnsi="Tahoma" w:cs="Tahoma"/>
        </w:rPr>
      </w:pPr>
      <w:r w:rsidRPr="00CD0818">
        <w:rPr>
          <w:rFonts w:ascii="Tahoma" w:hAnsi="Tahoma" w:cs="Tahoma"/>
        </w:rPr>
        <w:t>код Расчетной фирмы и код</w:t>
      </w:r>
      <w:r w:rsidR="00042C3E" w:rsidRPr="00CD0818">
        <w:rPr>
          <w:rFonts w:ascii="Tahoma" w:hAnsi="Tahoma" w:cs="Tahoma"/>
        </w:rPr>
        <w:t xml:space="preserve"> (коды)</w:t>
      </w:r>
      <w:r w:rsidRPr="00CD0818">
        <w:rPr>
          <w:rFonts w:ascii="Tahoma" w:hAnsi="Tahoma" w:cs="Tahoma"/>
        </w:rPr>
        <w:t xml:space="preserve"> Клиента</w:t>
      </w:r>
      <w:r w:rsidR="00042C3E" w:rsidRPr="00CD0818">
        <w:rPr>
          <w:rFonts w:ascii="Tahoma" w:hAnsi="Tahoma" w:cs="Tahoma"/>
        </w:rPr>
        <w:t xml:space="preserve"> (Клиентов), указываемые</w:t>
      </w:r>
      <w:r w:rsidRPr="00CD0818">
        <w:rPr>
          <w:rFonts w:ascii="Tahoma" w:hAnsi="Tahoma" w:cs="Tahoma"/>
        </w:rPr>
        <w:t xml:space="preserve"> </w:t>
      </w:r>
      <w:r w:rsidR="00042C3E" w:rsidRPr="00CD0818">
        <w:rPr>
          <w:rFonts w:ascii="Tahoma" w:hAnsi="Tahoma" w:cs="Tahoma"/>
        </w:rPr>
        <w:t xml:space="preserve">при заключении Фьючерсного контракта, совпадают с кодом Расчетной фирмы и кодом (кодами) Клиента (Клиентов), указанными </w:t>
      </w:r>
      <w:r w:rsidRPr="00CD0818">
        <w:rPr>
          <w:rFonts w:ascii="Tahoma" w:hAnsi="Tahoma" w:cs="Tahoma"/>
        </w:rPr>
        <w:t>при заключении Контракта;</w:t>
      </w:r>
    </w:p>
    <w:p w14:paraId="3456E28E" w14:textId="77777777" w:rsidR="005D19FE" w:rsidRPr="00CD0818" w:rsidRDefault="0050742D" w:rsidP="00FF3ED5">
      <w:pPr>
        <w:pStyle w:val="af9"/>
        <w:tabs>
          <w:tab w:val="clear" w:pos="1260"/>
          <w:tab w:val="num" w:pos="1701"/>
        </w:tabs>
        <w:ind w:left="1701"/>
        <w:rPr>
          <w:rFonts w:ascii="Tahoma" w:hAnsi="Tahoma" w:cs="Tahoma"/>
        </w:rPr>
      </w:pPr>
      <w:r w:rsidRPr="00CD0818">
        <w:rPr>
          <w:rFonts w:ascii="Tahoma" w:hAnsi="Tahoma" w:cs="Tahoma"/>
        </w:rPr>
        <w:t>Подписчик становится Продавцом по Фьючерсному контракту, а Держатель становится Покупателем по Фьючерсному контракту, если Контракт является опционом на покупку</w:t>
      </w:r>
      <w:r w:rsidR="00401C07" w:rsidRPr="00CD0818">
        <w:rPr>
          <w:rFonts w:ascii="Tahoma" w:hAnsi="Tahoma" w:cs="Tahoma"/>
        </w:rPr>
        <w:t xml:space="preserve"> (</w:t>
      </w:r>
      <w:r w:rsidR="00401C07" w:rsidRPr="00CD0818">
        <w:rPr>
          <w:rFonts w:ascii="Tahoma" w:hAnsi="Tahoma" w:cs="Tahoma"/>
          <w:lang w:val="en-US"/>
        </w:rPr>
        <w:t>Call</w:t>
      </w:r>
      <w:r w:rsidR="00401C07" w:rsidRPr="00CD0818">
        <w:rPr>
          <w:rFonts w:ascii="Tahoma" w:hAnsi="Tahoma" w:cs="Tahoma"/>
        </w:rPr>
        <w:t>-опционом)</w:t>
      </w:r>
      <w:r w:rsidRPr="00CD0818">
        <w:rPr>
          <w:rFonts w:ascii="Tahoma" w:hAnsi="Tahoma" w:cs="Tahoma"/>
        </w:rPr>
        <w:t>, или Подписчик становится Покупателем по Фьючерсному контракту, а Держатель становится Продавцом по Фьючерсному контракту, если Контракт является опционом на продажу</w:t>
      </w:r>
      <w:r w:rsidR="00401C07" w:rsidRPr="00CD0818">
        <w:rPr>
          <w:rFonts w:ascii="Tahoma" w:hAnsi="Tahoma" w:cs="Tahoma"/>
        </w:rPr>
        <w:t xml:space="preserve"> (</w:t>
      </w:r>
      <w:r w:rsidR="00401C07" w:rsidRPr="00CD0818">
        <w:rPr>
          <w:rFonts w:ascii="Tahoma" w:hAnsi="Tahoma" w:cs="Tahoma"/>
          <w:lang w:val="en-US"/>
        </w:rPr>
        <w:t>Put</w:t>
      </w:r>
      <w:r w:rsidR="00401C07" w:rsidRPr="00CD0818">
        <w:rPr>
          <w:rFonts w:ascii="Tahoma" w:hAnsi="Tahoma" w:cs="Tahoma"/>
        </w:rPr>
        <w:t>-опционом)</w:t>
      </w:r>
      <w:r w:rsidR="005D19FE" w:rsidRPr="00CD0818">
        <w:rPr>
          <w:rFonts w:ascii="Tahoma" w:hAnsi="Tahoma" w:cs="Tahoma"/>
        </w:rPr>
        <w:t>;</w:t>
      </w:r>
    </w:p>
    <w:p w14:paraId="043E3C1A" w14:textId="77777777" w:rsidR="005D19FE" w:rsidRPr="00CD0818" w:rsidRDefault="005D19FE" w:rsidP="00FF3ED5">
      <w:pPr>
        <w:pStyle w:val="af9"/>
        <w:tabs>
          <w:tab w:val="clear" w:pos="1260"/>
          <w:tab w:val="num" w:pos="1701"/>
        </w:tabs>
        <w:ind w:left="1701"/>
        <w:rPr>
          <w:rFonts w:ascii="Tahoma" w:hAnsi="Tahoma" w:cs="Tahoma"/>
        </w:rPr>
      </w:pPr>
      <w:r w:rsidRPr="00CD0818">
        <w:rPr>
          <w:rFonts w:ascii="Tahoma" w:hAnsi="Tahoma" w:cs="Tahoma"/>
        </w:rPr>
        <w:t xml:space="preserve">цена </w:t>
      </w:r>
      <w:r w:rsidR="00042C3E" w:rsidRPr="00CD0818">
        <w:rPr>
          <w:rFonts w:ascii="Tahoma" w:hAnsi="Tahoma" w:cs="Tahoma"/>
        </w:rPr>
        <w:t xml:space="preserve">заключения Фьючерсного контракта </w:t>
      </w:r>
      <w:r w:rsidRPr="00CD0818">
        <w:rPr>
          <w:rFonts w:ascii="Tahoma" w:hAnsi="Tahoma" w:cs="Tahoma"/>
        </w:rPr>
        <w:t>равна цене исполнения Контракта</w:t>
      </w:r>
      <w:r w:rsidR="00042C3E" w:rsidRPr="00CD0818">
        <w:rPr>
          <w:rFonts w:ascii="Tahoma" w:hAnsi="Tahoma" w:cs="Tahoma"/>
        </w:rPr>
        <w:t>.</w:t>
      </w:r>
    </w:p>
    <w:p w14:paraId="6294751B" w14:textId="77777777" w:rsidR="000E4D37" w:rsidRPr="00CD0818" w:rsidRDefault="0050742D" w:rsidP="00FF3ED5">
      <w:pPr>
        <w:pStyle w:val="2"/>
        <w:tabs>
          <w:tab w:val="clear" w:pos="1277"/>
          <w:tab w:val="num" w:pos="1134"/>
        </w:tabs>
        <w:ind w:left="1134"/>
        <w:rPr>
          <w:rFonts w:ascii="Tahoma" w:hAnsi="Tahoma" w:cs="Tahoma"/>
        </w:rPr>
      </w:pPr>
      <w:r w:rsidRPr="00CD0818">
        <w:rPr>
          <w:rFonts w:ascii="Tahoma" w:hAnsi="Tahoma" w:cs="Tahoma"/>
        </w:rPr>
        <w:t>Держатель может заявить требование о</w:t>
      </w:r>
      <w:r w:rsidR="003077B0" w:rsidRPr="00CD0818">
        <w:rPr>
          <w:rFonts w:ascii="Tahoma" w:hAnsi="Tahoma" w:cs="Tahoma"/>
        </w:rPr>
        <w:t>б</w:t>
      </w:r>
      <w:r w:rsidRPr="00CD0818">
        <w:rPr>
          <w:rFonts w:ascii="Tahoma" w:hAnsi="Tahoma" w:cs="Tahoma"/>
        </w:rPr>
        <w:t xml:space="preserve"> </w:t>
      </w:r>
      <w:r w:rsidR="003077B0" w:rsidRPr="00CD0818">
        <w:rPr>
          <w:rFonts w:ascii="Tahoma" w:hAnsi="Tahoma" w:cs="Tahoma"/>
        </w:rPr>
        <w:t>исполнении</w:t>
      </w:r>
      <w:r w:rsidRPr="00CD0818">
        <w:rPr>
          <w:rFonts w:ascii="Tahoma" w:hAnsi="Tahoma" w:cs="Tahoma"/>
        </w:rPr>
        <w:t xml:space="preserve"> </w:t>
      </w:r>
      <w:r w:rsidR="003077B0" w:rsidRPr="00CD0818">
        <w:rPr>
          <w:rFonts w:ascii="Tahoma" w:hAnsi="Tahoma" w:cs="Tahoma"/>
        </w:rPr>
        <w:t>К</w:t>
      </w:r>
      <w:r w:rsidRPr="00CD0818">
        <w:rPr>
          <w:rFonts w:ascii="Tahoma" w:hAnsi="Tahoma" w:cs="Tahoma"/>
        </w:rPr>
        <w:t>онтракта путем подачи заявления в Клиринговый центр</w:t>
      </w:r>
      <w:r w:rsidR="00851761" w:rsidRPr="00CD0818">
        <w:rPr>
          <w:rFonts w:ascii="Tahoma" w:hAnsi="Tahoma" w:cs="Tahoma"/>
        </w:rPr>
        <w:t xml:space="preserve"> в порядке и сроки, установленные Правилами клиринга</w:t>
      </w:r>
      <w:r w:rsidR="000E4D37" w:rsidRPr="00CD0818">
        <w:rPr>
          <w:rFonts w:ascii="Tahoma" w:hAnsi="Tahoma" w:cs="Tahoma"/>
        </w:rPr>
        <w:t>.</w:t>
      </w:r>
    </w:p>
    <w:p w14:paraId="745D6778" w14:textId="77777777" w:rsidR="00DF50F3" w:rsidRPr="00CD0818" w:rsidRDefault="00DF50F3" w:rsidP="00FF3ED5">
      <w:pPr>
        <w:pStyle w:val="2"/>
        <w:tabs>
          <w:tab w:val="clear" w:pos="1277"/>
          <w:tab w:val="num" w:pos="1134"/>
          <w:tab w:val="num" w:pos="1418"/>
        </w:tabs>
        <w:ind w:left="1134"/>
        <w:rPr>
          <w:rFonts w:ascii="Tahoma" w:hAnsi="Tahoma" w:cs="Tahoma"/>
        </w:rPr>
      </w:pPr>
      <w:bookmarkStart w:id="7" w:name="_Ref249524732"/>
      <w:r w:rsidRPr="00CD0818">
        <w:rPr>
          <w:rFonts w:ascii="Tahoma" w:hAnsi="Tahoma" w:cs="Tahoma"/>
        </w:rPr>
        <w:t>В ходе вечерней клиринговой сессии требование Держателя о</w:t>
      </w:r>
      <w:r w:rsidR="003077B0" w:rsidRPr="00CD0818">
        <w:rPr>
          <w:rFonts w:ascii="Tahoma" w:hAnsi="Tahoma" w:cs="Tahoma"/>
        </w:rPr>
        <w:t>б</w:t>
      </w:r>
      <w:r w:rsidRPr="00CD0818">
        <w:rPr>
          <w:rFonts w:ascii="Tahoma" w:hAnsi="Tahoma" w:cs="Tahoma"/>
        </w:rPr>
        <w:t xml:space="preserve"> </w:t>
      </w:r>
      <w:r w:rsidR="003077B0" w:rsidRPr="00CD0818">
        <w:rPr>
          <w:rFonts w:ascii="Tahoma" w:hAnsi="Tahoma" w:cs="Tahoma"/>
        </w:rPr>
        <w:t>исполнении</w:t>
      </w:r>
      <w:r w:rsidRPr="00CD0818">
        <w:rPr>
          <w:rFonts w:ascii="Tahoma" w:hAnsi="Tahoma" w:cs="Tahoma"/>
        </w:rPr>
        <w:t xml:space="preserve"> </w:t>
      </w:r>
      <w:r w:rsidR="003077B0" w:rsidRPr="00CD0818">
        <w:rPr>
          <w:rFonts w:ascii="Tahoma" w:hAnsi="Tahoma" w:cs="Tahoma"/>
        </w:rPr>
        <w:t>К</w:t>
      </w:r>
      <w:r w:rsidRPr="00CD0818">
        <w:rPr>
          <w:rFonts w:ascii="Tahoma" w:hAnsi="Tahoma" w:cs="Tahoma"/>
        </w:rPr>
        <w:t>онтракта считается заявленным при соблюдении следующих условий:</w:t>
      </w:r>
    </w:p>
    <w:p w14:paraId="3E575E8E" w14:textId="77777777" w:rsidR="00DF50F3" w:rsidRPr="00CD0818" w:rsidRDefault="00DF50F3" w:rsidP="00FF3ED5">
      <w:pPr>
        <w:pStyle w:val="2"/>
        <w:numPr>
          <w:ilvl w:val="3"/>
          <w:numId w:val="7"/>
        </w:numPr>
        <w:tabs>
          <w:tab w:val="clear" w:pos="3240"/>
          <w:tab w:val="num" w:pos="1985"/>
        </w:tabs>
        <w:ind w:left="1843" w:hanging="709"/>
        <w:rPr>
          <w:rFonts w:ascii="Tahoma" w:hAnsi="Tahoma" w:cs="Tahoma"/>
          <w:bCs/>
        </w:rPr>
      </w:pPr>
      <w:r w:rsidRPr="00CD0818">
        <w:rPr>
          <w:rFonts w:ascii="Tahoma" w:hAnsi="Tahoma" w:cs="Tahoma"/>
        </w:rPr>
        <w:t xml:space="preserve">Контракт является опционом «в деньгах», а именно: </w:t>
      </w:r>
    </w:p>
    <w:p w14:paraId="38D34015" w14:textId="77777777" w:rsidR="00DF50F3" w:rsidRPr="00CD0818" w:rsidRDefault="00DF50F3" w:rsidP="00FF3ED5">
      <w:pPr>
        <w:pStyle w:val="afa"/>
        <w:numPr>
          <w:ilvl w:val="0"/>
          <w:numId w:val="27"/>
        </w:numPr>
        <w:spacing w:before="120" w:after="0" w:line="240" w:lineRule="auto"/>
        <w:ind w:left="2410" w:right="57"/>
        <w:jc w:val="both"/>
        <w:rPr>
          <w:rFonts w:ascii="Tahoma" w:eastAsia="Arial Unicode MS" w:hAnsi="Tahoma" w:cs="Tahoma"/>
          <w:color w:val="000000"/>
          <w:sz w:val="20"/>
          <w:szCs w:val="20"/>
          <w:lang w:eastAsia="ru-RU"/>
        </w:rPr>
      </w:pPr>
      <w:r w:rsidRPr="00CD0818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Опционом на покупку (</w:t>
      </w:r>
      <w:r w:rsidRPr="00CD0818">
        <w:rPr>
          <w:rFonts w:ascii="Tahoma" w:eastAsia="Arial Unicode MS" w:hAnsi="Tahoma" w:cs="Tahoma"/>
          <w:color w:val="000000"/>
          <w:sz w:val="20"/>
          <w:szCs w:val="20"/>
          <w:lang w:val="en-US" w:eastAsia="ru-RU"/>
        </w:rPr>
        <w:t>Call</w:t>
      </w:r>
      <w:r w:rsidRPr="00CD0818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-опционом), цена исполнения которого меньше </w:t>
      </w:r>
      <w:r w:rsidR="00302B7E" w:rsidRPr="00CD0818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Расчетной цены Фьючерсного контракта, являющегося баз</w:t>
      </w:r>
      <w:r w:rsidR="00561ADB" w:rsidRPr="00CD0818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исным</w:t>
      </w:r>
      <w:r w:rsidR="00302B7E" w:rsidRPr="00CD0818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 активом данного Опциона, определенной по итогам вечернего Расчетного периода последнего дня заключения Контракта,</w:t>
      </w:r>
      <w:r w:rsidRPr="00CD0818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 или</w:t>
      </w:r>
    </w:p>
    <w:p w14:paraId="1B4E3EF2" w14:textId="77777777" w:rsidR="00DF50F3" w:rsidRPr="00CD0818" w:rsidRDefault="00DF50F3" w:rsidP="00FF3ED5">
      <w:pPr>
        <w:pStyle w:val="afa"/>
        <w:numPr>
          <w:ilvl w:val="0"/>
          <w:numId w:val="27"/>
        </w:numPr>
        <w:spacing w:before="120" w:after="0" w:line="240" w:lineRule="auto"/>
        <w:ind w:left="2410" w:right="57"/>
        <w:jc w:val="both"/>
        <w:rPr>
          <w:rFonts w:ascii="Tahoma" w:eastAsia="Arial Unicode MS" w:hAnsi="Tahoma" w:cs="Tahoma"/>
          <w:bCs/>
          <w:color w:val="000000"/>
          <w:sz w:val="20"/>
          <w:szCs w:val="20"/>
          <w:lang w:eastAsia="ru-RU"/>
        </w:rPr>
      </w:pPr>
      <w:r w:rsidRPr="00CD0818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Опционом на продажу (</w:t>
      </w:r>
      <w:r w:rsidRPr="00CD0818">
        <w:rPr>
          <w:rFonts w:ascii="Tahoma" w:eastAsia="Arial Unicode MS" w:hAnsi="Tahoma" w:cs="Tahoma"/>
          <w:color w:val="000000"/>
          <w:sz w:val="20"/>
          <w:szCs w:val="20"/>
          <w:lang w:val="en-US" w:eastAsia="ru-RU"/>
        </w:rPr>
        <w:t>Put</w:t>
      </w:r>
      <w:r w:rsidRPr="00CD0818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-опционом), цена исполнения которого больше </w:t>
      </w:r>
      <w:r w:rsidR="00302B7E" w:rsidRPr="00CD0818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Расчетной цены Фьючерсного контракта, являющегося баз</w:t>
      </w:r>
      <w:r w:rsidR="00561ADB" w:rsidRPr="00CD0818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исным</w:t>
      </w:r>
      <w:r w:rsidR="00302B7E" w:rsidRPr="00CD0818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 активом данного Опциона, определенной по итогам вечернего Расчетного периода последнего дня заключения Контракта</w:t>
      </w:r>
      <w:r w:rsidRPr="00CD0818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; или</w:t>
      </w:r>
    </w:p>
    <w:p w14:paraId="23D1912C" w14:textId="77777777" w:rsidR="00DF50F3" w:rsidRPr="00CD0818" w:rsidRDefault="00DF50F3" w:rsidP="00FF3ED5">
      <w:pPr>
        <w:pStyle w:val="2"/>
        <w:numPr>
          <w:ilvl w:val="3"/>
          <w:numId w:val="7"/>
        </w:numPr>
        <w:tabs>
          <w:tab w:val="clear" w:pos="3240"/>
          <w:tab w:val="num" w:pos="1985"/>
        </w:tabs>
        <w:ind w:left="1985" w:hanging="850"/>
        <w:rPr>
          <w:rFonts w:ascii="Tahoma" w:hAnsi="Tahoma" w:cs="Tahoma"/>
          <w:bCs/>
        </w:rPr>
      </w:pPr>
      <w:r w:rsidRPr="00CD0818">
        <w:rPr>
          <w:rFonts w:ascii="Tahoma" w:hAnsi="Tahoma" w:cs="Tahoma"/>
          <w:bCs/>
        </w:rPr>
        <w:t>Контракт является опционом «на деньгах», а именно</w:t>
      </w:r>
      <w:r w:rsidR="000C19B3" w:rsidRPr="00CD0818">
        <w:rPr>
          <w:rFonts w:ascii="Tahoma" w:hAnsi="Tahoma" w:cs="Tahoma"/>
          <w:bCs/>
        </w:rPr>
        <w:t xml:space="preserve"> </w:t>
      </w:r>
      <w:r w:rsidRPr="00CD0818">
        <w:rPr>
          <w:rFonts w:ascii="Tahoma" w:hAnsi="Tahoma" w:cs="Tahoma"/>
          <w:bCs/>
        </w:rPr>
        <w:t>Опционом на покупку (</w:t>
      </w:r>
      <w:r w:rsidRPr="00CD0818">
        <w:rPr>
          <w:rFonts w:ascii="Tahoma" w:hAnsi="Tahoma" w:cs="Tahoma"/>
          <w:bCs/>
          <w:lang w:val="en-US"/>
        </w:rPr>
        <w:t>Call</w:t>
      </w:r>
      <w:r w:rsidRPr="00CD0818">
        <w:rPr>
          <w:rFonts w:ascii="Tahoma" w:hAnsi="Tahoma" w:cs="Tahoma"/>
          <w:bCs/>
        </w:rPr>
        <w:t>-опционом) или Опционом на продажу (</w:t>
      </w:r>
      <w:r w:rsidRPr="00CD0818">
        <w:rPr>
          <w:rFonts w:ascii="Tahoma" w:hAnsi="Tahoma" w:cs="Tahoma"/>
          <w:bCs/>
          <w:lang w:val="en-US"/>
        </w:rPr>
        <w:t>Put</w:t>
      </w:r>
      <w:r w:rsidRPr="00CD0818">
        <w:rPr>
          <w:rFonts w:ascii="Tahoma" w:hAnsi="Tahoma" w:cs="Tahoma"/>
          <w:bCs/>
        </w:rPr>
        <w:t xml:space="preserve">-опционом), цена исполнения которого равна </w:t>
      </w:r>
      <w:r w:rsidR="00302B7E" w:rsidRPr="00CD0818">
        <w:rPr>
          <w:rFonts w:ascii="Tahoma" w:hAnsi="Tahoma" w:cs="Tahoma"/>
        </w:rPr>
        <w:t>Расчетной цене Фьючерсного контракта, являющегося баз</w:t>
      </w:r>
      <w:r w:rsidR="00561ADB" w:rsidRPr="00CD0818">
        <w:rPr>
          <w:rFonts w:ascii="Tahoma" w:hAnsi="Tahoma" w:cs="Tahoma"/>
        </w:rPr>
        <w:t>исным</w:t>
      </w:r>
      <w:r w:rsidR="00302B7E" w:rsidRPr="00CD0818">
        <w:rPr>
          <w:rFonts w:ascii="Tahoma" w:hAnsi="Tahoma" w:cs="Tahoma"/>
        </w:rPr>
        <w:t xml:space="preserve"> активом данного Опциона, определенной по итогам вечернего Расчетного периода последнего дня заключения Контракта.</w:t>
      </w:r>
      <w:r w:rsidRPr="00CD0818">
        <w:rPr>
          <w:rFonts w:ascii="Tahoma" w:hAnsi="Tahoma" w:cs="Tahoma"/>
          <w:bCs/>
        </w:rPr>
        <w:t xml:space="preserve"> При этом исполнение осуществляется в размере 50</w:t>
      </w:r>
      <w:r w:rsidR="007413EA" w:rsidRPr="00CD0818">
        <w:rPr>
          <w:rFonts w:ascii="Tahoma" w:hAnsi="Tahoma" w:cs="Tahoma"/>
          <w:bCs/>
        </w:rPr>
        <w:t xml:space="preserve"> (пятидесяти) процентов</w:t>
      </w:r>
      <w:r w:rsidRPr="00CD0818">
        <w:rPr>
          <w:rFonts w:ascii="Tahoma" w:hAnsi="Tahoma" w:cs="Tahoma"/>
          <w:bCs/>
        </w:rPr>
        <w:t xml:space="preserve"> от объема открытой позиции по опциону «на деньгах»</w:t>
      </w:r>
      <w:r w:rsidR="007413EA" w:rsidRPr="00CD0818">
        <w:rPr>
          <w:rFonts w:ascii="Tahoma" w:hAnsi="Tahoma" w:cs="Tahoma"/>
        </w:rPr>
        <w:t>, учитываемой в соответствии с Правилами клиринга на разделах регистра учета</w:t>
      </w:r>
      <w:r w:rsidR="00230237" w:rsidRPr="00CD0818">
        <w:rPr>
          <w:rFonts w:ascii="Tahoma" w:hAnsi="Tahoma" w:cs="Tahoma"/>
        </w:rPr>
        <w:t xml:space="preserve"> позиций</w:t>
      </w:r>
      <w:r w:rsidR="007413EA" w:rsidRPr="00CD0818">
        <w:rPr>
          <w:rFonts w:ascii="Tahoma" w:hAnsi="Tahoma" w:cs="Tahoma"/>
        </w:rPr>
        <w:t xml:space="preserve"> Держателя,</w:t>
      </w:r>
      <w:r w:rsidRPr="00CD0818">
        <w:rPr>
          <w:rFonts w:ascii="Tahoma" w:hAnsi="Tahoma" w:cs="Tahoma"/>
          <w:bCs/>
        </w:rPr>
        <w:t xml:space="preserve"> с учетом следующего:</w:t>
      </w:r>
    </w:p>
    <w:p w14:paraId="39BB14DC" w14:textId="77777777" w:rsidR="00DF50F3" w:rsidRPr="00CD0818" w:rsidRDefault="00DF50F3" w:rsidP="00FF3ED5">
      <w:pPr>
        <w:pStyle w:val="a9"/>
        <w:numPr>
          <w:ilvl w:val="0"/>
          <w:numId w:val="30"/>
        </w:numPr>
        <w:spacing w:before="0" w:beforeAutospacing="0" w:after="0" w:afterAutospacing="0"/>
        <w:ind w:left="2410" w:right="57"/>
        <w:rPr>
          <w:rFonts w:ascii="Tahoma" w:hAnsi="Tahoma" w:cs="Tahoma"/>
          <w:bCs/>
        </w:rPr>
      </w:pPr>
      <w:r w:rsidRPr="00CD0818">
        <w:rPr>
          <w:rFonts w:ascii="Tahoma" w:hAnsi="Tahoma" w:cs="Tahoma"/>
          <w:bCs/>
        </w:rPr>
        <w:t>по Опционам на покупку (</w:t>
      </w:r>
      <w:r w:rsidRPr="00CD0818">
        <w:rPr>
          <w:rFonts w:ascii="Tahoma" w:hAnsi="Tahoma" w:cs="Tahoma"/>
          <w:bCs/>
          <w:lang w:val="en-US"/>
        </w:rPr>
        <w:t>Call</w:t>
      </w:r>
      <w:r w:rsidRPr="00CD0818">
        <w:rPr>
          <w:rFonts w:ascii="Tahoma" w:hAnsi="Tahoma" w:cs="Tahoma"/>
          <w:bCs/>
        </w:rPr>
        <w:t>-опционам) – с округлением до целых в большую сторону</w:t>
      </w:r>
      <w:r w:rsidR="00401C07" w:rsidRPr="00CD0818">
        <w:rPr>
          <w:rFonts w:ascii="Tahoma" w:hAnsi="Tahoma" w:cs="Tahoma"/>
          <w:bCs/>
        </w:rPr>
        <w:t>;</w:t>
      </w:r>
    </w:p>
    <w:p w14:paraId="591C0786" w14:textId="77777777" w:rsidR="00DF50F3" w:rsidRPr="00CD0818" w:rsidRDefault="00DF50F3" w:rsidP="00FF3ED5">
      <w:pPr>
        <w:pStyle w:val="a9"/>
        <w:numPr>
          <w:ilvl w:val="0"/>
          <w:numId w:val="30"/>
        </w:numPr>
        <w:spacing w:before="0" w:beforeAutospacing="0" w:after="0" w:afterAutospacing="0"/>
        <w:ind w:left="2410" w:right="57"/>
        <w:rPr>
          <w:rFonts w:ascii="Tahoma" w:hAnsi="Tahoma" w:cs="Tahoma"/>
          <w:bCs/>
        </w:rPr>
      </w:pPr>
      <w:r w:rsidRPr="00CD0818">
        <w:rPr>
          <w:rFonts w:ascii="Tahoma" w:hAnsi="Tahoma" w:cs="Tahoma"/>
          <w:bCs/>
        </w:rPr>
        <w:t>по Опционам на продажу (</w:t>
      </w:r>
      <w:r w:rsidRPr="00CD0818">
        <w:rPr>
          <w:rFonts w:ascii="Tahoma" w:hAnsi="Tahoma" w:cs="Tahoma"/>
          <w:bCs/>
          <w:lang w:val="en-US"/>
        </w:rPr>
        <w:t>Put</w:t>
      </w:r>
      <w:r w:rsidRPr="00CD0818">
        <w:rPr>
          <w:rFonts w:ascii="Tahoma" w:hAnsi="Tahoma" w:cs="Tahoma"/>
          <w:bCs/>
        </w:rPr>
        <w:t>-опционам) – с округлением до целых в меньшую сторону.</w:t>
      </w:r>
    </w:p>
    <w:p w14:paraId="23598416" w14:textId="77777777" w:rsidR="00834C52" w:rsidRPr="00CD0818" w:rsidRDefault="00F432C9" w:rsidP="00FF3ED5">
      <w:pPr>
        <w:pStyle w:val="a9"/>
        <w:numPr>
          <w:ilvl w:val="2"/>
          <w:numId w:val="7"/>
        </w:numPr>
        <w:tabs>
          <w:tab w:val="clear" w:pos="1277"/>
          <w:tab w:val="num" w:pos="1134"/>
        </w:tabs>
        <w:spacing w:before="120" w:beforeAutospacing="0" w:after="0" w:afterAutospacing="0"/>
        <w:ind w:left="1134" w:right="57"/>
        <w:rPr>
          <w:rFonts w:ascii="Tahoma" w:hAnsi="Tahoma" w:cs="Tahoma"/>
          <w:bCs/>
        </w:rPr>
      </w:pPr>
      <w:bookmarkStart w:id="8" w:name="_Ref249524742"/>
      <w:bookmarkEnd w:id="7"/>
      <w:r w:rsidRPr="00CD0818">
        <w:rPr>
          <w:rFonts w:ascii="Tahoma" w:hAnsi="Tahoma" w:cs="Tahoma"/>
        </w:rPr>
        <w:t>Заключение Фьючерсного контракта осуществляется в соответствии с Правилами клиринга и Правилами торгов.</w:t>
      </w:r>
    </w:p>
    <w:p w14:paraId="3C2D02C1" w14:textId="77777777" w:rsidR="00DF50F3" w:rsidRPr="00CD0818" w:rsidRDefault="00DF50F3" w:rsidP="00FF3ED5">
      <w:pPr>
        <w:pStyle w:val="2"/>
        <w:tabs>
          <w:tab w:val="clear" w:pos="1277"/>
          <w:tab w:val="num" w:pos="1134"/>
        </w:tabs>
        <w:ind w:left="1134"/>
        <w:rPr>
          <w:rFonts w:ascii="Tahoma" w:hAnsi="Tahoma" w:cs="Tahoma"/>
        </w:rPr>
      </w:pPr>
      <w:r w:rsidRPr="00CD0818">
        <w:rPr>
          <w:rFonts w:ascii="Tahoma" w:hAnsi="Tahoma" w:cs="Tahoma"/>
        </w:rPr>
        <w:t xml:space="preserve">В последний день заключения Контракта Держатель </w:t>
      </w:r>
      <w:r w:rsidR="007978CB" w:rsidRPr="00CD0818">
        <w:rPr>
          <w:rFonts w:ascii="Tahoma" w:hAnsi="Tahoma" w:cs="Tahoma"/>
        </w:rPr>
        <w:t>Контракта</w:t>
      </w:r>
      <w:r w:rsidRPr="00CD0818">
        <w:rPr>
          <w:rFonts w:ascii="Tahoma" w:hAnsi="Tahoma" w:cs="Tahoma"/>
        </w:rPr>
        <w:t xml:space="preserve"> вправе направить в Клиринговый центр заявление об отказе от исполнения Контракта.</w:t>
      </w:r>
    </w:p>
    <w:bookmarkEnd w:id="8"/>
    <w:p w14:paraId="25CF79E3" w14:textId="77777777" w:rsidR="007D49CB" w:rsidRPr="00CD0818" w:rsidRDefault="00F24069" w:rsidP="007D49CB">
      <w:pPr>
        <w:pStyle w:val="a9"/>
        <w:numPr>
          <w:ilvl w:val="0"/>
          <w:numId w:val="7"/>
        </w:numPr>
        <w:spacing w:before="240" w:beforeAutospacing="0" w:after="0" w:afterAutospacing="0"/>
        <w:ind w:right="57"/>
        <w:rPr>
          <w:rFonts w:ascii="Tahoma" w:hAnsi="Tahoma" w:cs="Tahoma"/>
          <w:b/>
          <w:bCs/>
        </w:rPr>
      </w:pPr>
      <w:r w:rsidRPr="00CD0818">
        <w:rPr>
          <w:rFonts w:ascii="Tahoma" w:hAnsi="Tahoma" w:cs="Tahoma"/>
          <w:b/>
        </w:rPr>
        <w:t>Основания и порядок прекращения обязательств по Контракту</w:t>
      </w:r>
    </w:p>
    <w:p w14:paraId="2383AFCA" w14:textId="77777777" w:rsidR="00FF3ED5" w:rsidRPr="00CD0818" w:rsidRDefault="000B5DAF" w:rsidP="00FF3ED5">
      <w:pPr>
        <w:pStyle w:val="1"/>
        <w:tabs>
          <w:tab w:val="clear" w:pos="900"/>
          <w:tab w:val="num" w:pos="567"/>
        </w:tabs>
        <w:ind w:left="567"/>
        <w:rPr>
          <w:bCs/>
        </w:rPr>
      </w:pPr>
      <w:bookmarkStart w:id="9" w:name="_Ref240949639"/>
      <w:r w:rsidRPr="00CD0818">
        <w:t xml:space="preserve">Обязательства по Контракту </w:t>
      </w:r>
      <w:r w:rsidR="00AA7516" w:rsidRPr="00CD0818">
        <w:t xml:space="preserve">полностью </w:t>
      </w:r>
      <w:r w:rsidRPr="00CD0818">
        <w:t>прекращаются их надлежащим исполнением.</w:t>
      </w:r>
      <w:bookmarkStart w:id="10" w:name="_Ref240949610"/>
      <w:bookmarkEnd w:id="9"/>
    </w:p>
    <w:p w14:paraId="0DFBA650" w14:textId="77777777" w:rsidR="00FF3ED5" w:rsidRPr="00CD0818" w:rsidRDefault="0008502B" w:rsidP="00FF3ED5">
      <w:pPr>
        <w:pStyle w:val="1"/>
        <w:tabs>
          <w:tab w:val="clear" w:pos="900"/>
          <w:tab w:val="num" w:pos="567"/>
        </w:tabs>
        <w:ind w:left="567"/>
        <w:rPr>
          <w:bCs/>
        </w:rPr>
      </w:pPr>
      <w:r w:rsidRPr="00CD0818">
        <w:t>Обязательства стороны по Контракту полностью прекращаются</w:t>
      </w:r>
      <w:r w:rsidR="00167015" w:rsidRPr="00CD0818">
        <w:t xml:space="preserve"> в результате возникновения у этой стороны встречных обязательств по Контракту с тем же кодом (обозначением), то есть возникновения у Подписчика обязательств Держателя или у Держателя – обязательств Подписчика, </w:t>
      </w:r>
      <w:r w:rsidR="00AA7516" w:rsidRPr="00CD0818">
        <w:t>в порядки и сроки</w:t>
      </w:r>
      <w:r w:rsidR="001B519F" w:rsidRPr="00CD0818">
        <w:t>,</w:t>
      </w:r>
      <w:r w:rsidR="00AA7516" w:rsidRPr="00CD0818">
        <w:t xml:space="preserve"> </w:t>
      </w:r>
      <w:r w:rsidR="00167015" w:rsidRPr="00CD0818">
        <w:t>предусмотренны</w:t>
      </w:r>
      <w:r w:rsidR="00AA7516" w:rsidRPr="00CD0818">
        <w:t>е</w:t>
      </w:r>
      <w:r w:rsidR="00167015" w:rsidRPr="00CD0818">
        <w:t xml:space="preserve"> Правилами клиринга</w:t>
      </w:r>
      <w:r w:rsidR="00DE4540" w:rsidRPr="00CD0818">
        <w:t>.</w:t>
      </w:r>
      <w:bookmarkEnd w:id="10"/>
    </w:p>
    <w:p w14:paraId="0A27FAF2" w14:textId="77777777" w:rsidR="0008502B" w:rsidRPr="00CD0818" w:rsidRDefault="0008502B" w:rsidP="00FF3ED5">
      <w:pPr>
        <w:pStyle w:val="1"/>
        <w:tabs>
          <w:tab w:val="clear" w:pos="900"/>
          <w:tab w:val="num" w:pos="567"/>
        </w:tabs>
        <w:ind w:left="567"/>
        <w:rPr>
          <w:bCs/>
        </w:rPr>
      </w:pPr>
      <w:r w:rsidRPr="00CD0818">
        <w:rPr>
          <w:rFonts w:ascii="Tahoma" w:hAnsi="Tahoma" w:cs="Tahoma"/>
        </w:rPr>
        <w:t>Обязательства по Контракту могут быть прекращены по иным основаниям, указанным в Правилах клиринга</w:t>
      </w:r>
      <w:r w:rsidR="00AA7516" w:rsidRPr="00CD0818">
        <w:rPr>
          <w:rFonts w:ascii="Tahoma" w:hAnsi="Tahoma" w:cs="Tahoma"/>
        </w:rPr>
        <w:t>, в установленном ими порядке</w:t>
      </w:r>
      <w:r w:rsidRPr="00CD0818">
        <w:rPr>
          <w:rFonts w:ascii="Tahoma" w:hAnsi="Tahoma" w:cs="Tahoma"/>
        </w:rPr>
        <w:t>.</w:t>
      </w:r>
    </w:p>
    <w:p w14:paraId="3AD2CC03" w14:textId="77777777" w:rsidR="003147EF" w:rsidRPr="00CD0818" w:rsidRDefault="002606A6" w:rsidP="002606A6">
      <w:pPr>
        <w:pStyle w:val="a9"/>
        <w:numPr>
          <w:ilvl w:val="0"/>
          <w:numId w:val="7"/>
        </w:numPr>
        <w:spacing w:before="240" w:beforeAutospacing="0" w:after="0" w:afterAutospacing="0"/>
        <w:ind w:right="57"/>
        <w:rPr>
          <w:rFonts w:ascii="Tahoma" w:hAnsi="Tahoma" w:cs="Tahoma"/>
          <w:b/>
          <w:bCs/>
        </w:rPr>
      </w:pPr>
      <w:r w:rsidRPr="00CD0818">
        <w:rPr>
          <w:rFonts w:ascii="Tahoma" w:hAnsi="Tahoma" w:cs="Tahoma"/>
          <w:b/>
        </w:rPr>
        <w:t>Ответственность</w:t>
      </w:r>
      <w:r w:rsidR="00AA7516" w:rsidRPr="00CD0818">
        <w:rPr>
          <w:rFonts w:ascii="Tahoma" w:hAnsi="Tahoma" w:cs="Tahoma"/>
          <w:b/>
        </w:rPr>
        <w:t xml:space="preserve"> сторон за неисполнение обязательств по Контракту</w:t>
      </w:r>
    </w:p>
    <w:p w14:paraId="43E96E79" w14:textId="77777777" w:rsidR="003147EF" w:rsidRPr="00CD0818" w:rsidRDefault="000B5DAF" w:rsidP="00FF3ED5">
      <w:pPr>
        <w:pStyle w:val="a9"/>
        <w:numPr>
          <w:ilvl w:val="1"/>
          <w:numId w:val="7"/>
        </w:numPr>
        <w:tabs>
          <w:tab w:val="clear" w:pos="851"/>
          <w:tab w:val="num" w:pos="567"/>
        </w:tabs>
        <w:spacing w:before="240" w:beforeAutospacing="0" w:after="0" w:afterAutospacing="0"/>
        <w:ind w:left="567" w:right="57"/>
        <w:rPr>
          <w:rFonts w:ascii="Tahoma" w:hAnsi="Tahoma" w:cs="Tahoma"/>
          <w:bCs/>
        </w:rPr>
      </w:pPr>
      <w:r w:rsidRPr="00CD0818">
        <w:rPr>
          <w:rFonts w:ascii="Tahoma" w:hAnsi="Tahoma" w:cs="Tahoma"/>
        </w:rPr>
        <w:lastRenderedPageBreak/>
        <w:t xml:space="preserve">Стороны несут ответственность за неисполнение </w:t>
      </w:r>
      <w:r w:rsidR="00E85BAB" w:rsidRPr="00CD0818">
        <w:rPr>
          <w:rFonts w:ascii="Tahoma" w:hAnsi="Tahoma" w:cs="Tahoma"/>
        </w:rPr>
        <w:t xml:space="preserve">или ненадлежащее исполнение </w:t>
      </w:r>
      <w:r w:rsidRPr="00CD0818">
        <w:rPr>
          <w:rFonts w:ascii="Tahoma" w:hAnsi="Tahoma" w:cs="Tahoma"/>
        </w:rPr>
        <w:t>обязательств по Контракту в соответствии с законодательством Российской Федерации</w:t>
      </w:r>
      <w:r w:rsidR="00DB0AB8" w:rsidRPr="00CD0818">
        <w:rPr>
          <w:rFonts w:ascii="Tahoma" w:hAnsi="Tahoma" w:cs="Tahoma"/>
        </w:rPr>
        <w:t>,</w:t>
      </w:r>
      <w:r w:rsidRPr="00CD0818">
        <w:rPr>
          <w:rFonts w:ascii="Tahoma" w:hAnsi="Tahoma" w:cs="Tahoma"/>
        </w:rPr>
        <w:t xml:space="preserve"> </w:t>
      </w:r>
      <w:r w:rsidR="00401C07" w:rsidRPr="00CD0818">
        <w:rPr>
          <w:rFonts w:ascii="Tahoma" w:hAnsi="Tahoma" w:cs="Tahoma"/>
        </w:rPr>
        <w:t>Правилами торгов</w:t>
      </w:r>
      <w:r w:rsidR="001B519F" w:rsidRPr="00CD0818">
        <w:rPr>
          <w:rFonts w:ascii="Tahoma" w:hAnsi="Tahoma" w:cs="Tahoma"/>
        </w:rPr>
        <w:t>, Правилами допуска</w:t>
      </w:r>
      <w:r w:rsidR="00401C07" w:rsidRPr="00CD0818">
        <w:rPr>
          <w:rFonts w:ascii="Tahoma" w:hAnsi="Tahoma" w:cs="Tahoma"/>
        </w:rPr>
        <w:t xml:space="preserve"> и </w:t>
      </w:r>
      <w:r w:rsidRPr="00CD0818">
        <w:rPr>
          <w:rFonts w:ascii="Tahoma" w:hAnsi="Tahoma" w:cs="Tahoma"/>
        </w:rPr>
        <w:t>Правилами клиринга.</w:t>
      </w:r>
    </w:p>
    <w:p w14:paraId="6D3FFA8F" w14:textId="77777777" w:rsidR="003147EF" w:rsidRPr="00CD0818" w:rsidRDefault="003147EF" w:rsidP="002606A6">
      <w:pPr>
        <w:pStyle w:val="a9"/>
        <w:numPr>
          <w:ilvl w:val="0"/>
          <w:numId w:val="7"/>
        </w:numPr>
        <w:spacing w:before="240" w:beforeAutospacing="0" w:after="0" w:afterAutospacing="0"/>
        <w:ind w:right="57"/>
        <w:rPr>
          <w:rFonts w:ascii="Tahoma" w:hAnsi="Tahoma" w:cs="Tahoma"/>
          <w:b/>
          <w:bCs/>
        </w:rPr>
      </w:pPr>
      <w:r w:rsidRPr="00CD0818">
        <w:rPr>
          <w:rFonts w:ascii="Tahoma" w:hAnsi="Tahoma" w:cs="Tahoma"/>
          <w:b/>
        </w:rPr>
        <w:t>Особые условия</w:t>
      </w:r>
    </w:p>
    <w:p w14:paraId="4A7C41A6" w14:textId="77777777" w:rsidR="003147EF" w:rsidRPr="00CD0818" w:rsidRDefault="003147EF" w:rsidP="00FF3ED5">
      <w:pPr>
        <w:pStyle w:val="a9"/>
        <w:numPr>
          <w:ilvl w:val="1"/>
          <w:numId w:val="7"/>
        </w:numPr>
        <w:tabs>
          <w:tab w:val="clear" w:pos="851"/>
          <w:tab w:val="num" w:pos="567"/>
        </w:tabs>
        <w:spacing w:before="240" w:beforeAutospacing="0" w:after="0" w:afterAutospacing="0"/>
        <w:ind w:left="567" w:right="57"/>
        <w:rPr>
          <w:rFonts w:ascii="Tahoma" w:hAnsi="Tahoma" w:cs="Tahoma"/>
          <w:bCs/>
        </w:rPr>
      </w:pPr>
      <w:bookmarkStart w:id="11" w:name="_Ref202268185"/>
      <w:r w:rsidRPr="00CD0818">
        <w:rPr>
          <w:rFonts w:ascii="Tahoma" w:hAnsi="Tahoma" w:cs="Tahoma"/>
        </w:rPr>
        <w:t xml:space="preserve">Биржа </w:t>
      </w:r>
      <w:bookmarkStart w:id="12" w:name="OLE_LINK2"/>
      <w:r w:rsidRPr="00CD0818">
        <w:rPr>
          <w:rFonts w:ascii="Tahoma" w:hAnsi="Tahoma" w:cs="Tahoma"/>
        </w:rPr>
        <w:t xml:space="preserve">вправе </w:t>
      </w:r>
      <w:r w:rsidR="009845A1" w:rsidRPr="00CD0818">
        <w:rPr>
          <w:rFonts w:ascii="Tahoma" w:hAnsi="Tahoma" w:cs="Tahoma"/>
        </w:rPr>
        <w:t xml:space="preserve">по согласованию с Клиринговым центром </w:t>
      </w:r>
      <w:r w:rsidRPr="00CD0818">
        <w:rPr>
          <w:rFonts w:ascii="Tahoma" w:hAnsi="Tahoma" w:cs="Tahoma"/>
        </w:rPr>
        <w:t xml:space="preserve">изменить </w:t>
      </w:r>
      <w:bookmarkEnd w:id="12"/>
      <w:r w:rsidRPr="00CD0818">
        <w:rPr>
          <w:rFonts w:ascii="Tahoma" w:hAnsi="Tahoma" w:cs="Tahoma"/>
        </w:rPr>
        <w:t>дату последнего дня заключения Контракта с определенным кодом, если в течение срока действия указанного Контракта возникло хотя бы одно из следующих обстоятельств:</w:t>
      </w:r>
      <w:bookmarkEnd w:id="11"/>
    </w:p>
    <w:p w14:paraId="1BEF6755" w14:textId="77777777" w:rsidR="003147EF" w:rsidRPr="00CD0818" w:rsidRDefault="003147EF" w:rsidP="00FF3ED5">
      <w:pPr>
        <w:pStyle w:val="a9"/>
        <w:numPr>
          <w:ilvl w:val="2"/>
          <w:numId w:val="7"/>
        </w:numPr>
        <w:tabs>
          <w:tab w:val="clear" w:pos="1277"/>
          <w:tab w:val="num" w:pos="1134"/>
        </w:tabs>
        <w:spacing w:before="120" w:beforeAutospacing="0" w:after="0" w:afterAutospacing="0"/>
        <w:ind w:left="1134" w:right="57"/>
        <w:rPr>
          <w:rFonts w:ascii="Tahoma" w:hAnsi="Tahoma" w:cs="Tahoma"/>
          <w:bCs/>
        </w:rPr>
      </w:pPr>
      <w:r w:rsidRPr="00CD0818">
        <w:rPr>
          <w:rFonts w:ascii="Tahoma" w:hAnsi="Tahoma" w:cs="Tahoma"/>
        </w:rPr>
        <w:t>в соответствии со спецификацией Фьючерсного контракта Биржей принято решение об изменении даты последнего дня заключения Фьючерсного контракта и/или даты исполнения Фьючерсного контракта;</w:t>
      </w:r>
    </w:p>
    <w:p w14:paraId="4A5BDC2E" w14:textId="77777777" w:rsidR="003147EF" w:rsidRPr="00CD0818" w:rsidRDefault="003147EF" w:rsidP="006743B9">
      <w:pPr>
        <w:pStyle w:val="a9"/>
        <w:numPr>
          <w:ilvl w:val="2"/>
          <w:numId w:val="7"/>
        </w:numPr>
        <w:tabs>
          <w:tab w:val="clear" w:pos="1277"/>
          <w:tab w:val="num" w:pos="1134"/>
        </w:tabs>
        <w:spacing w:before="120" w:beforeAutospacing="0" w:after="0" w:afterAutospacing="0"/>
        <w:ind w:left="1134" w:right="57"/>
        <w:rPr>
          <w:rFonts w:ascii="Tahoma" w:hAnsi="Tahoma" w:cs="Tahoma"/>
          <w:bCs/>
        </w:rPr>
      </w:pPr>
      <w:r w:rsidRPr="00CD0818">
        <w:rPr>
          <w:rFonts w:ascii="Tahoma" w:hAnsi="Tahoma" w:cs="Tahoma"/>
        </w:rPr>
        <w:t>в соответствии с решением государственного органа Р</w:t>
      </w:r>
      <w:r w:rsidR="00215302" w:rsidRPr="00CD0818">
        <w:rPr>
          <w:rFonts w:ascii="Tahoma" w:hAnsi="Tahoma" w:cs="Tahoma"/>
        </w:rPr>
        <w:t xml:space="preserve">оссийской </w:t>
      </w:r>
      <w:r w:rsidRPr="00CD0818">
        <w:rPr>
          <w:rFonts w:ascii="Tahoma" w:hAnsi="Tahoma" w:cs="Tahoma"/>
        </w:rPr>
        <w:t>Ф</w:t>
      </w:r>
      <w:r w:rsidR="00215302" w:rsidRPr="00CD0818">
        <w:rPr>
          <w:rFonts w:ascii="Tahoma" w:hAnsi="Tahoma" w:cs="Tahoma"/>
        </w:rPr>
        <w:t>едерации</w:t>
      </w:r>
      <w:r w:rsidRPr="00CD0818">
        <w:rPr>
          <w:rFonts w:ascii="Tahoma" w:hAnsi="Tahoma" w:cs="Tahoma"/>
        </w:rPr>
        <w:t xml:space="preserve"> последний день заключения Контракта объявлен нерабочим днем.</w:t>
      </w:r>
    </w:p>
    <w:p w14:paraId="411AA24F" w14:textId="77777777" w:rsidR="00A05736" w:rsidRPr="00CD0818" w:rsidRDefault="00A05736" w:rsidP="00FF3ED5">
      <w:pPr>
        <w:pStyle w:val="a1"/>
        <w:numPr>
          <w:ilvl w:val="0"/>
          <w:numId w:val="0"/>
        </w:numPr>
        <w:tabs>
          <w:tab w:val="clear" w:pos="720"/>
        </w:tabs>
        <w:autoSpaceDE w:val="0"/>
        <w:autoSpaceDN w:val="0"/>
        <w:ind w:left="567" w:right="57"/>
        <w:rPr>
          <w:rFonts w:ascii="Tahoma" w:hAnsi="Tahoma" w:cs="Tahoma"/>
          <w:szCs w:val="20"/>
        </w:rPr>
      </w:pPr>
      <w:r w:rsidRPr="00CD0818">
        <w:rPr>
          <w:rFonts w:ascii="Tahoma" w:hAnsi="Tahoma" w:cs="Tahoma"/>
          <w:szCs w:val="20"/>
        </w:rPr>
        <w:t>При этом изменения в код Контракта не вносятся.</w:t>
      </w:r>
    </w:p>
    <w:p w14:paraId="35D1831F" w14:textId="77777777" w:rsidR="000E6218" w:rsidRPr="00CD0818" w:rsidRDefault="000E6218" w:rsidP="00FF3ED5">
      <w:pPr>
        <w:pStyle w:val="1"/>
        <w:tabs>
          <w:tab w:val="clear" w:pos="900"/>
          <w:tab w:val="num" w:pos="567"/>
        </w:tabs>
        <w:ind w:left="567"/>
        <w:rPr>
          <w:rFonts w:ascii="Tahoma" w:hAnsi="Tahoma" w:cs="Tahoma"/>
        </w:rPr>
      </w:pPr>
      <w:r w:rsidRPr="00CD0818">
        <w:rPr>
          <w:rFonts w:ascii="Tahoma" w:hAnsi="Tahoma" w:cs="Tahoma"/>
        </w:rPr>
        <w:t>Информация о решении (решениях), принятом (принятых) Биржей в соответствии с пунктом</w:t>
      </w:r>
      <w:r w:rsidR="007E3584" w:rsidRPr="00CD0818">
        <w:rPr>
          <w:rFonts w:ascii="Tahoma" w:hAnsi="Tahoma" w:cs="Tahoma"/>
        </w:rPr>
        <w:t xml:space="preserve"> </w:t>
      </w:r>
      <w:r w:rsidR="003425F2" w:rsidRPr="00CD0818">
        <w:rPr>
          <w:rFonts w:ascii="Tahoma" w:hAnsi="Tahoma" w:cs="Tahoma"/>
        </w:rPr>
        <w:t>5</w:t>
      </w:r>
      <w:r w:rsidR="007E3584" w:rsidRPr="00CD0818">
        <w:rPr>
          <w:rFonts w:ascii="Tahoma" w:hAnsi="Tahoma" w:cs="Tahoma"/>
        </w:rPr>
        <w:t>.1 Спецификации</w:t>
      </w:r>
      <w:r w:rsidRPr="00CD0818">
        <w:rPr>
          <w:rFonts w:ascii="Tahoma" w:hAnsi="Tahoma" w:cs="Tahoma"/>
        </w:rPr>
        <w:t xml:space="preserve">, доводится до сведения Участников торгов путем ее опубликования на сайте Биржи в сети Интернет не менее чем за </w:t>
      </w:r>
      <w:r w:rsidR="007E3584" w:rsidRPr="00CD0818">
        <w:rPr>
          <w:rFonts w:ascii="Tahoma" w:hAnsi="Tahoma" w:cs="Tahoma"/>
        </w:rPr>
        <w:t xml:space="preserve">3 </w:t>
      </w:r>
      <w:r w:rsidRPr="00CD0818">
        <w:rPr>
          <w:rFonts w:ascii="Tahoma" w:hAnsi="Tahoma" w:cs="Tahoma"/>
        </w:rPr>
        <w:t>(</w:t>
      </w:r>
      <w:r w:rsidR="007E3584" w:rsidRPr="00CD0818">
        <w:rPr>
          <w:rFonts w:ascii="Tahoma" w:hAnsi="Tahoma" w:cs="Tahoma"/>
        </w:rPr>
        <w:t>три</w:t>
      </w:r>
      <w:r w:rsidRPr="00CD0818">
        <w:rPr>
          <w:rFonts w:ascii="Tahoma" w:hAnsi="Tahoma" w:cs="Tahoma"/>
        </w:rPr>
        <w:t xml:space="preserve">) </w:t>
      </w:r>
      <w:r w:rsidR="007E3584" w:rsidRPr="00CD0818">
        <w:rPr>
          <w:rFonts w:ascii="Tahoma" w:hAnsi="Tahoma" w:cs="Tahoma"/>
        </w:rPr>
        <w:t xml:space="preserve">Торговых дня </w:t>
      </w:r>
      <w:r w:rsidRPr="00CD0818">
        <w:rPr>
          <w:rFonts w:ascii="Tahoma" w:hAnsi="Tahoma" w:cs="Tahoma"/>
        </w:rPr>
        <w:t>до вступления в силу соответствующего решения (решений).</w:t>
      </w:r>
      <w:r w:rsidR="007E3584" w:rsidRPr="00CD0818">
        <w:rPr>
          <w:rFonts w:ascii="Tahoma" w:hAnsi="Tahoma" w:cs="Tahoma"/>
        </w:rPr>
        <w:t xml:space="preserve"> В случае наступления оснований для принятия решений, предусмотренных пунктом </w:t>
      </w:r>
      <w:r w:rsidR="003425F2" w:rsidRPr="00CD0818">
        <w:rPr>
          <w:rFonts w:ascii="Tahoma" w:hAnsi="Tahoma" w:cs="Tahoma"/>
        </w:rPr>
        <w:t>5</w:t>
      </w:r>
      <w:r w:rsidR="007E3584" w:rsidRPr="00CD0818">
        <w:rPr>
          <w:rFonts w:ascii="Tahoma" w:hAnsi="Tahoma" w:cs="Tahoma"/>
        </w:rPr>
        <w:t xml:space="preserve">.1 Спецификации, менее чем за 3 (три) Торговых дня до последнего дня заключения Контракта, информация о таком решении (решениях), принятом (принятых) Биржей, доводится до сведения Участников торгов путем ее опубликования на сайте Биржи в сети Интернет не позднее вступления в силу соответствующих решений. </w:t>
      </w:r>
    </w:p>
    <w:p w14:paraId="41A00E9C" w14:textId="77777777" w:rsidR="000E6218" w:rsidRPr="00CD0818" w:rsidRDefault="000E6218" w:rsidP="00FF3ED5">
      <w:pPr>
        <w:pStyle w:val="1"/>
        <w:tabs>
          <w:tab w:val="clear" w:pos="900"/>
          <w:tab w:val="num" w:pos="567"/>
        </w:tabs>
        <w:ind w:left="567"/>
        <w:rPr>
          <w:rFonts w:ascii="Tahoma" w:hAnsi="Tahoma" w:cs="Tahoma"/>
        </w:rPr>
      </w:pPr>
      <w:r w:rsidRPr="00CD0818">
        <w:rPr>
          <w:rFonts w:ascii="Tahoma" w:hAnsi="Tahoma" w:cs="Tahoma"/>
        </w:rPr>
        <w:t>С момента вступления в силу решения (решений), принятого (принятых) Биржей в соответствии с п</w:t>
      </w:r>
      <w:r w:rsidR="00766214" w:rsidRPr="00CD0818">
        <w:rPr>
          <w:rFonts w:ascii="Tahoma" w:hAnsi="Tahoma" w:cs="Tahoma"/>
        </w:rPr>
        <w:t xml:space="preserve">унктом </w:t>
      </w:r>
      <w:r w:rsidR="003425F2" w:rsidRPr="00CD0818">
        <w:rPr>
          <w:rFonts w:ascii="Tahoma" w:hAnsi="Tahoma" w:cs="Tahoma"/>
        </w:rPr>
        <w:t>5</w:t>
      </w:r>
      <w:r w:rsidR="007E3584" w:rsidRPr="00CD0818">
        <w:rPr>
          <w:rFonts w:ascii="Tahoma" w:hAnsi="Tahoma" w:cs="Tahoma"/>
        </w:rPr>
        <w:t>.1</w:t>
      </w:r>
      <w:r w:rsidR="006B20BC" w:rsidRPr="00CD0818">
        <w:rPr>
          <w:rFonts w:ascii="Tahoma" w:hAnsi="Tahoma" w:cs="Tahoma"/>
        </w:rPr>
        <w:t xml:space="preserve"> </w:t>
      </w:r>
      <w:r w:rsidR="007E3584" w:rsidRPr="00CD0818">
        <w:rPr>
          <w:rFonts w:ascii="Tahoma" w:hAnsi="Tahoma" w:cs="Tahoma"/>
        </w:rPr>
        <w:t>С</w:t>
      </w:r>
      <w:r w:rsidRPr="00CD0818">
        <w:rPr>
          <w:rFonts w:ascii="Tahoma" w:hAnsi="Tahoma" w:cs="Tahoma"/>
        </w:rPr>
        <w:t xml:space="preserve">пецификации, условия существующих обязательств по ранее заключенным Контрактам считаются измененными с учетом указанного решения (решений). </w:t>
      </w:r>
    </w:p>
    <w:p w14:paraId="345D420D" w14:textId="77777777" w:rsidR="00E85BAB" w:rsidRPr="00CD0818" w:rsidRDefault="00E85BAB" w:rsidP="00D51357">
      <w:pPr>
        <w:pStyle w:val="a"/>
        <w:rPr>
          <w:rFonts w:ascii="Tahoma" w:hAnsi="Tahoma" w:cs="Tahoma"/>
        </w:rPr>
      </w:pPr>
      <w:r w:rsidRPr="00CD0818">
        <w:rPr>
          <w:rFonts w:ascii="Tahoma" w:hAnsi="Tahoma" w:cs="Tahoma"/>
        </w:rPr>
        <w:t>Внесение изме</w:t>
      </w:r>
      <w:r w:rsidR="00FB193E" w:rsidRPr="00CD0818">
        <w:rPr>
          <w:rFonts w:ascii="Tahoma" w:hAnsi="Tahoma" w:cs="Tahoma"/>
        </w:rPr>
        <w:t xml:space="preserve">нений и дополнений в </w:t>
      </w:r>
      <w:r w:rsidR="00AA7516" w:rsidRPr="00CD0818">
        <w:rPr>
          <w:rFonts w:ascii="Tahoma" w:hAnsi="Tahoma" w:cs="Tahoma"/>
        </w:rPr>
        <w:t>С</w:t>
      </w:r>
      <w:r w:rsidRPr="00CD0818">
        <w:rPr>
          <w:rFonts w:ascii="Tahoma" w:hAnsi="Tahoma" w:cs="Tahoma"/>
        </w:rPr>
        <w:t>пецификацию.</w:t>
      </w:r>
    </w:p>
    <w:p w14:paraId="78BBBC38" w14:textId="77777777" w:rsidR="00A3610F" w:rsidRPr="00CD0818" w:rsidRDefault="00A05736" w:rsidP="00FF3ED5">
      <w:pPr>
        <w:pStyle w:val="a9"/>
        <w:numPr>
          <w:ilvl w:val="1"/>
          <w:numId w:val="7"/>
        </w:numPr>
        <w:tabs>
          <w:tab w:val="clear" w:pos="851"/>
          <w:tab w:val="num" w:pos="567"/>
        </w:tabs>
        <w:spacing w:before="120" w:beforeAutospacing="0" w:after="0" w:afterAutospacing="0"/>
        <w:ind w:left="567" w:right="57"/>
        <w:rPr>
          <w:rFonts w:ascii="Tahoma" w:hAnsi="Tahoma" w:cs="Tahoma"/>
          <w:bCs/>
        </w:rPr>
      </w:pPr>
      <w:r w:rsidRPr="00CD0818">
        <w:rPr>
          <w:rFonts w:ascii="Tahoma" w:hAnsi="Tahoma" w:cs="Tahoma"/>
        </w:rPr>
        <w:t xml:space="preserve">Биржа вправе </w:t>
      </w:r>
      <w:r w:rsidR="00AA7516" w:rsidRPr="00CD0818">
        <w:rPr>
          <w:rFonts w:ascii="Tahoma" w:hAnsi="Tahoma" w:cs="Tahoma"/>
        </w:rPr>
        <w:t xml:space="preserve">по согласованию с Клиринговым центром </w:t>
      </w:r>
      <w:r w:rsidRPr="00CD0818">
        <w:rPr>
          <w:rFonts w:ascii="Tahoma" w:hAnsi="Tahoma" w:cs="Tahoma"/>
        </w:rPr>
        <w:t>внести изме</w:t>
      </w:r>
      <w:r w:rsidR="00FB193E" w:rsidRPr="00CD0818">
        <w:rPr>
          <w:rFonts w:ascii="Tahoma" w:hAnsi="Tahoma" w:cs="Tahoma"/>
        </w:rPr>
        <w:t xml:space="preserve">нения и дополнения в </w:t>
      </w:r>
      <w:r w:rsidR="00AA7516" w:rsidRPr="00CD0818">
        <w:rPr>
          <w:rFonts w:ascii="Tahoma" w:hAnsi="Tahoma" w:cs="Tahoma"/>
        </w:rPr>
        <w:t>С</w:t>
      </w:r>
      <w:r w:rsidRPr="00CD0818">
        <w:rPr>
          <w:rFonts w:ascii="Tahoma" w:hAnsi="Tahoma" w:cs="Tahoma"/>
        </w:rPr>
        <w:t>пецификацию.</w:t>
      </w:r>
    </w:p>
    <w:p w14:paraId="5530A5D5" w14:textId="77777777" w:rsidR="00A3610F" w:rsidRPr="00CD0818" w:rsidRDefault="00A05736" w:rsidP="00FF3ED5">
      <w:pPr>
        <w:pStyle w:val="a9"/>
        <w:numPr>
          <w:ilvl w:val="1"/>
          <w:numId w:val="7"/>
        </w:numPr>
        <w:tabs>
          <w:tab w:val="clear" w:pos="851"/>
          <w:tab w:val="num" w:pos="567"/>
        </w:tabs>
        <w:spacing w:before="120" w:beforeAutospacing="0" w:after="0" w:afterAutospacing="0"/>
        <w:ind w:left="567" w:right="57"/>
        <w:rPr>
          <w:rFonts w:ascii="Tahoma" w:hAnsi="Tahoma" w:cs="Tahoma"/>
          <w:bCs/>
        </w:rPr>
      </w:pPr>
      <w:r w:rsidRPr="00CD0818">
        <w:rPr>
          <w:rFonts w:ascii="Tahoma" w:hAnsi="Tahoma" w:cs="Tahoma"/>
        </w:rPr>
        <w:t xml:space="preserve">Изменения и дополнения </w:t>
      </w:r>
      <w:r w:rsidR="00FB193E" w:rsidRPr="00CD0818">
        <w:rPr>
          <w:rFonts w:ascii="Tahoma" w:hAnsi="Tahoma" w:cs="Tahoma"/>
        </w:rPr>
        <w:t xml:space="preserve">в </w:t>
      </w:r>
      <w:r w:rsidR="00BD7914" w:rsidRPr="00CD0818">
        <w:rPr>
          <w:rFonts w:ascii="Tahoma" w:hAnsi="Tahoma" w:cs="Tahoma"/>
        </w:rPr>
        <w:t>С</w:t>
      </w:r>
      <w:r w:rsidR="00E85BAB" w:rsidRPr="00CD0818">
        <w:rPr>
          <w:rFonts w:ascii="Tahoma" w:hAnsi="Tahoma" w:cs="Tahoma"/>
        </w:rPr>
        <w:t xml:space="preserve">пецификацию </w:t>
      </w:r>
      <w:r w:rsidRPr="00CD0818">
        <w:rPr>
          <w:rFonts w:ascii="Tahoma" w:hAnsi="Tahoma" w:cs="Tahoma"/>
        </w:rPr>
        <w:t xml:space="preserve">вступают в силу с момента введения </w:t>
      </w:r>
      <w:r w:rsidR="006743B9" w:rsidRPr="00CD0818">
        <w:rPr>
          <w:rFonts w:ascii="Tahoma" w:hAnsi="Tahoma" w:cs="Tahoma"/>
        </w:rPr>
        <w:t xml:space="preserve">решением </w:t>
      </w:r>
      <w:r w:rsidRPr="00CD0818">
        <w:rPr>
          <w:rFonts w:ascii="Tahoma" w:hAnsi="Tahoma" w:cs="Tahoma"/>
        </w:rPr>
        <w:t>Бирж</w:t>
      </w:r>
      <w:r w:rsidR="006743B9" w:rsidRPr="00CD0818">
        <w:rPr>
          <w:rFonts w:ascii="Tahoma" w:hAnsi="Tahoma" w:cs="Tahoma"/>
        </w:rPr>
        <w:t>и</w:t>
      </w:r>
      <w:r w:rsidRPr="00CD0818">
        <w:rPr>
          <w:rFonts w:ascii="Tahoma" w:hAnsi="Tahoma" w:cs="Tahoma"/>
        </w:rPr>
        <w:t xml:space="preserve"> в действие </w:t>
      </w:r>
      <w:r w:rsidR="00BD7914" w:rsidRPr="00CD0818">
        <w:rPr>
          <w:rFonts w:ascii="Tahoma" w:hAnsi="Tahoma" w:cs="Tahoma"/>
        </w:rPr>
        <w:t>С</w:t>
      </w:r>
      <w:r w:rsidRPr="00CD0818">
        <w:rPr>
          <w:rFonts w:ascii="Tahoma" w:hAnsi="Tahoma" w:cs="Tahoma"/>
        </w:rPr>
        <w:t>пецификации, содержащей указанные изменения и дополнения</w:t>
      </w:r>
      <w:r w:rsidR="006743B9" w:rsidRPr="00CD0818">
        <w:rPr>
          <w:rFonts w:ascii="Tahoma" w:hAnsi="Tahoma" w:cs="Tahoma"/>
        </w:rPr>
        <w:t>.</w:t>
      </w:r>
    </w:p>
    <w:p w14:paraId="4656AF06" w14:textId="77777777" w:rsidR="00A3610F" w:rsidRPr="00CD0818" w:rsidRDefault="00A05736" w:rsidP="00FF3ED5">
      <w:pPr>
        <w:pStyle w:val="a9"/>
        <w:numPr>
          <w:ilvl w:val="1"/>
          <w:numId w:val="7"/>
        </w:numPr>
        <w:tabs>
          <w:tab w:val="clear" w:pos="851"/>
          <w:tab w:val="num" w:pos="567"/>
        </w:tabs>
        <w:spacing w:before="120" w:beforeAutospacing="0" w:after="0" w:afterAutospacing="0"/>
        <w:ind w:left="567" w:right="57"/>
        <w:rPr>
          <w:rFonts w:ascii="Tahoma" w:hAnsi="Tahoma" w:cs="Tahoma"/>
          <w:bCs/>
        </w:rPr>
      </w:pPr>
      <w:r w:rsidRPr="00CD0818">
        <w:rPr>
          <w:rFonts w:ascii="Tahoma" w:hAnsi="Tahoma" w:cs="Tahoma"/>
        </w:rPr>
        <w:t xml:space="preserve">Информация о введении в действие </w:t>
      </w:r>
      <w:r w:rsidR="00BD7914" w:rsidRPr="00CD0818">
        <w:rPr>
          <w:rFonts w:ascii="Tahoma" w:hAnsi="Tahoma" w:cs="Tahoma"/>
        </w:rPr>
        <w:t>С</w:t>
      </w:r>
      <w:r w:rsidRPr="00CD0818">
        <w:rPr>
          <w:rFonts w:ascii="Tahoma" w:hAnsi="Tahoma" w:cs="Tahoma"/>
        </w:rPr>
        <w:t xml:space="preserve">пецификации, содержащей изменения и дополнения, доводится Биржей до сведения Участников торгов путем публикации </w:t>
      </w:r>
      <w:r w:rsidR="00063694" w:rsidRPr="00CD0818">
        <w:rPr>
          <w:rFonts w:ascii="Tahoma" w:hAnsi="Tahoma" w:cs="Tahoma"/>
        </w:rPr>
        <w:t xml:space="preserve">на сайте Биржи </w:t>
      </w:r>
      <w:r w:rsidRPr="00CD0818">
        <w:rPr>
          <w:rFonts w:ascii="Tahoma" w:hAnsi="Tahoma" w:cs="Tahoma"/>
        </w:rPr>
        <w:t xml:space="preserve">в сети Интернет не менее чем за </w:t>
      </w:r>
      <w:r w:rsidR="00BD7914" w:rsidRPr="00CD0818">
        <w:rPr>
          <w:rFonts w:ascii="Tahoma" w:hAnsi="Tahoma" w:cs="Tahoma"/>
        </w:rPr>
        <w:t xml:space="preserve">3 </w:t>
      </w:r>
      <w:r w:rsidRPr="00CD0818">
        <w:rPr>
          <w:rFonts w:ascii="Tahoma" w:hAnsi="Tahoma" w:cs="Tahoma"/>
        </w:rPr>
        <w:t>(</w:t>
      </w:r>
      <w:r w:rsidR="00BD7914" w:rsidRPr="00CD0818">
        <w:rPr>
          <w:rFonts w:ascii="Tahoma" w:hAnsi="Tahoma" w:cs="Tahoma"/>
        </w:rPr>
        <w:t>три</w:t>
      </w:r>
      <w:r w:rsidRPr="00CD0818">
        <w:rPr>
          <w:rFonts w:ascii="Tahoma" w:hAnsi="Tahoma" w:cs="Tahoma"/>
        </w:rPr>
        <w:t xml:space="preserve">) </w:t>
      </w:r>
      <w:r w:rsidR="006743B9" w:rsidRPr="00CD0818">
        <w:rPr>
          <w:rFonts w:ascii="Tahoma" w:hAnsi="Tahoma" w:cs="Tahoma"/>
        </w:rPr>
        <w:t>рабочих</w:t>
      </w:r>
      <w:r w:rsidRPr="00CD0818">
        <w:rPr>
          <w:rFonts w:ascii="Tahoma" w:hAnsi="Tahoma" w:cs="Tahoma"/>
        </w:rPr>
        <w:t xml:space="preserve"> д</w:t>
      </w:r>
      <w:r w:rsidR="00BD7914" w:rsidRPr="00CD0818">
        <w:rPr>
          <w:rFonts w:ascii="Tahoma" w:hAnsi="Tahoma" w:cs="Tahoma"/>
        </w:rPr>
        <w:t>ня</w:t>
      </w:r>
      <w:r w:rsidRPr="00CD0818">
        <w:rPr>
          <w:rFonts w:ascii="Tahoma" w:hAnsi="Tahoma" w:cs="Tahoma"/>
        </w:rPr>
        <w:t xml:space="preserve"> до введения </w:t>
      </w:r>
      <w:r w:rsidR="00BD7914" w:rsidRPr="00CD0818">
        <w:rPr>
          <w:rFonts w:ascii="Tahoma" w:hAnsi="Tahoma" w:cs="Tahoma"/>
        </w:rPr>
        <w:t xml:space="preserve">ее в </w:t>
      </w:r>
      <w:r w:rsidRPr="00CD0818">
        <w:rPr>
          <w:rFonts w:ascii="Tahoma" w:hAnsi="Tahoma" w:cs="Tahoma"/>
        </w:rPr>
        <w:t>действие.</w:t>
      </w:r>
    </w:p>
    <w:p w14:paraId="0685606F" w14:textId="77777777" w:rsidR="00292051" w:rsidRPr="00CD0818" w:rsidRDefault="00952A89" w:rsidP="00FF3ED5">
      <w:pPr>
        <w:pStyle w:val="a9"/>
        <w:numPr>
          <w:ilvl w:val="1"/>
          <w:numId w:val="24"/>
        </w:numPr>
        <w:shd w:val="clear" w:color="auto" w:fill="FFFFFF"/>
        <w:tabs>
          <w:tab w:val="clear" w:pos="851"/>
          <w:tab w:val="num" w:pos="567"/>
        </w:tabs>
        <w:autoSpaceDE w:val="0"/>
        <w:autoSpaceDN w:val="0"/>
        <w:spacing w:before="120" w:beforeAutospacing="0" w:after="0" w:afterAutospacing="0"/>
        <w:ind w:left="567" w:right="57"/>
        <w:rPr>
          <w:rFonts w:ascii="Tahoma" w:hAnsi="Tahoma" w:cs="Tahoma"/>
        </w:rPr>
      </w:pPr>
      <w:r w:rsidRPr="00CD0818">
        <w:rPr>
          <w:rFonts w:ascii="Tahoma" w:hAnsi="Tahoma" w:cs="Tahoma"/>
        </w:rPr>
        <w:t>Если иное не предусмотрено решением Биржи, с</w:t>
      </w:r>
      <w:r w:rsidR="0003401C" w:rsidRPr="00CD0818">
        <w:rPr>
          <w:rFonts w:ascii="Tahoma" w:hAnsi="Tahoma" w:cs="Tahoma"/>
        </w:rPr>
        <w:t xml:space="preserve"> момента вступления в силу изме</w:t>
      </w:r>
      <w:r w:rsidR="004E627E" w:rsidRPr="00CD0818">
        <w:rPr>
          <w:rFonts w:ascii="Tahoma" w:hAnsi="Tahoma" w:cs="Tahoma"/>
        </w:rPr>
        <w:t xml:space="preserve">нений и дополнений в </w:t>
      </w:r>
      <w:r w:rsidR="00BD7914" w:rsidRPr="00CD0818">
        <w:rPr>
          <w:rFonts w:ascii="Tahoma" w:hAnsi="Tahoma" w:cs="Tahoma"/>
        </w:rPr>
        <w:t>С</w:t>
      </w:r>
      <w:r w:rsidR="0003401C" w:rsidRPr="00CD0818">
        <w:rPr>
          <w:rFonts w:ascii="Tahoma" w:hAnsi="Tahoma" w:cs="Tahoma"/>
        </w:rPr>
        <w:t>пецификацию условия существующих обязательств по ранее заключенным Контрактам считаются измененными с учетом таких изменений и дополнений.</w:t>
      </w:r>
    </w:p>
    <w:p w14:paraId="45D14157" w14:textId="77777777" w:rsidR="004E627E" w:rsidRPr="00341B82" w:rsidRDefault="004E627E" w:rsidP="00FF3ED5">
      <w:pPr>
        <w:pStyle w:val="a9"/>
        <w:tabs>
          <w:tab w:val="num" w:pos="567"/>
        </w:tabs>
        <w:spacing w:before="120" w:beforeAutospacing="0" w:after="0" w:afterAutospacing="0"/>
        <w:ind w:left="567" w:right="57" w:hanging="567"/>
        <w:rPr>
          <w:rFonts w:ascii="Tahoma" w:hAnsi="Tahoma" w:cs="Tahoma"/>
        </w:rPr>
      </w:pPr>
    </w:p>
    <w:sectPr w:rsidR="004E627E" w:rsidRPr="00341B82" w:rsidSect="00592D75">
      <w:headerReference w:type="default" r:id="rId8"/>
      <w:footerReference w:type="even" r:id="rId9"/>
      <w:footerReference w:type="default" r:id="rId10"/>
      <w:pgSz w:w="11906" w:h="16838"/>
      <w:pgMar w:top="1134" w:right="850" w:bottom="1134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E00E15" w14:textId="77777777" w:rsidR="00932B2E" w:rsidRDefault="00932B2E">
      <w:r>
        <w:separator/>
      </w:r>
    </w:p>
  </w:endnote>
  <w:endnote w:type="continuationSeparator" w:id="0">
    <w:p w14:paraId="3BA4D2CB" w14:textId="77777777" w:rsidR="00932B2E" w:rsidRDefault="00932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69570" w14:textId="77777777" w:rsidR="00625C2F" w:rsidRDefault="00625C2F" w:rsidP="00C53E43">
    <w:pPr>
      <w:pStyle w:val="ac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5DEFCE17" w14:textId="77777777" w:rsidR="00625C2F" w:rsidRDefault="00625C2F" w:rsidP="00292051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10F74" w14:textId="77777777" w:rsidR="00625C2F" w:rsidRPr="00F34E9F" w:rsidRDefault="00625C2F" w:rsidP="00C53E43">
    <w:pPr>
      <w:pStyle w:val="ac"/>
      <w:framePr w:wrap="around" w:vAnchor="text" w:hAnchor="margin" w:xAlign="right" w:y="1"/>
      <w:rPr>
        <w:rStyle w:val="ad"/>
        <w:rFonts w:ascii="Tahoma" w:hAnsi="Tahoma" w:cs="Tahoma"/>
        <w:sz w:val="20"/>
        <w:szCs w:val="20"/>
      </w:rPr>
    </w:pPr>
    <w:r w:rsidRPr="00F34E9F">
      <w:rPr>
        <w:rStyle w:val="ad"/>
        <w:rFonts w:ascii="Tahoma" w:hAnsi="Tahoma" w:cs="Tahoma"/>
        <w:sz w:val="20"/>
        <w:szCs w:val="20"/>
      </w:rPr>
      <w:fldChar w:fldCharType="begin"/>
    </w:r>
    <w:r w:rsidRPr="00F34E9F">
      <w:rPr>
        <w:rStyle w:val="ad"/>
        <w:rFonts w:ascii="Tahoma" w:hAnsi="Tahoma" w:cs="Tahoma"/>
        <w:sz w:val="20"/>
        <w:szCs w:val="20"/>
      </w:rPr>
      <w:instrText xml:space="preserve">PAGE  </w:instrText>
    </w:r>
    <w:r w:rsidRPr="00F34E9F">
      <w:rPr>
        <w:rStyle w:val="ad"/>
        <w:rFonts w:ascii="Tahoma" w:hAnsi="Tahoma" w:cs="Tahoma"/>
        <w:sz w:val="20"/>
        <w:szCs w:val="20"/>
      </w:rPr>
      <w:fldChar w:fldCharType="separate"/>
    </w:r>
    <w:r w:rsidR="00C362FC">
      <w:rPr>
        <w:rStyle w:val="ad"/>
        <w:rFonts w:ascii="Tahoma" w:hAnsi="Tahoma" w:cs="Tahoma"/>
        <w:noProof/>
        <w:sz w:val="20"/>
        <w:szCs w:val="20"/>
      </w:rPr>
      <w:t>1</w:t>
    </w:r>
    <w:r w:rsidRPr="00F34E9F">
      <w:rPr>
        <w:rStyle w:val="ad"/>
        <w:rFonts w:ascii="Tahoma" w:hAnsi="Tahoma" w:cs="Tahoma"/>
        <w:sz w:val="20"/>
        <w:szCs w:val="20"/>
      </w:rPr>
      <w:fldChar w:fldCharType="end"/>
    </w:r>
  </w:p>
  <w:p w14:paraId="49EAB1D4" w14:textId="77777777" w:rsidR="00625C2F" w:rsidRDefault="00625C2F" w:rsidP="00292051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F9C8B" w14:textId="77777777" w:rsidR="00932B2E" w:rsidRDefault="00932B2E">
      <w:r>
        <w:separator/>
      </w:r>
    </w:p>
  </w:footnote>
  <w:footnote w:type="continuationSeparator" w:id="0">
    <w:p w14:paraId="14993D7A" w14:textId="77777777" w:rsidR="00932B2E" w:rsidRDefault="00932B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F52FC" w14:textId="77777777" w:rsidR="00901ACA" w:rsidRDefault="00435F96" w:rsidP="005102CB">
    <w:pPr>
      <w:pStyle w:val="ae"/>
      <w:jc w:val="right"/>
      <w:rPr>
        <w:rFonts w:ascii="Tahoma" w:hAnsi="Tahoma" w:cs="Tahoma"/>
        <w:b/>
        <w:sz w:val="20"/>
        <w:szCs w:val="20"/>
      </w:rPr>
    </w:pPr>
    <w:r w:rsidRPr="00700AAD">
      <w:rPr>
        <w:rFonts w:ascii="Tahoma" w:hAnsi="Tahoma" w:cs="Tahoma"/>
        <w:b/>
        <w:sz w:val="20"/>
        <w:szCs w:val="20"/>
      </w:rPr>
      <w:t xml:space="preserve">Спецификация </w:t>
    </w:r>
    <w:proofErr w:type="spellStart"/>
    <w:r>
      <w:rPr>
        <w:rFonts w:ascii="Tahoma" w:hAnsi="Tahoma" w:cs="Tahoma"/>
        <w:b/>
        <w:sz w:val="20"/>
        <w:szCs w:val="20"/>
      </w:rPr>
      <w:t>маржируемого</w:t>
    </w:r>
    <w:proofErr w:type="spellEnd"/>
    <w:r>
      <w:rPr>
        <w:rFonts w:ascii="Tahoma" w:hAnsi="Tahoma" w:cs="Tahoma"/>
        <w:b/>
        <w:sz w:val="20"/>
        <w:szCs w:val="20"/>
      </w:rPr>
      <w:t xml:space="preserve"> опциона </w:t>
    </w:r>
  </w:p>
  <w:p w14:paraId="7E2C6BD6" w14:textId="28F6C488" w:rsidR="00435F96" w:rsidRDefault="00435F96" w:rsidP="00EC1A5F">
    <w:pPr>
      <w:pStyle w:val="ae"/>
      <w:pBdr>
        <w:bottom w:val="single" w:sz="12" w:space="1" w:color="auto"/>
      </w:pBdr>
      <w:jc w:val="right"/>
    </w:pPr>
    <w:r>
      <w:rPr>
        <w:rFonts w:ascii="Tahoma" w:hAnsi="Tahoma" w:cs="Tahoma"/>
        <w:b/>
        <w:sz w:val="20"/>
        <w:szCs w:val="20"/>
      </w:rPr>
      <w:t xml:space="preserve">на </w:t>
    </w:r>
    <w:r w:rsidR="00A76CE9">
      <w:rPr>
        <w:rFonts w:ascii="Tahoma" w:hAnsi="Tahoma" w:cs="Tahoma"/>
        <w:b/>
        <w:sz w:val="20"/>
        <w:szCs w:val="20"/>
      </w:rPr>
      <w:t xml:space="preserve">расчетный </w:t>
    </w:r>
    <w:r w:rsidRPr="00700AAD">
      <w:rPr>
        <w:rFonts w:ascii="Tahoma" w:hAnsi="Tahoma" w:cs="Tahoma"/>
        <w:b/>
        <w:sz w:val="20"/>
        <w:szCs w:val="20"/>
      </w:rPr>
      <w:t>фьючерсн</w:t>
    </w:r>
    <w:r>
      <w:rPr>
        <w:rFonts w:ascii="Tahoma" w:hAnsi="Tahoma" w:cs="Tahoma"/>
        <w:b/>
        <w:sz w:val="20"/>
        <w:szCs w:val="20"/>
      </w:rPr>
      <w:t>ый контракт</w:t>
    </w:r>
    <w:r w:rsidR="00901ACA">
      <w:rPr>
        <w:rFonts w:ascii="Tahoma" w:hAnsi="Tahoma" w:cs="Tahoma"/>
        <w:b/>
        <w:sz w:val="20"/>
        <w:szCs w:val="20"/>
      </w:rPr>
      <w:t xml:space="preserve"> </w:t>
    </w:r>
    <w:r w:rsidRPr="002100F9">
      <w:rPr>
        <w:rFonts w:ascii="Tahoma" w:hAnsi="Tahoma" w:cs="Tahoma"/>
        <w:b/>
        <w:sz w:val="20"/>
        <w:szCs w:val="20"/>
      </w:rPr>
      <w:t>на</w:t>
    </w:r>
    <w:r w:rsidR="00D02A05" w:rsidRPr="00D02A05">
      <w:rPr>
        <w:rFonts w:ascii="Tahoma" w:hAnsi="Tahoma" w:cs="Tahoma"/>
        <w:b/>
        <w:sz w:val="20"/>
        <w:szCs w:val="20"/>
      </w:rPr>
      <w:t xml:space="preserve"> </w:t>
    </w:r>
    <w:r w:rsidR="00915402">
      <w:rPr>
        <w:rFonts w:ascii="Tahoma" w:hAnsi="Tahoma" w:cs="Tahoma"/>
        <w:b/>
        <w:sz w:val="20"/>
        <w:szCs w:val="20"/>
      </w:rPr>
      <w:t>сахар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3724E"/>
    <w:multiLevelType w:val="hybridMultilevel"/>
    <w:tmpl w:val="F22C37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571311"/>
    <w:multiLevelType w:val="hybridMultilevel"/>
    <w:tmpl w:val="40C8ABE6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" w15:restartNumberingAfterBreak="0">
    <w:nsid w:val="1E1D7BAC"/>
    <w:multiLevelType w:val="hybridMultilevel"/>
    <w:tmpl w:val="6E3A1DC4"/>
    <w:lvl w:ilvl="0" w:tplc="E3F6E428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24271FAF"/>
    <w:multiLevelType w:val="hybridMultilevel"/>
    <w:tmpl w:val="5F96719C"/>
    <w:lvl w:ilvl="0" w:tplc="E820A992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 w15:restartNumberingAfterBreak="0">
    <w:nsid w:val="27AF26FF"/>
    <w:multiLevelType w:val="singleLevel"/>
    <w:tmpl w:val="4B08F33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9BB22CC"/>
    <w:multiLevelType w:val="multilevel"/>
    <w:tmpl w:val="03BC8048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6" w15:restartNumberingAfterBreak="0">
    <w:nsid w:val="2E1767FF"/>
    <w:multiLevelType w:val="multilevel"/>
    <w:tmpl w:val="F160943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7" w15:restartNumberingAfterBreak="0">
    <w:nsid w:val="31431480"/>
    <w:multiLevelType w:val="multilevel"/>
    <w:tmpl w:val="149AB6D0"/>
    <w:lvl w:ilvl="0">
      <w:start w:val="1"/>
      <w:numFmt w:val="decimal"/>
      <w:pStyle w:val="a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pStyle w:val="1"/>
      <w:lvlText w:val="%1.%2."/>
      <w:lvlJc w:val="left"/>
      <w:pPr>
        <w:tabs>
          <w:tab w:val="num" w:pos="851"/>
        </w:tabs>
        <w:ind w:left="851" w:hanging="567"/>
      </w:pPr>
      <w:rPr>
        <w:rFonts w:ascii="Tahoma" w:hAnsi="Tahoma" w:cs="Tahoma" w:hint="default"/>
      </w:rPr>
    </w:lvl>
    <w:lvl w:ilvl="2">
      <w:start w:val="1"/>
      <w:numFmt w:val="decimal"/>
      <w:pStyle w:val="2"/>
      <w:lvlText w:val="%1.%2.%3."/>
      <w:lvlJc w:val="left"/>
      <w:pPr>
        <w:tabs>
          <w:tab w:val="num" w:pos="1277"/>
        </w:tabs>
        <w:ind w:left="1277" w:hanging="567"/>
      </w:pPr>
      <w:rPr>
        <w:rFonts w:ascii="Tahoma" w:hAnsi="Tahoma" w:cs="Tahoma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0"/>
        <w:szCs w:val="22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8" w15:restartNumberingAfterBreak="0">
    <w:nsid w:val="338B0962"/>
    <w:multiLevelType w:val="hybridMultilevel"/>
    <w:tmpl w:val="4894DBA2"/>
    <w:lvl w:ilvl="0" w:tplc="C92AFBA8">
      <w:start w:val="1"/>
      <w:numFmt w:val="bullet"/>
      <w:lvlText w:val=""/>
      <w:lvlJc w:val="left"/>
      <w:pPr>
        <w:ind w:left="1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9" w15:restartNumberingAfterBreak="0">
    <w:nsid w:val="33BA1920"/>
    <w:multiLevelType w:val="hybridMultilevel"/>
    <w:tmpl w:val="4226152E"/>
    <w:lvl w:ilvl="0" w:tplc="0419001B">
      <w:start w:val="1"/>
      <w:numFmt w:val="lowerRoman"/>
      <w:lvlText w:val="%1."/>
      <w:lvlJc w:val="right"/>
      <w:pPr>
        <w:ind w:left="2138" w:hanging="360"/>
      </w:pPr>
    </w:lvl>
    <w:lvl w:ilvl="1" w:tplc="04190019">
      <w:start w:val="1"/>
      <w:numFmt w:val="lowerLetter"/>
      <w:lvlText w:val="%2."/>
      <w:lvlJc w:val="left"/>
      <w:pPr>
        <w:ind w:left="2858" w:hanging="360"/>
      </w:pPr>
    </w:lvl>
    <w:lvl w:ilvl="2" w:tplc="0419001B">
      <w:start w:val="1"/>
      <w:numFmt w:val="lowerRoman"/>
      <w:lvlText w:val="%3."/>
      <w:lvlJc w:val="right"/>
      <w:pPr>
        <w:ind w:left="3578" w:hanging="180"/>
      </w:pPr>
    </w:lvl>
    <w:lvl w:ilvl="3" w:tplc="0419000F">
      <w:start w:val="1"/>
      <w:numFmt w:val="decimal"/>
      <w:lvlText w:val="%4."/>
      <w:lvlJc w:val="left"/>
      <w:pPr>
        <w:ind w:left="4298" w:hanging="360"/>
      </w:pPr>
    </w:lvl>
    <w:lvl w:ilvl="4" w:tplc="04190019">
      <w:start w:val="1"/>
      <w:numFmt w:val="lowerLetter"/>
      <w:lvlText w:val="%5."/>
      <w:lvlJc w:val="left"/>
      <w:pPr>
        <w:ind w:left="5018" w:hanging="360"/>
      </w:pPr>
    </w:lvl>
    <w:lvl w:ilvl="5" w:tplc="0419001B">
      <w:start w:val="1"/>
      <w:numFmt w:val="lowerRoman"/>
      <w:lvlText w:val="%6."/>
      <w:lvlJc w:val="right"/>
      <w:pPr>
        <w:ind w:left="5738" w:hanging="180"/>
      </w:pPr>
    </w:lvl>
    <w:lvl w:ilvl="6" w:tplc="0419000F">
      <w:start w:val="1"/>
      <w:numFmt w:val="decimal"/>
      <w:lvlText w:val="%7."/>
      <w:lvlJc w:val="left"/>
      <w:pPr>
        <w:ind w:left="6458" w:hanging="360"/>
      </w:pPr>
    </w:lvl>
    <w:lvl w:ilvl="7" w:tplc="04190019">
      <w:start w:val="1"/>
      <w:numFmt w:val="lowerLetter"/>
      <w:lvlText w:val="%8."/>
      <w:lvlJc w:val="left"/>
      <w:pPr>
        <w:ind w:left="7178" w:hanging="360"/>
      </w:pPr>
    </w:lvl>
    <w:lvl w:ilvl="8" w:tplc="0419001B">
      <w:start w:val="1"/>
      <w:numFmt w:val="lowerRoman"/>
      <w:lvlText w:val="%9."/>
      <w:lvlJc w:val="right"/>
      <w:pPr>
        <w:ind w:left="7898" w:hanging="180"/>
      </w:pPr>
    </w:lvl>
  </w:abstractNum>
  <w:abstractNum w:abstractNumId="10" w15:restartNumberingAfterBreak="0">
    <w:nsid w:val="34ED2B2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1" w15:restartNumberingAfterBreak="0">
    <w:nsid w:val="37F90A45"/>
    <w:multiLevelType w:val="hybridMultilevel"/>
    <w:tmpl w:val="436A971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39F770BA"/>
    <w:multiLevelType w:val="multilevel"/>
    <w:tmpl w:val="BBCC064E"/>
    <w:lvl w:ilvl="0">
      <w:start w:val="1"/>
      <w:numFmt w:val="bullet"/>
      <w:lvlText w:val=""/>
      <w:lvlJc w:val="left"/>
      <w:pPr>
        <w:tabs>
          <w:tab w:val="num" w:pos="1068"/>
        </w:tabs>
        <w:ind w:left="708" w:firstLine="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68"/>
        </w:tabs>
        <w:ind w:left="28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88"/>
        </w:tabs>
        <w:ind w:left="358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68"/>
        </w:tabs>
        <w:ind w:left="46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388"/>
        </w:tabs>
        <w:ind w:left="5388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68"/>
        </w:tabs>
        <w:ind w:left="64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88"/>
        </w:tabs>
        <w:ind w:left="718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68"/>
        </w:tabs>
        <w:ind w:left="8268" w:hanging="1800"/>
      </w:pPr>
      <w:rPr>
        <w:rFonts w:hint="default"/>
      </w:rPr>
    </w:lvl>
  </w:abstractNum>
  <w:abstractNum w:abstractNumId="13" w15:restartNumberingAfterBreak="0">
    <w:nsid w:val="3A116BBF"/>
    <w:multiLevelType w:val="multilevel"/>
    <w:tmpl w:val="FA5C2A68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a2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4" w15:restartNumberingAfterBreak="0">
    <w:nsid w:val="3E8B2B97"/>
    <w:multiLevelType w:val="hybridMultilevel"/>
    <w:tmpl w:val="03BC8048"/>
    <w:lvl w:ilvl="0" w:tplc="04190005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5" w15:restartNumberingAfterBreak="0">
    <w:nsid w:val="41C43DDF"/>
    <w:multiLevelType w:val="multilevel"/>
    <w:tmpl w:val="84EA8BB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6" w15:restartNumberingAfterBreak="0">
    <w:nsid w:val="43420259"/>
    <w:multiLevelType w:val="hybridMultilevel"/>
    <w:tmpl w:val="5E544328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7" w15:restartNumberingAfterBreak="0">
    <w:nsid w:val="44111241"/>
    <w:multiLevelType w:val="hybridMultilevel"/>
    <w:tmpl w:val="FADEBB04"/>
    <w:lvl w:ilvl="0" w:tplc="0419000F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8" w15:restartNumberingAfterBreak="0">
    <w:nsid w:val="4572590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70E38CC"/>
    <w:multiLevelType w:val="hybridMultilevel"/>
    <w:tmpl w:val="411C326A"/>
    <w:lvl w:ilvl="0" w:tplc="041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0" w15:restartNumberingAfterBreak="0">
    <w:nsid w:val="49A61786"/>
    <w:multiLevelType w:val="hybridMultilevel"/>
    <w:tmpl w:val="31B074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DD5082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2" w15:restartNumberingAfterBreak="0">
    <w:nsid w:val="53867604"/>
    <w:multiLevelType w:val="multilevel"/>
    <w:tmpl w:val="70B0B28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3" w15:restartNumberingAfterBreak="0">
    <w:nsid w:val="56012AF0"/>
    <w:multiLevelType w:val="hybridMultilevel"/>
    <w:tmpl w:val="5B94C54C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69850A7"/>
    <w:multiLevelType w:val="multilevel"/>
    <w:tmpl w:val="293C2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A3C7936"/>
    <w:multiLevelType w:val="multilevel"/>
    <w:tmpl w:val="DE1C7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6" w15:restartNumberingAfterBreak="0">
    <w:nsid w:val="5CD63EFB"/>
    <w:multiLevelType w:val="hybridMultilevel"/>
    <w:tmpl w:val="B0040288"/>
    <w:lvl w:ilvl="0" w:tplc="9BCA2826">
      <w:start w:val="1"/>
      <w:numFmt w:val="lowerLetter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E85A53"/>
    <w:multiLevelType w:val="hybridMultilevel"/>
    <w:tmpl w:val="B9188620"/>
    <w:lvl w:ilvl="0" w:tplc="87508F88">
      <w:start w:val="1"/>
      <w:numFmt w:val="decimal"/>
      <w:lvlText w:val="%1)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28" w15:restartNumberingAfterBreak="0">
    <w:nsid w:val="6874746F"/>
    <w:multiLevelType w:val="multilevel"/>
    <w:tmpl w:val="925E8A04"/>
    <w:lvl w:ilvl="0">
      <w:start w:val="1"/>
      <w:numFmt w:val="decimal"/>
      <w:pStyle w:val="a3"/>
      <w:lvlText w:val="Раздел %1."/>
      <w:lvlJc w:val="left"/>
      <w:pPr>
        <w:tabs>
          <w:tab w:val="num" w:pos="180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9" w15:restartNumberingAfterBreak="0">
    <w:nsid w:val="73956906"/>
    <w:multiLevelType w:val="multilevel"/>
    <w:tmpl w:val="E818675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0" w15:restartNumberingAfterBreak="0">
    <w:nsid w:val="747039F9"/>
    <w:multiLevelType w:val="hybridMultilevel"/>
    <w:tmpl w:val="644052E8"/>
    <w:lvl w:ilvl="0" w:tplc="04190001">
      <w:start w:val="1"/>
      <w:numFmt w:val="bullet"/>
      <w:lvlText w:val=""/>
      <w:lvlJc w:val="left"/>
      <w:pPr>
        <w:ind w:left="35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2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9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1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8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5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16" w:hanging="360"/>
      </w:pPr>
      <w:rPr>
        <w:rFonts w:ascii="Wingdings" w:hAnsi="Wingdings" w:hint="default"/>
      </w:rPr>
    </w:lvl>
  </w:abstractNum>
  <w:abstractNum w:abstractNumId="31" w15:restartNumberingAfterBreak="0">
    <w:nsid w:val="76450FD4"/>
    <w:multiLevelType w:val="multilevel"/>
    <w:tmpl w:val="F160943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2" w15:restartNumberingAfterBreak="0">
    <w:nsid w:val="7AC229EE"/>
    <w:multiLevelType w:val="hybridMultilevel"/>
    <w:tmpl w:val="71E4D078"/>
    <w:lvl w:ilvl="0" w:tplc="94EC94A4">
      <w:start w:val="2"/>
      <w:numFmt w:val="lowerLetter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292001"/>
    <w:multiLevelType w:val="multilevel"/>
    <w:tmpl w:val="5C801CD6"/>
    <w:lvl w:ilvl="0">
      <w:start w:val="1"/>
      <w:numFmt w:val="bullet"/>
      <w:pStyle w:val="a4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num w:numId="1">
    <w:abstractNumId w:val="13"/>
  </w:num>
  <w:num w:numId="2">
    <w:abstractNumId w:val="20"/>
  </w:num>
  <w:num w:numId="3">
    <w:abstractNumId w:val="10"/>
  </w:num>
  <w:num w:numId="4">
    <w:abstractNumId w:val="28"/>
  </w:num>
  <w:num w:numId="5">
    <w:abstractNumId w:val="12"/>
  </w:num>
  <w:num w:numId="6">
    <w:abstractNumId w:val="4"/>
  </w:num>
  <w:num w:numId="7">
    <w:abstractNumId w:val="7"/>
  </w:num>
  <w:num w:numId="8">
    <w:abstractNumId w:val="21"/>
  </w:num>
  <w:num w:numId="9">
    <w:abstractNumId w:val="24"/>
  </w:num>
  <w:num w:numId="10">
    <w:abstractNumId w:val="31"/>
  </w:num>
  <w:num w:numId="11">
    <w:abstractNumId w:val="6"/>
  </w:num>
  <w:num w:numId="12">
    <w:abstractNumId w:val="33"/>
  </w:num>
  <w:num w:numId="13">
    <w:abstractNumId w:val="25"/>
  </w:num>
  <w:num w:numId="14">
    <w:abstractNumId w:val="29"/>
  </w:num>
  <w:num w:numId="15">
    <w:abstractNumId w:val="16"/>
  </w:num>
  <w:num w:numId="16">
    <w:abstractNumId w:val="0"/>
  </w:num>
  <w:num w:numId="17">
    <w:abstractNumId w:val="14"/>
  </w:num>
  <w:num w:numId="18">
    <w:abstractNumId w:val="27"/>
  </w:num>
  <w:num w:numId="19">
    <w:abstractNumId w:val="5"/>
  </w:num>
  <w:num w:numId="20">
    <w:abstractNumId w:val="2"/>
  </w:num>
  <w:num w:numId="21">
    <w:abstractNumId w:val="15"/>
  </w:num>
  <w:num w:numId="22">
    <w:abstractNumId w:val="22"/>
  </w:num>
  <w:num w:numId="23">
    <w:abstractNumId w:val="17"/>
  </w:num>
  <w:num w:numId="24">
    <w:abstractNumId w:val="7"/>
    <w:lvlOverride w:ilvl="0">
      <w:startOverride w:val="8"/>
    </w:lvlOverride>
    <w:lvlOverride w:ilvl="1">
      <w:startOverride w:val="4"/>
    </w:lvlOverride>
  </w:num>
  <w:num w:numId="25">
    <w:abstractNumId w:val="33"/>
  </w:num>
  <w:num w:numId="26">
    <w:abstractNumId w:val="19"/>
  </w:num>
  <w:num w:numId="27">
    <w:abstractNumId w:val="11"/>
  </w:num>
  <w:num w:numId="28">
    <w:abstractNumId w:val="8"/>
  </w:num>
  <w:num w:numId="29">
    <w:abstractNumId w:val="1"/>
  </w:num>
  <w:num w:numId="30">
    <w:abstractNumId w:val="30"/>
  </w:num>
  <w:num w:numId="31">
    <w:abstractNumId w:val="3"/>
  </w:num>
  <w:num w:numId="3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051"/>
    <w:rsid w:val="00000EA7"/>
    <w:rsid w:val="00012568"/>
    <w:rsid w:val="0001478F"/>
    <w:rsid w:val="000158E5"/>
    <w:rsid w:val="00026661"/>
    <w:rsid w:val="00027C73"/>
    <w:rsid w:val="0003139A"/>
    <w:rsid w:val="0003401C"/>
    <w:rsid w:val="00037933"/>
    <w:rsid w:val="00042290"/>
    <w:rsid w:val="00042C3E"/>
    <w:rsid w:val="00043D29"/>
    <w:rsid w:val="00050261"/>
    <w:rsid w:val="00051644"/>
    <w:rsid w:val="000571DC"/>
    <w:rsid w:val="00062630"/>
    <w:rsid w:val="00063694"/>
    <w:rsid w:val="0008502B"/>
    <w:rsid w:val="00093FCF"/>
    <w:rsid w:val="000A161C"/>
    <w:rsid w:val="000A1DF4"/>
    <w:rsid w:val="000B5350"/>
    <w:rsid w:val="000B5B30"/>
    <w:rsid w:val="000B5DAF"/>
    <w:rsid w:val="000B7142"/>
    <w:rsid w:val="000B7C21"/>
    <w:rsid w:val="000C19B3"/>
    <w:rsid w:val="000C7192"/>
    <w:rsid w:val="000D2DBE"/>
    <w:rsid w:val="000D3C68"/>
    <w:rsid w:val="000D51AF"/>
    <w:rsid w:val="000E3E40"/>
    <w:rsid w:val="000E4CEF"/>
    <w:rsid w:val="000E4D37"/>
    <w:rsid w:val="000E6218"/>
    <w:rsid w:val="000E6939"/>
    <w:rsid w:val="000E7422"/>
    <w:rsid w:val="000F1C3D"/>
    <w:rsid w:val="000F2611"/>
    <w:rsid w:val="000F4D9A"/>
    <w:rsid w:val="00107C79"/>
    <w:rsid w:val="00116BF6"/>
    <w:rsid w:val="001208B5"/>
    <w:rsid w:val="001234DA"/>
    <w:rsid w:val="00125ED2"/>
    <w:rsid w:val="00133C4F"/>
    <w:rsid w:val="00136E43"/>
    <w:rsid w:val="001436C0"/>
    <w:rsid w:val="001464AA"/>
    <w:rsid w:val="00160E81"/>
    <w:rsid w:val="00167015"/>
    <w:rsid w:val="001711F2"/>
    <w:rsid w:val="00175D15"/>
    <w:rsid w:val="00180739"/>
    <w:rsid w:val="00180811"/>
    <w:rsid w:val="00182B00"/>
    <w:rsid w:val="00187472"/>
    <w:rsid w:val="001932E8"/>
    <w:rsid w:val="001A25E5"/>
    <w:rsid w:val="001A5369"/>
    <w:rsid w:val="001B1F5B"/>
    <w:rsid w:val="001B519F"/>
    <w:rsid w:val="001B5BB1"/>
    <w:rsid w:val="001B64D4"/>
    <w:rsid w:val="001C0EDC"/>
    <w:rsid w:val="001C167C"/>
    <w:rsid w:val="001C18B4"/>
    <w:rsid w:val="001C4A60"/>
    <w:rsid w:val="001C6130"/>
    <w:rsid w:val="001D0F54"/>
    <w:rsid w:val="001D26DF"/>
    <w:rsid w:val="001D653B"/>
    <w:rsid w:val="001D6D82"/>
    <w:rsid w:val="001D743C"/>
    <w:rsid w:val="001E333C"/>
    <w:rsid w:val="001E50D1"/>
    <w:rsid w:val="001E677B"/>
    <w:rsid w:val="001F5970"/>
    <w:rsid w:val="001F5988"/>
    <w:rsid w:val="00201BE2"/>
    <w:rsid w:val="00205E73"/>
    <w:rsid w:val="00207F56"/>
    <w:rsid w:val="00213105"/>
    <w:rsid w:val="002152BA"/>
    <w:rsid w:val="00215302"/>
    <w:rsid w:val="0021647A"/>
    <w:rsid w:val="002228EC"/>
    <w:rsid w:val="00223F0A"/>
    <w:rsid w:val="00230237"/>
    <w:rsid w:val="00235595"/>
    <w:rsid w:val="002423A3"/>
    <w:rsid w:val="0024286B"/>
    <w:rsid w:val="00246034"/>
    <w:rsid w:val="00246EDD"/>
    <w:rsid w:val="00257D7D"/>
    <w:rsid w:val="00260484"/>
    <w:rsid w:val="002606A6"/>
    <w:rsid w:val="00262DD0"/>
    <w:rsid w:val="002703F2"/>
    <w:rsid w:val="00274387"/>
    <w:rsid w:val="00275C31"/>
    <w:rsid w:val="00275FF7"/>
    <w:rsid w:val="00290DF2"/>
    <w:rsid w:val="00292051"/>
    <w:rsid w:val="00292CE0"/>
    <w:rsid w:val="00293208"/>
    <w:rsid w:val="002934DC"/>
    <w:rsid w:val="00294CA5"/>
    <w:rsid w:val="002A135C"/>
    <w:rsid w:val="002A1932"/>
    <w:rsid w:val="002A1A0E"/>
    <w:rsid w:val="002A1ED0"/>
    <w:rsid w:val="002A2080"/>
    <w:rsid w:val="002A4353"/>
    <w:rsid w:val="002A7F82"/>
    <w:rsid w:val="002B0C61"/>
    <w:rsid w:val="002B11EE"/>
    <w:rsid w:val="002B7C84"/>
    <w:rsid w:val="002D264E"/>
    <w:rsid w:val="002E0C57"/>
    <w:rsid w:val="002E15E2"/>
    <w:rsid w:val="002E4F8C"/>
    <w:rsid w:val="002E672B"/>
    <w:rsid w:val="002F3E20"/>
    <w:rsid w:val="00302B7E"/>
    <w:rsid w:val="003042D6"/>
    <w:rsid w:val="00304D97"/>
    <w:rsid w:val="003077B0"/>
    <w:rsid w:val="003122F5"/>
    <w:rsid w:val="003143B2"/>
    <w:rsid w:val="003147EF"/>
    <w:rsid w:val="003254ED"/>
    <w:rsid w:val="00327040"/>
    <w:rsid w:val="00327B38"/>
    <w:rsid w:val="00333089"/>
    <w:rsid w:val="00341B82"/>
    <w:rsid w:val="003425F2"/>
    <w:rsid w:val="00350BCA"/>
    <w:rsid w:val="00351042"/>
    <w:rsid w:val="0036076D"/>
    <w:rsid w:val="003635AB"/>
    <w:rsid w:val="0036511D"/>
    <w:rsid w:val="0036602F"/>
    <w:rsid w:val="003737C0"/>
    <w:rsid w:val="003777C7"/>
    <w:rsid w:val="0038018D"/>
    <w:rsid w:val="003831A3"/>
    <w:rsid w:val="003957DF"/>
    <w:rsid w:val="003A20B3"/>
    <w:rsid w:val="003A3D51"/>
    <w:rsid w:val="003A4E48"/>
    <w:rsid w:val="003A6520"/>
    <w:rsid w:val="003A670C"/>
    <w:rsid w:val="003A75EE"/>
    <w:rsid w:val="003B0CF9"/>
    <w:rsid w:val="003B64D9"/>
    <w:rsid w:val="003B7E80"/>
    <w:rsid w:val="003C2108"/>
    <w:rsid w:val="003C290A"/>
    <w:rsid w:val="003C2CB7"/>
    <w:rsid w:val="003E1401"/>
    <w:rsid w:val="003E40C6"/>
    <w:rsid w:val="003E5961"/>
    <w:rsid w:val="003E5FCB"/>
    <w:rsid w:val="003E73AF"/>
    <w:rsid w:val="003E7F2B"/>
    <w:rsid w:val="003F09F0"/>
    <w:rsid w:val="003F6913"/>
    <w:rsid w:val="003F7985"/>
    <w:rsid w:val="00401C07"/>
    <w:rsid w:val="0040311B"/>
    <w:rsid w:val="00407045"/>
    <w:rsid w:val="004148A9"/>
    <w:rsid w:val="00414CD0"/>
    <w:rsid w:val="004166D5"/>
    <w:rsid w:val="00417C77"/>
    <w:rsid w:val="004263E6"/>
    <w:rsid w:val="00435F96"/>
    <w:rsid w:val="0044195E"/>
    <w:rsid w:val="004425D9"/>
    <w:rsid w:val="004455E3"/>
    <w:rsid w:val="00447C71"/>
    <w:rsid w:val="00447EAF"/>
    <w:rsid w:val="004504E2"/>
    <w:rsid w:val="00453EF3"/>
    <w:rsid w:val="00463C9D"/>
    <w:rsid w:val="00465A79"/>
    <w:rsid w:val="00466D72"/>
    <w:rsid w:val="004773D0"/>
    <w:rsid w:val="004777F8"/>
    <w:rsid w:val="00480EB3"/>
    <w:rsid w:val="00487CBF"/>
    <w:rsid w:val="004923F3"/>
    <w:rsid w:val="004A489C"/>
    <w:rsid w:val="004A6DA2"/>
    <w:rsid w:val="004A7E41"/>
    <w:rsid w:val="004B7C2E"/>
    <w:rsid w:val="004C46B2"/>
    <w:rsid w:val="004C6E3A"/>
    <w:rsid w:val="004D1385"/>
    <w:rsid w:val="004D3C03"/>
    <w:rsid w:val="004E1B23"/>
    <w:rsid w:val="004E2162"/>
    <w:rsid w:val="004E5900"/>
    <w:rsid w:val="004E627E"/>
    <w:rsid w:val="004F031F"/>
    <w:rsid w:val="004F165D"/>
    <w:rsid w:val="0050459C"/>
    <w:rsid w:val="00506D5E"/>
    <w:rsid w:val="0050742D"/>
    <w:rsid w:val="005102CB"/>
    <w:rsid w:val="00517733"/>
    <w:rsid w:val="005239BE"/>
    <w:rsid w:val="0052497F"/>
    <w:rsid w:val="00530B3D"/>
    <w:rsid w:val="0053501E"/>
    <w:rsid w:val="00540C15"/>
    <w:rsid w:val="005419F2"/>
    <w:rsid w:val="00546315"/>
    <w:rsid w:val="00550A7A"/>
    <w:rsid w:val="00550D66"/>
    <w:rsid w:val="00550DCA"/>
    <w:rsid w:val="005521E5"/>
    <w:rsid w:val="00556CEC"/>
    <w:rsid w:val="00560115"/>
    <w:rsid w:val="00561ADB"/>
    <w:rsid w:val="00561D00"/>
    <w:rsid w:val="00567E12"/>
    <w:rsid w:val="00575090"/>
    <w:rsid w:val="00581F94"/>
    <w:rsid w:val="005826A7"/>
    <w:rsid w:val="00582865"/>
    <w:rsid w:val="005833A8"/>
    <w:rsid w:val="00584E77"/>
    <w:rsid w:val="005864B1"/>
    <w:rsid w:val="005928E6"/>
    <w:rsid w:val="00592D75"/>
    <w:rsid w:val="005938DD"/>
    <w:rsid w:val="005A21E8"/>
    <w:rsid w:val="005A4913"/>
    <w:rsid w:val="005A4977"/>
    <w:rsid w:val="005A4CCF"/>
    <w:rsid w:val="005A7A70"/>
    <w:rsid w:val="005A7EDF"/>
    <w:rsid w:val="005B072C"/>
    <w:rsid w:val="005B1023"/>
    <w:rsid w:val="005B109E"/>
    <w:rsid w:val="005B2E64"/>
    <w:rsid w:val="005B3295"/>
    <w:rsid w:val="005B454D"/>
    <w:rsid w:val="005B4D68"/>
    <w:rsid w:val="005B503E"/>
    <w:rsid w:val="005C1DB7"/>
    <w:rsid w:val="005C69A2"/>
    <w:rsid w:val="005D19FE"/>
    <w:rsid w:val="005D5C4E"/>
    <w:rsid w:val="005E480B"/>
    <w:rsid w:val="005F601C"/>
    <w:rsid w:val="00605AA8"/>
    <w:rsid w:val="006065FD"/>
    <w:rsid w:val="0061446F"/>
    <w:rsid w:val="00620C08"/>
    <w:rsid w:val="0062118A"/>
    <w:rsid w:val="00621615"/>
    <w:rsid w:val="00625C2F"/>
    <w:rsid w:val="00626066"/>
    <w:rsid w:val="0063073A"/>
    <w:rsid w:val="00632246"/>
    <w:rsid w:val="006324BD"/>
    <w:rsid w:val="00635E67"/>
    <w:rsid w:val="0063658F"/>
    <w:rsid w:val="00647AD2"/>
    <w:rsid w:val="00647AE6"/>
    <w:rsid w:val="006514E5"/>
    <w:rsid w:val="00653EF2"/>
    <w:rsid w:val="00656175"/>
    <w:rsid w:val="00657087"/>
    <w:rsid w:val="0066003E"/>
    <w:rsid w:val="00666894"/>
    <w:rsid w:val="00673E5F"/>
    <w:rsid w:val="006743B9"/>
    <w:rsid w:val="00680CE5"/>
    <w:rsid w:val="006814A1"/>
    <w:rsid w:val="00681BA4"/>
    <w:rsid w:val="00686E9A"/>
    <w:rsid w:val="00687C71"/>
    <w:rsid w:val="00696856"/>
    <w:rsid w:val="006A0BD8"/>
    <w:rsid w:val="006B20BC"/>
    <w:rsid w:val="006C14D8"/>
    <w:rsid w:val="006C1D96"/>
    <w:rsid w:val="006C460B"/>
    <w:rsid w:val="006D072F"/>
    <w:rsid w:val="006D5332"/>
    <w:rsid w:val="006E7C6A"/>
    <w:rsid w:val="006F4520"/>
    <w:rsid w:val="006F76A1"/>
    <w:rsid w:val="00702914"/>
    <w:rsid w:val="00704E7B"/>
    <w:rsid w:val="007054D6"/>
    <w:rsid w:val="00706038"/>
    <w:rsid w:val="007176E3"/>
    <w:rsid w:val="00722BCF"/>
    <w:rsid w:val="00732ABC"/>
    <w:rsid w:val="00732CB6"/>
    <w:rsid w:val="007413EA"/>
    <w:rsid w:val="00743AAB"/>
    <w:rsid w:val="00744143"/>
    <w:rsid w:val="007447BD"/>
    <w:rsid w:val="00746F0A"/>
    <w:rsid w:val="00750B65"/>
    <w:rsid w:val="00751EB6"/>
    <w:rsid w:val="00756CC2"/>
    <w:rsid w:val="007647A4"/>
    <w:rsid w:val="007652CC"/>
    <w:rsid w:val="00766214"/>
    <w:rsid w:val="0078321A"/>
    <w:rsid w:val="00785E5A"/>
    <w:rsid w:val="00790D51"/>
    <w:rsid w:val="007978CB"/>
    <w:rsid w:val="007A4CD1"/>
    <w:rsid w:val="007A675F"/>
    <w:rsid w:val="007B64B6"/>
    <w:rsid w:val="007C1B13"/>
    <w:rsid w:val="007C2A3B"/>
    <w:rsid w:val="007C4248"/>
    <w:rsid w:val="007D08D4"/>
    <w:rsid w:val="007D2BE5"/>
    <w:rsid w:val="007D3254"/>
    <w:rsid w:val="007D49CB"/>
    <w:rsid w:val="007E02B9"/>
    <w:rsid w:val="007E0544"/>
    <w:rsid w:val="007E0872"/>
    <w:rsid w:val="007E3584"/>
    <w:rsid w:val="007E675C"/>
    <w:rsid w:val="007E7DFC"/>
    <w:rsid w:val="007F1F03"/>
    <w:rsid w:val="007F51E9"/>
    <w:rsid w:val="007F55F6"/>
    <w:rsid w:val="00811740"/>
    <w:rsid w:val="00813192"/>
    <w:rsid w:val="008164C3"/>
    <w:rsid w:val="008227AD"/>
    <w:rsid w:val="00834C52"/>
    <w:rsid w:val="00834F85"/>
    <w:rsid w:val="008378C5"/>
    <w:rsid w:val="00843A4C"/>
    <w:rsid w:val="00844C10"/>
    <w:rsid w:val="00844D5A"/>
    <w:rsid w:val="00847D1B"/>
    <w:rsid w:val="00851761"/>
    <w:rsid w:val="00851E78"/>
    <w:rsid w:val="0085227F"/>
    <w:rsid w:val="008572F7"/>
    <w:rsid w:val="00857E83"/>
    <w:rsid w:val="0086100E"/>
    <w:rsid w:val="00865589"/>
    <w:rsid w:val="0086619B"/>
    <w:rsid w:val="008821D6"/>
    <w:rsid w:val="00882F94"/>
    <w:rsid w:val="00891789"/>
    <w:rsid w:val="008A224F"/>
    <w:rsid w:val="008A2D87"/>
    <w:rsid w:val="008A3DA7"/>
    <w:rsid w:val="008A4AD6"/>
    <w:rsid w:val="008A50CC"/>
    <w:rsid w:val="008B0EF9"/>
    <w:rsid w:val="008B1393"/>
    <w:rsid w:val="008B306A"/>
    <w:rsid w:val="008C364A"/>
    <w:rsid w:val="008C369B"/>
    <w:rsid w:val="008C550E"/>
    <w:rsid w:val="008D1418"/>
    <w:rsid w:val="008D4661"/>
    <w:rsid w:val="008D58C5"/>
    <w:rsid w:val="008E774E"/>
    <w:rsid w:val="008F031C"/>
    <w:rsid w:val="008F115F"/>
    <w:rsid w:val="008F424C"/>
    <w:rsid w:val="008F7799"/>
    <w:rsid w:val="00900056"/>
    <w:rsid w:val="009018CC"/>
    <w:rsid w:val="00901ACA"/>
    <w:rsid w:val="00907400"/>
    <w:rsid w:val="0091034E"/>
    <w:rsid w:val="00910A15"/>
    <w:rsid w:val="00915402"/>
    <w:rsid w:val="00921E25"/>
    <w:rsid w:val="00922B3D"/>
    <w:rsid w:val="0092370C"/>
    <w:rsid w:val="00923BDD"/>
    <w:rsid w:val="00924C0A"/>
    <w:rsid w:val="009271FA"/>
    <w:rsid w:val="009324F7"/>
    <w:rsid w:val="00932B2E"/>
    <w:rsid w:val="009373B2"/>
    <w:rsid w:val="00947DAB"/>
    <w:rsid w:val="00950695"/>
    <w:rsid w:val="00952A89"/>
    <w:rsid w:val="00954A7D"/>
    <w:rsid w:val="00960187"/>
    <w:rsid w:val="00966084"/>
    <w:rsid w:val="00972A68"/>
    <w:rsid w:val="00975039"/>
    <w:rsid w:val="009845A1"/>
    <w:rsid w:val="00984E20"/>
    <w:rsid w:val="0098510E"/>
    <w:rsid w:val="0098585F"/>
    <w:rsid w:val="0098609B"/>
    <w:rsid w:val="00990CAF"/>
    <w:rsid w:val="009A1AA8"/>
    <w:rsid w:val="009A5B74"/>
    <w:rsid w:val="009A60FD"/>
    <w:rsid w:val="009A6269"/>
    <w:rsid w:val="009C38D4"/>
    <w:rsid w:val="009D2B5F"/>
    <w:rsid w:val="009D4A6F"/>
    <w:rsid w:val="009E0CE9"/>
    <w:rsid w:val="009E21D2"/>
    <w:rsid w:val="009E2BF4"/>
    <w:rsid w:val="009E31DB"/>
    <w:rsid w:val="009E6244"/>
    <w:rsid w:val="009F2610"/>
    <w:rsid w:val="009F7414"/>
    <w:rsid w:val="009F7CFC"/>
    <w:rsid w:val="00A00121"/>
    <w:rsid w:val="00A03C09"/>
    <w:rsid w:val="00A05354"/>
    <w:rsid w:val="00A05736"/>
    <w:rsid w:val="00A12626"/>
    <w:rsid w:val="00A1437C"/>
    <w:rsid w:val="00A20204"/>
    <w:rsid w:val="00A3610F"/>
    <w:rsid w:val="00A45B8D"/>
    <w:rsid w:val="00A4707E"/>
    <w:rsid w:val="00A4723B"/>
    <w:rsid w:val="00A47F3B"/>
    <w:rsid w:val="00A47F3E"/>
    <w:rsid w:val="00A62AF4"/>
    <w:rsid w:val="00A6547A"/>
    <w:rsid w:val="00A7521C"/>
    <w:rsid w:val="00A76CE9"/>
    <w:rsid w:val="00A81241"/>
    <w:rsid w:val="00A8373E"/>
    <w:rsid w:val="00A8529C"/>
    <w:rsid w:val="00A8626A"/>
    <w:rsid w:val="00A943E7"/>
    <w:rsid w:val="00AA7516"/>
    <w:rsid w:val="00AA7CFA"/>
    <w:rsid w:val="00AB2869"/>
    <w:rsid w:val="00AB305D"/>
    <w:rsid w:val="00AB62B6"/>
    <w:rsid w:val="00AC1A13"/>
    <w:rsid w:val="00AC771A"/>
    <w:rsid w:val="00AD01B5"/>
    <w:rsid w:val="00AD0936"/>
    <w:rsid w:val="00AD3F73"/>
    <w:rsid w:val="00AF0746"/>
    <w:rsid w:val="00AF1A69"/>
    <w:rsid w:val="00AF5AD0"/>
    <w:rsid w:val="00B1365D"/>
    <w:rsid w:val="00B14833"/>
    <w:rsid w:val="00B153EE"/>
    <w:rsid w:val="00B26321"/>
    <w:rsid w:val="00B349A0"/>
    <w:rsid w:val="00B37D87"/>
    <w:rsid w:val="00B40763"/>
    <w:rsid w:val="00B41487"/>
    <w:rsid w:val="00B46E53"/>
    <w:rsid w:val="00B5666A"/>
    <w:rsid w:val="00B577D1"/>
    <w:rsid w:val="00B6359C"/>
    <w:rsid w:val="00B707D1"/>
    <w:rsid w:val="00B708D7"/>
    <w:rsid w:val="00B76E65"/>
    <w:rsid w:val="00B8135D"/>
    <w:rsid w:val="00B94976"/>
    <w:rsid w:val="00B94B9A"/>
    <w:rsid w:val="00BA1A0E"/>
    <w:rsid w:val="00BA249A"/>
    <w:rsid w:val="00BA472D"/>
    <w:rsid w:val="00BA76D4"/>
    <w:rsid w:val="00BB2834"/>
    <w:rsid w:val="00BB45D2"/>
    <w:rsid w:val="00BC082F"/>
    <w:rsid w:val="00BC3D06"/>
    <w:rsid w:val="00BC4BFA"/>
    <w:rsid w:val="00BC4C5F"/>
    <w:rsid w:val="00BC7E04"/>
    <w:rsid w:val="00BD1802"/>
    <w:rsid w:val="00BD23A2"/>
    <w:rsid w:val="00BD7914"/>
    <w:rsid w:val="00BD7D3C"/>
    <w:rsid w:val="00BE548B"/>
    <w:rsid w:val="00BE6065"/>
    <w:rsid w:val="00BF54A2"/>
    <w:rsid w:val="00C00BD2"/>
    <w:rsid w:val="00C06CE8"/>
    <w:rsid w:val="00C100CA"/>
    <w:rsid w:val="00C12FEE"/>
    <w:rsid w:val="00C14B81"/>
    <w:rsid w:val="00C157AA"/>
    <w:rsid w:val="00C15EAD"/>
    <w:rsid w:val="00C247C8"/>
    <w:rsid w:val="00C25322"/>
    <w:rsid w:val="00C31407"/>
    <w:rsid w:val="00C314BD"/>
    <w:rsid w:val="00C32BE8"/>
    <w:rsid w:val="00C33A22"/>
    <w:rsid w:val="00C34DD0"/>
    <w:rsid w:val="00C362FC"/>
    <w:rsid w:val="00C408D5"/>
    <w:rsid w:val="00C414C4"/>
    <w:rsid w:val="00C44224"/>
    <w:rsid w:val="00C46EE0"/>
    <w:rsid w:val="00C50AD6"/>
    <w:rsid w:val="00C50BAD"/>
    <w:rsid w:val="00C53E43"/>
    <w:rsid w:val="00C578DA"/>
    <w:rsid w:val="00C60945"/>
    <w:rsid w:val="00C60950"/>
    <w:rsid w:val="00C66491"/>
    <w:rsid w:val="00C67F61"/>
    <w:rsid w:val="00C72888"/>
    <w:rsid w:val="00C72CF7"/>
    <w:rsid w:val="00C8181B"/>
    <w:rsid w:val="00C931EF"/>
    <w:rsid w:val="00C93F4C"/>
    <w:rsid w:val="00C9572E"/>
    <w:rsid w:val="00C96FA5"/>
    <w:rsid w:val="00CA3237"/>
    <w:rsid w:val="00CB3496"/>
    <w:rsid w:val="00CB62B8"/>
    <w:rsid w:val="00CC6E1D"/>
    <w:rsid w:val="00CD0818"/>
    <w:rsid w:val="00CD59D1"/>
    <w:rsid w:val="00CD6B43"/>
    <w:rsid w:val="00CE1726"/>
    <w:rsid w:val="00CE2155"/>
    <w:rsid w:val="00CE3738"/>
    <w:rsid w:val="00CE7ACD"/>
    <w:rsid w:val="00CF0ECD"/>
    <w:rsid w:val="00CF1B17"/>
    <w:rsid w:val="00CF4FB8"/>
    <w:rsid w:val="00CF5E51"/>
    <w:rsid w:val="00D02A05"/>
    <w:rsid w:val="00D04468"/>
    <w:rsid w:val="00D05574"/>
    <w:rsid w:val="00D12A2A"/>
    <w:rsid w:val="00D15B04"/>
    <w:rsid w:val="00D20B80"/>
    <w:rsid w:val="00D20F9C"/>
    <w:rsid w:val="00D22679"/>
    <w:rsid w:val="00D246D4"/>
    <w:rsid w:val="00D36DE4"/>
    <w:rsid w:val="00D4080F"/>
    <w:rsid w:val="00D477A1"/>
    <w:rsid w:val="00D47C74"/>
    <w:rsid w:val="00D51357"/>
    <w:rsid w:val="00D52172"/>
    <w:rsid w:val="00D55654"/>
    <w:rsid w:val="00D5753E"/>
    <w:rsid w:val="00D57759"/>
    <w:rsid w:val="00D603CA"/>
    <w:rsid w:val="00D6081D"/>
    <w:rsid w:val="00D626AB"/>
    <w:rsid w:val="00D63DC9"/>
    <w:rsid w:val="00D65FE8"/>
    <w:rsid w:val="00D66C77"/>
    <w:rsid w:val="00D72726"/>
    <w:rsid w:val="00D73793"/>
    <w:rsid w:val="00D73D7D"/>
    <w:rsid w:val="00D84E6A"/>
    <w:rsid w:val="00D8619D"/>
    <w:rsid w:val="00D8665C"/>
    <w:rsid w:val="00D86699"/>
    <w:rsid w:val="00D96992"/>
    <w:rsid w:val="00DA0464"/>
    <w:rsid w:val="00DA2AFB"/>
    <w:rsid w:val="00DA30B4"/>
    <w:rsid w:val="00DA6B00"/>
    <w:rsid w:val="00DA798B"/>
    <w:rsid w:val="00DB0AB8"/>
    <w:rsid w:val="00DB57DD"/>
    <w:rsid w:val="00DC10B6"/>
    <w:rsid w:val="00DE4540"/>
    <w:rsid w:val="00DF0AC0"/>
    <w:rsid w:val="00DF0E64"/>
    <w:rsid w:val="00DF159E"/>
    <w:rsid w:val="00DF2574"/>
    <w:rsid w:val="00DF2806"/>
    <w:rsid w:val="00DF50F3"/>
    <w:rsid w:val="00E02868"/>
    <w:rsid w:val="00E077DC"/>
    <w:rsid w:val="00E12D65"/>
    <w:rsid w:val="00E15EAD"/>
    <w:rsid w:val="00E26308"/>
    <w:rsid w:val="00E26667"/>
    <w:rsid w:val="00E306C7"/>
    <w:rsid w:val="00E3284D"/>
    <w:rsid w:val="00E40262"/>
    <w:rsid w:val="00E407B5"/>
    <w:rsid w:val="00E40C89"/>
    <w:rsid w:val="00E411DF"/>
    <w:rsid w:val="00E4373C"/>
    <w:rsid w:val="00E45877"/>
    <w:rsid w:val="00E61E77"/>
    <w:rsid w:val="00E63AE7"/>
    <w:rsid w:val="00E6491D"/>
    <w:rsid w:val="00E6542A"/>
    <w:rsid w:val="00E83C74"/>
    <w:rsid w:val="00E85BAB"/>
    <w:rsid w:val="00E95243"/>
    <w:rsid w:val="00EA02C4"/>
    <w:rsid w:val="00EA0C26"/>
    <w:rsid w:val="00EA60F1"/>
    <w:rsid w:val="00EA6B73"/>
    <w:rsid w:val="00EB5EC0"/>
    <w:rsid w:val="00EC1A5F"/>
    <w:rsid w:val="00EC58E0"/>
    <w:rsid w:val="00EC626B"/>
    <w:rsid w:val="00ED724A"/>
    <w:rsid w:val="00EE6D4F"/>
    <w:rsid w:val="00EE74CD"/>
    <w:rsid w:val="00EF6AFC"/>
    <w:rsid w:val="00EF6B3A"/>
    <w:rsid w:val="00F03C4E"/>
    <w:rsid w:val="00F07CD0"/>
    <w:rsid w:val="00F10F45"/>
    <w:rsid w:val="00F22734"/>
    <w:rsid w:val="00F233B8"/>
    <w:rsid w:val="00F24069"/>
    <w:rsid w:val="00F241DA"/>
    <w:rsid w:val="00F270A3"/>
    <w:rsid w:val="00F30620"/>
    <w:rsid w:val="00F34E9F"/>
    <w:rsid w:val="00F42444"/>
    <w:rsid w:val="00F432C9"/>
    <w:rsid w:val="00F4338D"/>
    <w:rsid w:val="00F468D3"/>
    <w:rsid w:val="00F47BB5"/>
    <w:rsid w:val="00F5369B"/>
    <w:rsid w:val="00F5610D"/>
    <w:rsid w:val="00F561A5"/>
    <w:rsid w:val="00F61C93"/>
    <w:rsid w:val="00F72C3C"/>
    <w:rsid w:val="00F73CE0"/>
    <w:rsid w:val="00F856A7"/>
    <w:rsid w:val="00F85A42"/>
    <w:rsid w:val="00F95DD8"/>
    <w:rsid w:val="00FA3480"/>
    <w:rsid w:val="00FA4B34"/>
    <w:rsid w:val="00FA7B81"/>
    <w:rsid w:val="00FB094A"/>
    <w:rsid w:val="00FB193E"/>
    <w:rsid w:val="00FB770A"/>
    <w:rsid w:val="00FB77D9"/>
    <w:rsid w:val="00FC2E0E"/>
    <w:rsid w:val="00FC5B47"/>
    <w:rsid w:val="00FC7279"/>
    <w:rsid w:val="00FD2901"/>
    <w:rsid w:val="00FD369A"/>
    <w:rsid w:val="00FE093A"/>
    <w:rsid w:val="00FE4C2B"/>
    <w:rsid w:val="00FF0E1F"/>
    <w:rsid w:val="00FF3396"/>
    <w:rsid w:val="00FF3ED5"/>
    <w:rsid w:val="00FF5D2C"/>
    <w:rsid w:val="00FF7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46141ECA"/>
  <w15:chartTrackingRefBased/>
  <w15:docId w15:val="{9471172E-375E-4314-A366-879C82BF7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5">
    <w:name w:val="Normal"/>
    <w:qFormat/>
    <w:rPr>
      <w:sz w:val="24"/>
      <w:szCs w:val="24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customStyle="1" w:styleId="10">
    <w:name w:val="Обычный (веб)1"/>
    <w:basedOn w:val="a5"/>
    <w:rsid w:val="00292051"/>
    <w:pPr>
      <w:spacing w:before="100" w:beforeAutospacing="1" w:after="100" w:afterAutospacing="1"/>
    </w:pPr>
    <w:rPr>
      <w:rFonts w:ascii="Arial CYR" w:eastAsia="Arial Unicode MS" w:hAnsi="Arial CYR" w:cs="Arial CYR"/>
      <w:color w:val="000000"/>
      <w:sz w:val="20"/>
      <w:szCs w:val="20"/>
    </w:rPr>
  </w:style>
  <w:style w:type="paragraph" w:customStyle="1" w:styleId="a1">
    <w:name w:val="Подпункт спецификации"/>
    <w:basedOn w:val="20"/>
    <w:rsid w:val="00292051"/>
    <w:pPr>
      <w:numPr>
        <w:ilvl w:val="1"/>
        <w:numId w:val="1"/>
      </w:numPr>
      <w:tabs>
        <w:tab w:val="left" w:pos="720"/>
      </w:tabs>
      <w:spacing w:before="120" w:after="0" w:line="240" w:lineRule="auto"/>
      <w:ind w:right="58"/>
      <w:jc w:val="both"/>
    </w:pPr>
    <w:rPr>
      <w:rFonts w:ascii="Arial" w:hAnsi="Arial"/>
      <w:sz w:val="20"/>
    </w:rPr>
  </w:style>
  <w:style w:type="paragraph" w:customStyle="1" w:styleId="a0">
    <w:name w:val="Пункт спецификации"/>
    <w:basedOn w:val="a5"/>
    <w:rsid w:val="00292051"/>
    <w:pPr>
      <w:numPr>
        <w:numId w:val="1"/>
      </w:numPr>
      <w:tabs>
        <w:tab w:val="left" w:pos="9000"/>
      </w:tabs>
      <w:spacing w:before="240"/>
      <w:ind w:right="58"/>
      <w:jc w:val="both"/>
    </w:pPr>
    <w:rPr>
      <w:rFonts w:ascii="Arial" w:hAnsi="Arial" w:cs="Arial"/>
      <w:sz w:val="20"/>
    </w:rPr>
  </w:style>
  <w:style w:type="paragraph" w:styleId="a9">
    <w:name w:val="Plain Text"/>
    <w:basedOn w:val="10"/>
    <w:link w:val="aa"/>
    <w:rsid w:val="00292051"/>
    <w:pPr>
      <w:ind w:right="99"/>
      <w:jc w:val="both"/>
    </w:pPr>
  </w:style>
  <w:style w:type="paragraph" w:customStyle="1" w:styleId="ab">
    <w:name w:val="Текст таб"/>
    <w:basedOn w:val="a5"/>
    <w:uiPriority w:val="99"/>
    <w:rsid w:val="00292051"/>
    <w:pPr>
      <w:tabs>
        <w:tab w:val="left" w:pos="9000"/>
      </w:tabs>
      <w:spacing w:before="60"/>
      <w:ind w:left="720" w:right="58"/>
      <w:jc w:val="both"/>
    </w:pPr>
    <w:rPr>
      <w:rFonts w:ascii="Arial" w:hAnsi="Arial"/>
      <w:sz w:val="20"/>
      <w:lang w:val="en-US"/>
    </w:rPr>
  </w:style>
  <w:style w:type="paragraph" w:customStyle="1" w:styleId="a2">
    <w:name w:val="Поподпункт спецификации"/>
    <w:basedOn w:val="a1"/>
    <w:rsid w:val="00292051"/>
    <w:pPr>
      <w:numPr>
        <w:ilvl w:val="2"/>
      </w:numPr>
      <w:tabs>
        <w:tab w:val="clear" w:pos="720"/>
      </w:tabs>
      <w:ind w:right="99"/>
    </w:pPr>
    <w:rPr>
      <w:rFonts w:cs="Arial"/>
      <w:szCs w:val="20"/>
    </w:rPr>
  </w:style>
  <w:style w:type="paragraph" w:customStyle="1" w:styleId="Noeeu">
    <w:name w:val="Noeeu"/>
    <w:rsid w:val="00292051"/>
    <w:pPr>
      <w:widowControl w:val="0"/>
      <w:autoSpaceDE w:val="0"/>
      <w:autoSpaceDN w:val="0"/>
    </w:pPr>
  </w:style>
  <w:style w:type="paragraph" w:customStyle="1" w:styleId="a3">
    <w:name w:val="Раздел спецификации"/>
    <w:next w:val="a0"/>
    <w:rsid w:val="00292051"/>
    <w:pPr>
      <w:numPr>
        <w:numId w:val="4"/>
      </w:numPr>
      <w:tabs>
        <w:tab w:val="clear" w:pos="1800"/>
        <w:tab w:val="num" w:pos="709"/>
      </w:tabs>
      <w:spacing w:before="240"/>
      <w:ind w:left="709" w:hanging="709"/>
      <w:jc w:val="both"/>
    </w:pPr>
    <w:rPr>
      <w:rFonts w:ascii="Arial" w:hAnsi="Arial"/>
      <w:b/>
    </w:rPr>
  </w:style>
  <w:style w:type="paragraph" w:styleId="a4">
    <w:name w:val="List Bullet"/>
    <w:basedOn w:val="a5"/>
    <w:autoRedefine/>
    <w:rsid w:val="009271FA"/>
    <w:pPr>
      <w:numPr>
        <w:numId w:val="12"/>
      </w:numPr>
      <w:autoSpaceDE w:val="0"/>
      <w:autoSpaceDN w:val="0"/>
      <w:spacing w:before="120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5"/>
    <w:rsid w:val="00292051"/>
    <w:pPr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styleId="20">
    <w:name w:val="Body Text 2"/>
    <w:basedOn w:val="a5"/>
    <w:rsid w:val="00292051"/>
    <w:pPr>
      <w:spacing w:after="120" w:line="480" w:lineRule="auto"/>
    </w:pPr>
  </w:style>
  <w:style w:type="paragraph" w:styleId="ac">
    <w:name w:val="footer"/>
    <w:basedOn w:val="a5"/>
    <w:rsid w:val="00292051"/>
    <w:pPr>
      <w:tabs>
        <w:tab w:val="center" w:pos="4677"/>
        <w:tab w:val="right" w:pos="9355"/>
      </w:tabs>
    </w:pPr>
  </w:style>
  <w:style w:type="character" w:styleId="ad">
    <w:name w:val="page number"/>
    <w:basedOn w:val="a6"/>
    <w:rsid w:val="00292051"/>
  </w:style>
  <w:style w:type="paragraph" w:styleId="ae">
    <w:name w:val="header"/>
    <w:basedOn w:val="a5"/>
    <w:link w:val="af"/>
    <w:rsid w:val="00292051"/>
    <w:pPr>
      <w:tabs>
        <w:tab w:val="center" w:pos="4677"/>
        <w:tab w:val="right" w:pos="9355"/>
      </w:tabs>
    </w:pPr>
  </w:style>
  <w:style w:type="paragraph" w:customStyle="1" w:styleId="Pointmark">
    <w:name w:val="Point (mark)"/>
    <w:rsid w:val="002A1932"/>
    <w:pPr>
      <w:numPr>
        <w:numId w:val="6"/>
      </w:numPr>
      <w:spacing w:before="60"/>
      <w:jc w:val="both"/>
    </w:pPr>
    <w:rPr>
      <w:rFonts w:ascii="Arial" w:hAnsi="Arial" w:cs="Arial"/>
      <w:lang w:eastAsia="en-US"/>
    </w:rPr>
  </w:style>
  <w:style w:type="character" w:styleId="af0">
    <w:name w:val="Hyperlink"/>
    <w:rsid w:val="00582865"/>
    <w:rPr>
      <w:color w:val="0000FF"/>
      <w:u w:val="single"/>
    </w:rPr>
  </w:style>
  <w:style w:type="paragraph" w:styleId="af1">
    <w:name w:val="Body Text"/>
    <w:basedOn w:val="a5"/>
    <w:link w:val="af2"/>
    <w:rsid w:val="00DA2AFB"/>
    <w:pPr>
      <w:spacing w:after="120"/>
    </w:pPr>
  </w:style>
  <w:style w:type="paragraph" w:styleId="af3">
    <w:name w:val="footnote text"/>
    <w:basedOn w:val="a5"/>
    <w:semiHidden/>
    <w:rsid w:val="00CE3738"/>
    <w:rPr>
      <w:sz w:val="20"/>
      <w:szCs w:val="20"/>
    </w:rPr>
  </w:style>
  <w:style w:type="character" w:styleId="af4">
    <w:name w:val="footnote reference"/>
    <w:semiHidden/>
    <w:rsid w:val="00CE3738"/>
    <w:rPr>
      <w:vertAlign w:val="superscript"/>
    </w:rPr>
  </w:style>
  <w:style w:type="character" w:styleId="af5">
    <w:name w:val="annotation reference"/>
    <w:semiHidden/>
    <w:rsid w:val="00910A15"/>
    <w:rPr>
      <w:sz w:val="16"/>
      <w:szCs w:val="16"/>
    </w:rPr>
  </w:style>
  <w:style w:type="paragraph" w:styleId="af6">
    <w:name w:val="annotation text"/>
    <w:basedOn w:val="a5"/>
    <w:semiHidden/>
    <w:rsid w:val="00910A15"/>
    <w:rPr>
      <w:sz w:val="20"/>
      <w:szCs w:val="20"/>
    </w:rPr>
  </w:style>
  <w:style w:type="paragraph" w:styleId="af7">
    <w:name w:val="annotation subject"/>
    <w:basedOn w:val="af6"/>
    <w:next w:val="af6"/>
    <w:semiHidden/>
    <w:rsid w:val="00910A15"/>
    <w:rPr>
      <w:b/>
      <w:bCs/>
    </w:rPr>
  </w:style>
  <w:style w:type="paragraph" w:styleId="af8">
    <w:name w:val="Balloon Text"/>
    <w:basedOn w:val="a5"/>
    <w:semiHidden/>
    <w:rsid w:val="00910A15"/>
    <w:rPr>
      <w:rFonts w:ascii="Tahoma" w:hAnsi="Tahoma" w:cs="Tahoma"/>
      <w:sz w:val="16"/>
      <w:szCs w:val="16"/>
    </w:rPr>
  </w:style>
  <w:style w:type="paragraph" w:customStyle="1" w:styleId="11">
    <w:name w:val="Подпункт спецификации 1"/>
    <w:basedOn w:val="a1"/>
    <w:rsid w:val="001E333C"/>
    <w:pPr>
      <w:numPr>
        <w:ilvl w:val="0"/>
        <w:numId w:val="0"/>
      </w:numPr>
      <w:tabs>
        <w:tab w:val="clear" w:pos="720"/>
        <w:tab w:val="num" w:pos="1418"/>
      </w:tabs>
      <w:autoSpaceDE w:val="0"/>
      <w:autoSpaceDN w:val="0"/>
      <w:spacing w:before="0" w:after="60"/>
      <w:ind w:left="1418" w:right="0" w:hanging="567"/>
    </w:pPr>
    <w:rPr>
      <w:rFonts w:cs="Arial"/>
      <w:color w:val="000000"/>
      <w:szCs w:val="20"/>
    </w:rPr>
  </w:style>
  <w:style w:type="paragraph" w:customStyle="1" w:styleId="a">
    <w:name w:val="Пункт"/>
    <w:basedOn w:val="a9"/>
    <w:rsid w:val="001D26DF"/>
    <w:pPr>
      <w:numPr>
        <w:numId w:val="7"/>
      </w:numPr>
      <w:tabs>
        <w:tab w:val="clear" w:pos="284"/>
        <w:tab w:val="num" w:pos="360"/>
      </w:tabs>
      <w:spacing w:before="240" w:beforeAutospacing="0" w:after="0" w:afterAutospacing="0"/>
      <w:ind w:left="360" w:right="57" w:hanging="360"/>
    </w:pPr>
    <w:rPr>
      <w:b/>
      <w:bCs/>
    </w:rPr>
  </w:style>
  <w:style w:type="paragraph" w:customStyle="1" w:styleId="1">
    <w:name w:val="Пункт 1"/>
    <w:basedOn w:val="a9"/>
    <w:uiPriority w:val="99"/>
    <w:rsid w:val="001D26DF"/>
    <w:pPr>
      <w:numPr>
        <w:ilvl w:val="1"/>
        <w:numId w:val="7"/>
      </w:numPr>
      <w:tabs>
        <w:tab w:val="clear" w:pos="851"/>
        <w:tab w:val="num" w:pos="900"/>
      </w:tabs>
      <w:spacing w:before="120" w:beforeAutospacing="0" w:after="0" w:afterAutospacing="0"/>
      <w:ind w:left="896" w:right="57" w:hanging="539"/>
    </w:pPr>
  </w:style>
  <w:style w:type="paragraph" w:customStyle="1" w:styleId="2">
    <w:name w:val="Пункт 2"/>
    <w:basedOn w:val="1"/>
    <w:uiPriority w:val="99"/>
    <w:rsid w:val="00093FCF"/>
    <w:pPr>
      <w:numPr>
        <w:ilvl w:val="2"/>
      </w:numPr>
    </w:pPr>
  </w:style>
  <w:style w:type="paragraph" w:customStyle="1" w:styleId="af9">
    <w:name w:val="Пункт перечисление"/>
    <w:basedOn w:val="Pointmark"/>
    <w:rsid w:val="00550DCA"/>
    <w:pPr>
      <w:tabs>
        <w:tab w:val="clear" w:pos="360"/>
        <w:tab w:val="num" w:pos="1260"/>
      </w:tabs>
      <w:ind w:left="1260"/>
    </w:pPr>
  </w:style>
  <w:style w:type="character" w:customStyle="1" w:styleId="af2">
    <w:name w:val="Основной текст Знак"/>
    <w:link w:val="af1"/>
    <w:rsid w:val="00506D5E"/>
    <w:rPr>
      <w:sz w:val="24"/>
      <w:szCs w:val="24"/>
    </w:rPr>
  </w:style>
  <w:style w:type="character" w:customStyle="1" w:styleId="af">
    <w:name w:val="Верхний колонтитул Знак"/>
    <w:link w:val="ae"/>
    <w:rsid w:val="00435F96"/>
    <w:rPr>
      <w:sz w:val="24"/>
      <w:szCs w:val="24"/>
    </w:rPr>
  </w:style>
  <w:style w:type="character" w:customStyle="1" w:styleId="aa">
    <w:name w:val="Текст Знак"/>
    <w:link w:val="a9"/>
    <w:rsid w:val="00DF50F3"/>
    <w:rPr>
      <w:rFonts w:ascii="Arial CYR" w:eastAsia="Arial Unicode MS" w:hAnsi="Arial CYR" w:cs="Arial CYR"/>
      <w:color w:val="000000"/>
    </w:rPr>
  </w:style>
  <w:style w:type="paragraph" w:styleId="afa">
    <w:name w:val="List Paragraph"/>
    <w:basedOn w:val="a5"/>
    <w:uiPriority w:val="34"/>
    <w:qFormat/>
    <w:rsid w:val="00DF50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0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C501BA-6C91-4942-87CE-6DA0A512F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1792</Words>
  <Characters>12179</Characters>
  <Application>Microsoft Office Word</Application>
  <DocSecurity>0</DocSecurity>
  <Lines>101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RTS</Company>
  <LinksUpToDate>false</LinksUpToDate>
  <CharactersWithSpaces>13944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subject/>
  <dc:creator>lana_l</dc:creator>
  <cp:keywords/>
  <cp:lastModifiedBy>Бандакова Екатерина Игоревна</cp:lastModifiedBy>
  <cp:revision>2</cp:revision>
  <cp:lastPrinted>2014-04-16T08:56:00Z</cp:lastPrinted>
  <dcterms:created xsi:type="dcterms:W3CDTF">2023-09-14T07:10:00Z</dcterms:created>
  <dcterms:modified xsi:type="dcterms:W3CDTF">2023-09-14T07:10:00Z</dcterms:modified>
</cp:coreProperties>
</file>