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49FD" w14:textId="77777777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CD39A4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CD39A4">
        <w:rPr>
          <w:rStyle w:val="a3"/>
        </w:rPr>
        <w:t>ы</w:t>
      </w:r>
      <w:r w:rsidR="00B81D28">
        <w:rPr>
          <w:rStyle w:val="a3"/>
        </w:rPr>
        <w:t>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124AD02D" w:rsidR="008C760D" w:rsidRPr="00FB5AD6" w:rsidRDefault="00A2718B" w:rsidP="008C760D">
      <w:pPr>
        <w:shd w:val="clear" w:color="auto" w:fill="FFFFFF"/>
        <w:ind w:left="1" w:right="-1"/>
      </w:pPr>
      <w:r w:rsidRPr="00F63DC5">
        <w:rPr>
          <w:b/>
          <w:u w:val="single"/>
        </w:rPr>
        <w:t xml:space="preserve">Форма </w:t>
      </w:r>
      <w:r w:rsidR="00227658" w:rsidRPr="00F63DC5">
        <w:rPr>
          <w:b/>
          <w:u w:val="single"/>
        </w:rPr>
        <w:t>проведения</w:t>
      </w:r>
      <w:r w:rsidR="00CD39A4">
        <w:rPr>
          <w:b/>
          <w:u w:val="single"/>
        </w:rPr>
        <w:t xml:space="preserve"> заседания</w:t>
      </w:r>
      <w:r w:rsidR="00227658" w:rsidRPr="006241A7">
        <w:rPr>
          <w:b/>
        </w:rPr>
        <w:t>:</w:t>
      </w:r>
      <w:r w:rsidR="00227658">
        <w:t xml:space="preserve"> </w:t>
      </w:r>
      <w:r w:rsidR="008C760D" w:rsidRPr="00ED1F4A">
        <w:t>совместное присутствие членов Комитета валютного рынка</w:t>
      </w:r>
      <w:r w:rsidR="008C760D" w:rsidRPr="00347188">
        <w:t xml:space="preserve"> ПАО Московская Биржа для обсуждения вопросов повестки дня и принятия решений по вопросам, поставленным на голосование</w:t>
      </w:r>
      <w:r w:rsidR="008C760D">
        <w:t>,</w:t>
      </w:r>
      <w:r w:rsidR="008C760D" w:rsidRPr="00CD6D68">
        <w:t xml:space="preserve"> с использованием системы телефонной конференции</w:t>
      </w:r>
      <w:r w:rsidR="008C760D">
        <w:t>.</w:t>
      </w:r>
    </w:p>
    <w:p w14:paraId="2D60DDAD" w14:textId="24C6050A" w:rsidR="0056258E" w:rsidRDefault="0012736F" w:rsidP="00CD39A4">
      <w:pPr>
        <w:spacing w:before="120" w:after="120"/>
        <w:ind w:right="357"/>
      </w:pPr>
      <w:r w:rsidRPr="0012736F">
        <w:rPr>
          <w:b/>
          <w:u w:val="single"/>
        </w:rPr>
        <w:t xml:space="preserve">Дата </w:t>
      </w:r>
      <w:r w:rsidR="00CD39A4">
        <w:rPr>
          <w:b/>
          <w:u w:val="single"/>
        </w:rPr>
        <w:t>проведения заседания</w:t>
      </w:r>
      <w:r w:rsidRPr="006241A7">
        <w:rPr>
          <w:b/>
        </w:rPr>
        <w:t>:</w:t>
      </w:r>
      <w:r w:rsidRPr="0012736F">
        <w:t xml:space="preserve"> </w:t>
      </w:r>
      <w:r w:rsidR="009131C2">
        <w:t>13</w:t>
      </w:r>
      <w:r w:rsidR="004A072F">
        <w:t xml:space="preserve"> </w:t>
      </w:r>
      <w:r w:rsidR="009131C2">
        <w:t>феврал</w:t>
      </w:r>
      <w:r w:rsidR="004A072F">
        <w:t>я</w:t>
      </w:r>
      <w:r w:rsidR="00B60DA3">
        <w:t xml:space="preserve"> 202</w:t>
      </w:r>
      <w:r w:rsidR="009131C2">
        <w:t>4</w:t>
      </w:r>
      <w:r w:rsidR="00B60DA3">
        <w:t xml:space="preserve"> года.</w:t>
      </w:r>
    </w:p>
    <w:tbl>
      <w:tblPr>
        <w:tblW w:w="15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894"/>
      </w:tblGrid>
      <w:tr w:rsidR="00CD39A4" w14:paraId="16D3EF7F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CD39A4" w:rsidRDefault="00CD39A4" w:rsidP="006C37AF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Вопросы повестки дня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CD39A4" w:rsidRDefault="00CD39A4" w:rsidP="00CD39A4">
            <w:pPr>
              <w:spacing w:after="120"/>
              <w:ind w:right="-5"/>
              <w:jc w:val="center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Принятые решения</w:t>
            </w:r>
          </w:p>
        </w:tc>
      </w:tr>
      <w:tr w:rsidR="00CD39A4" w14:paraId="13933FF0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 w:rsidRPr="00CD39A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FE9" w14:textId="77777777" w:rsidR="009131C2" w:rsidRPr="00391100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 xml:space="preserve">Вопрос 1 повестки дня: </w:t>
            </w:r>
            <w:r>
              <w:rPr>
                <w:b/>
              </w:rPr>
              <w:t>Технологические изменения на валютном рынке в 1 кв. 2024.</w:t>
            </w:r>
          </w:p>
          <w:p w14:paraId="6183207B" w14:textId="78BF50BC" w:rsidR="00CD39A4" w:rsidRPr="004A072F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E697" w14:textId="77777777" w:rsidR="009131C2" w:rsidRDefault="009131C2" w:rsidP="009131C2">
            <w:pPr>
              <w:widowControl w:val="0"/>
              <w:rPr>
                <w:color w:val="000000"/>
              </w:rPr>
            </w:pPr>
            <w:r w:rsidRPr="00D34CEA">
              <w:rPr>
                <w:color w:val="000000"/>
              </w:rPr>
              <w:t>Принять к сведению информацию о планируемых технологических изменениях валютного рынка ПАО Московская Биржа в 1 кв. 2024.</w:t>
            </w:r>
          </w:p>
          <w:p w14:paraId="378C11CA" w14:textId="7F752D68" w:rsidR="00CD39A4" w:rsidRPr="004A072F" w:rsidRDefault="00CD39A4" w:rsidP="00EB1AB3">
            <w:pPr>
              <w:rPr>
                <w:color w:val="000000"/>
              </w:rPr>
            </w:pPr>
          </w:p>
        </w:tc>
      </w:tr>
      <w:tr w:rsidR="00CD39A4" w14:paraId="14726EBE" w14:textId="77777777" w:rsidTr="00771964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990E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70C6" w14:textId="6C74FC0B" w:rsidR="00CE23FB" w:rsidRPr="00EB2F31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/>
                <w:bCs/>
              </w:rPr>
            </w:pPr>
            <w:r w:rsidRPr="00AF4C0B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AF4C0B">
              <w:rPr>
                <w:b/>
              </w:rPr>
              <w:t xml:space="preserve"> повестки дня: </w:t>
            </w:r>
            <w:r>
              <w:rPr>
                <w:b/>
                <w:bCs/>
              </w:rPr>
              <w:t>Изменение параметров айсберг-заявок</w:t>
            </w:r>
            <w:r w:rsidR="004A072F" w:rsidRPr="00747A18">
              <w:rPr>
                <w:b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16EA9" w14:textId="77777777" w:rsidR="009131C2" w:rsidRPr="009131C2" w:rsidRDefault="009131C2" w:rsidP="009131C2">
            <w:pPr>
              <w:widowControl w:val="0"/>
              <w:rPr>
                <w:color w:val="000000"/>
              </w:rPr>
            </w:pPr>
            <w:r w:rsidRPr="009131C2">
              <w:rPr>
                <w:color w:val="000000"/>
              </w:rPr>
              <w:t>Решение не принято.</w:t>
            </w:r>
          </w:p>
          <w:p w14:paraId="15C728BC" w14:textId="6A6E9561" w:rsidR="001A2CAA" w:rsidRPr="00CD39A4" w:rsidRDefault="001A2CAA" w:rsidP="001A2CAA">
            <w:pPr>
              <w:rPr>
                <w:szCs w:val="22"/>
              </w:rPr>
            </w:pPr>
          </w:p>
        </w:tc>
      </w:tr>
      <w:tr w:rsidR="00CD39A4" w14:paraId="2DA9EEAA" w14:textId="77777777" w:rsidTr="001A2CAA">
        <w:trPr>
          <w:trHeight w:val="9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F3C94" w14:textId="77777777" w:rsidR="00CD39A4" w:rsidRPr="00CD39A4" w:rsidRDefault="00CD39A4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AD2B" w14:textId="784BA165" w:rsidR="005842B8" w:rsidRPr="004A072F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/>
              </w:rPr>
            </w:pPr>
            <w:r w:rsidRPr="00AF4C0B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AF4C0B">
              <w:rPr>
                <w:b/>
              </w:rPr>
              <w:t xml:space="preserve"> повестки дня: </w:t>
            </w:r>
            <w:r w:rsidRPr="00D16C14">
              <w:rPr>
                <w:b/>
                <w:bCs/>
              </w:rPr>
              <w:t>Изменение шага цены в пар</w:t>
            </w:r>
            <w:r>
              <w:rPr>
                <w:b/>
                <w:bCs/>
              </w:rPr>
              <w:t>е</w:t>
            </w:r>
            <w:r w:rsidRPr="00D16C14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GLD</w:t>
            </w:r>
            <w:r w:rsidRPr="00073E12">
              <w:rPr>
                <w:b/>
                <w:bCs/>
              </w:rPr>
              <w:t>/</w:t>
            </w:r>
            <w:r>
              <w:rPr>
                <w:b/>
                <w:bCs/>
                <w:lang w:val="en-US"/>
              </w:rPr>
              <w:t>RUB</w:t>
            </w:r>
            <w:r w:rsidRPr="00073E1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 рынке драгоценных металлов.</w:t>
            </w:r>
            <w:r w:rsidRPr="00AF4C0B">
              <w:rPr>
                <w:i/>
              </w:rPr>
              <w:t xml:space="preserve"> 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17E1" w14:textId="77777777" w:rsidR="009131C2" w:rsidRPr="00D34CEA" w:rsidRDefault="009131C2" w:rsidP="009131C2">
            <w:pPr>
              <w:widowControl w:val="0"/>
              <w:rPr>
                <w:color w:val="000000"/>
              </w:rPr>
            </w:pPr>
            <w:r w:rsidRPr="00D34CEA">
              <w:rPr>
                <w:color w:val="000000"/>
              </w:rPr>
              <w:t>Одобрить изменение шага цены по спот-инструментам пары GLD/RUB в Системном режиме торгов с 0,01 руб. на 0,1 руб.</w:t>
            </w:r>
          </w:p>
          <w:p w14:paraId="20671554" w14:textId="76F66999" w:rsidR="00CE23FB" w:rsidRPr="004A072F" w:rsidRDefault="00CE23FB" w:rsidP="004A072F">
            <w:pPr>
              <w:widowControl w:val="0"/>
              <w:rPr>
                <w:color w:val="000000"/>
              </w:rPr>
            </w:pPr>
          </w:p>
        </w:tc>
      </w:tr>
      <w:tr w:rsidR="00EB117F" w14:paraId="3FDDA75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8F644" w14:textId="2003C92C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4.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F9F" w14:textId="087B9EEC" w:rsidR="007D517B" w:rsidRPr="006D10A2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/>
              </w:rPr>
            </w:pPr>
            <w:r w:rsidRPr="00AF4C0B">
              <w:rPr>
                <w:b/>
              </w:rPr>
              <w:t xml:space="preserve">Вопрос </w:t>
            </w:r>
            <w:r>
              <w:rPr>
                <w:b/>
              </w:rPr>
              <w:t>4</w:t>
            </w:r>
            <w:r w:rsidRPr="00AF4C0B">
              <w:rPr>
                <w:b/>
              </w:rPr>
              <w:t xml:space="preserve"> повестки дня: </w:t>
            </w:r>
            <w:r>
              <w:rPr>
                <w:b/>
                <w:bCs/>
              </w:rPr>
              <w:t>Обсуждение вопросов хранения на рынке драгоценных металлов.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4C42" w14:textId="77777777" w:rsidR="009131C2" w:rsidRDefault="009131C2" w:rsidP="009131C2">
            <w:pPr>
              <w:rPr>
                <w:color w:val="000000"/>
              </w:rPr>
            </w:pPr>
            <w:r w:rsidRPr="00D34CEA">
              <w:rPr>
                <w:color w:val="000000"/>
              </w:rPr>
              <w:t>Принять к сведению информацию о хранении слитков при работе на рынке драгоценных металлов.</w:t>
            </w:r>
          </w:p>
          <w:p w14:paraId="01F8C657" w14:textId="342CDF89" w:rsidR="00EB117F" w:rsidRPr="004A072F" w:rsidRDefault="00EB117F" w:rsidP="004A072F">
            <w:pPr>
              <w:widowControl w:val="0"/>
              <w:rPr>
                <w:color w:val="000000"/>
              </w:rPr>
            </w:pPr>
          </w:p>
        </w:tc>
      </w:tr>
      <w:tr w:rsidR="00EB117F" w14:paraId="2EA96DD6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DF1C" w14:textId="7D73B4DB" w:rsidR="00EB117F" w:rsidRDefault="00EB117F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5. 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D07BE" w14:textId="098C87B3" w:rsidR="00CE23FB" w:rsidRPr="004A072F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 xml:space="preserve">Вопрос </w:t>
            </w:r>
            <w:r>
              <w:rPr>
                <w:b/>
              </w:rPr>
              <w:t>5</w:t>
            </w:r>
            <w:r w:rsidRPr="00AF4C0B">
              <w:rPr>
                <w:b/>
              </w:rPr>
              <w:t xml:space="preserve"> повестки дня: </w:t>
            </w:r>
            <w:r>
              <w:rPr>
                <w:b/>
                <w:bCs/>
              </w:rPr>
              <w:t>Ограничение агрессивности заявок на рынке драгоценных металлов.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7E57" w14:textId="77777777" w:rsidR="009131C2" w:rsidRPr="00C71A1C" w:rsidRDefault="009131C2" w:rsidP="009131C2">
            <w:pPr>
              <w:widowControl w:val="0"/>
              <w:rPr>
                <w:color w:val="000000"/>
              </w:rPr>
            </w:pPr>
            <w:r w:rsidRPr="00C71A1C">
              <w:rPr>
                <w:color w:val="000000"/>
              </w:rPr>
              <w:t>Одобрить распространение механизма ограничения агрессивности рыночных и лимитированных заявок на весь период торговой сессии рынка драгоценных металлов.</w:t>
            </w:r>
          </w:p>
          <w:p w14:paraId="149EE44F" w14:textId="6DC733B1" w:rsidR="00EB117F" w:rsidRPr="005842B8" w:rsidRDefault="00EB117F" w:rsidP="005842B8">
            <w:pPr>
              <w:widowControl w:val="0"/>
              <w:tabs>
                <w:tab w:val="left" w:pos="142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bCs/>
              </w:rPr>
            </w:pPr>
          </w:p>
        </w:tc>
      </w:tr>
      <w:tr w:rsidR="005842B8" w14:paraId="591CCA70" w14:textId="77777777" w:rsidTr="00771964">
        <w:trPr>
          <w:trHeight w:val="5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E5A9" w14:textId="4A291B27" w:rsidR="005842B8" w:rsidRDefault="005842B8" w:rsidP="00CD39A4">
            <w:pPr>
              <w:ind w:right="-6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4283" w14:textId="6F3E87D6" w:rsidR="005842B8" w:rsidRPr="004A072F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  <w:r w:rsidRPr="00AF4C0B">
              <w:rPr>
                <w:b/>
              </w:rPr>
              <w:t xml:space="preserve">Вопрос </w:t>
            </w:r>
            <w:r>
              <w:rPr>
                <w:b/>
              </w:rPr>
              <w:t>6</w:t>
            </w:r>
            <w:r w:rsidRPr="00AF4C0B">
              <w:rPr>
                <w:b/>
              </w:rPr>
              <w:t xml:space="preserve"> повестки дня: </w:t>
            </w:r>
            <w:r w:rsidRPr="00B20AC0">
              <w:rPr>
                <w:b/>
                <w:bCs/>
              </w:rPr>
              <w:t>О рекомендации по утверждению Правил организованных торгов ПАО Московская Биржа на валютном рынке и рынке драгоценных металлов в новой редакци</w:t>
            </w:r>
            <w:r w:rsidRPr="009131C2">
              <w:rPr>
                <w:b/>
                <w:bCs/>
              </w:rPr>
              <w:t>и</w:t>
            </w:r>
            <w:r w:rsidRPr="009131C2">
              <w:rPr>
                <w:b/>
                <w:bCs/>
                <w:iCs/>
              </w:rPr>
              <w:t>.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6A7B" w14:textId="60C4C879" w:rsidR="009131C2" w:rsidRPr="0078575B" w:rsidRDefault="009131C2" w:rsidP="009131C2">
            <w:pPr>
              <w:widowControl w:val="0"/>
              <w:tabs>
                <w:tab w:val="left" w:pos="284"/>
                <w:tab w:val="left" w:pos="426"/>
              </w:tabs>
              <w:rPr>
                <w:i/>
              </w:rPr>
            </w:pPr>
            <w:r>
              <w:t>П</w:t>
            </w:r>
            <w:r w:rsidRPr="0078575B">
              <w:t>еренести рассмотрение вопроса в форм</w:t>
            </w:r>
            <w:r>
              <w:t>у</w:t>
            </w:r>
            <w:r w:rsidRPr="0078575B">
              <w:t xml:space="preserve"> заочного голосования.</w:t>
            </w:r>
          </w:p>
          <w:p w14:paraId="1A556552" w14:textId="77777777" w:rsidR="005842B8" w:rsidRPr="00747A18" w:rsidRDefault="005842B8" w:rsidP="005842B8">
            <w:pPr>
              <w:rPr>
                <w:bCs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8"/>
  </w:num>
  <w:num w:numId="18">
    <w:abstractNumId w:val="15"/>
  </w:num>
  <w:num w:numId="19">
    <w:abstractNumId w:val="27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70B6"/>
    <w:rsid w:val="00B816C6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D0AE7-E316-4573-8765-C57D2290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2022-06-01T14:05:00Z</dcterms:created>
  <dcterms:modified xsi:type="dcterms:W3CDTF">2024-02-27T13:09:00Z</dcterms:modified>
</cp:coreProperties>
</file>