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0E748" w14:textId="77777777" w:rsidR="00EC1A5F" w:rsidRPr="00915402" w:rsidRDefault="00EC1A5F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  <w:lang w:val="en-US"/>
        </w:rPr>
      </w:pPr>
    </w:p>
    <w:p w14:paraId="3F6EEA7F" w14:textId="770395A6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/>
          <w:sz w:val="20"/>
          <w:szCs w:val="20"/>
        </w:rPr>
      </w:pPr>
      <w:r w:rsidRPr="00CD0818">
        <w:rPr>
          <w:rFonts w:ascii="Tahoma" w:hAnsi="Tahoma" w:cs="Tahoma"/>
          <w:b/>
          <w:sz w:val="20"/>
          <w:szCs w:val="20"/>
        </w:rPr>
        <w:t>УТВЕРЖДЕНО</w:t>
      </w:r>
    </w:p>
    <w:p w14:paraId="1D26DCB6" w14:textId="77777777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Cs/>
          <w:sz w:val="20"/>
          <w:szCs w:val="20"/>
        </w:rPr>
      </w:pPr>
      <w:r w:rsidRPr="00CD0818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76EDEC09" w14:textId="11A9DA99" w:rsidR="00561ADB" w:rsidRPr="00CD0818" w:rsidRDefault="00561ADB" w:rsidP="008D4661">
      <w:pPr>
        <w:pStyle w:val="af1"/>
        <w:spacing w:after="0"/>
        <w:ind w:left="4820" w:right="96"/>
        <w:rPr>
          <w:rFonts w:ascii="Tahoma" w:hAnsi="Tahoma" w:cs="Tahoma"/>
          <w:bCs/>
          <w:sz w:val="20"/>
          <w:szCs w:val="20"/>
        </w:rPr>
      </w:pPr>
      <w:r w:rsidRPr="00CD0818">
        <w:rPr>
          <w:rFonts w:ascii="Tahoma" w:hAnsi="Tahoma" w:cs="Tahoma"/>
          <w:bCs/>
          <w:sz w:val="20"/>
          <w:szCs w:val="20"/>
        </w:rPr>
        <w:t xml:space="preserve">(Приказ № </w:t>
      </w:r>
      <w:r w:rsidR="008D4661">
        <w:rPr>
          <w:rFonts w:ascii="Tahoma" w:hAnsi="Tahoma" w:cs="Tahoma"/>
          <w:bCs/>
          <w:sz w:val="20"/>
          <w:szCs w:val="20"/>
        </w:rPr>
        <w:t>МБ-П-202</w:t>
      </w:r>
      <w:r w:rsidR="00EB693F">
        <w:rPr>
          <w:rFonts w:ascii="Tahoma" w:hAnsi="Tahoma" w:cs="Tahoma"/>
          <w:bCs/>
          <w:sz w:val="20"/>
          <w:szCs w:val="20"/>
        </w:rPr>
        <w:t>6</w:t>
      </w:r>
      <w:r w:rsidR="008D4661">
        <w:rPr>
          <w:rFonts w:ascii="Tahoma" w:hAnsi="Tahoma" w:cs="Tahoma"/>
          <w:bCs/>
          <w:sz w:val="20"/>
          <w:szCs w:val="20"/>
        </w:rPr>
        <w:t>-</w:t>
      </w:r>
      <w:r w:rsidR="006662B5">
        <w:rPr>
          <w:rFonts w:ascii="Tahoma" w:hAnsi="Tahoma" w:cs="Tahoma"/>
          <w:bCs/>
          <w:sz w:val="20"/>
          <w:szCs w:val="20"/>
        </w:rPr>
        <w:t>979</w:t>
      </w:r>
      <w:bookmarkStart w:id="0" w:name="_GoBack"/>
      <w:bookmarkEnd w:id="0"/>
      <w:r w:rsidRPr="00CD0818">
        <w:rPr>
          <w:rFonts w:ascii="Tahoma" w:hAnsi="Tahoma" w:cs="Tahoma"/>
          <w:bCs/>
          <w:sz w:val="20"/>
          <w:szCs w:val="20"/>
        </w:rPr>
        <w:t xml:space="preserve"> от</w:t>
      </w:r>
      <w:r w:rsidR="008D4661">
        <w:rPr>
          <w:rFonts w:ascii="Tahoma" w:hAnsi="Tahoma" w:cs="Tahoma"/>
          <w:bCs/>
          <w:sz w:val="20"/>
          <w:szCs w:val="20"/>
        </w:rPr>
        <w:t xml:space="preserve"> </w:t>
      </w:r>
      <w:r w:rsidR="00EB693F">
        <w:rPr>
          <w:rFonts w:ascii="Tahoma" w:hAnsi="Tahoma" w:cs="Tahoma"/>
          <w:sz w:val="20"/>
          <w:szCs w:val="20"/>
        </w:rPr>
        <w:t>17 марта</w:t>
      </w:r>
      <w:r w:rsidR="008D4661">
        <w:rPr>
          <w:rFonts w:ascii="Tahoma" w:hAnsi="Tahoma" w:cs="Tahoma"/>
          <w:bCs/>
          <w:sz w:val="20"/>
          <w:szCs w:val="20"/>
        </w:rPr>
        <w:t xml:space="preserve"> </w:t>
      </w:r>
      <w:r w:rsidRPr="00CD0818">
        <w:rPr>
          <w:rFonts w:ascii="Tahoma" w:hAnsi="Tahoma" w:cs="Tahoma"/>
          <w:bCs/>
          <w:sz w:val="20"/>
          <w:szCs w:val="20"/>
        </w:rPr>
        <w:t>202</w:t>
      </w:r>
      <w:r w:rsidR="00EB693F">
        <w:rPr>
          <w:rFonts w:ascii="Tahoma" w:hAnsi="Tahoma" w:cs="Tahoma"/>
          <w:bCs/>
          <w:sz w:val="20"/>
          <w:szCs w:val="20"/>
        </w:rPr>
        <w:t>6</w:t>
      </w:r>
      <w:r w:rsidRPr="00CD0818">
        <w:rPr>
          <w:rFonts w:ascii="Tahoma" w:hAnsi="Tahoma" w:cs="Tahoma"/>
          <w:bCs/>
          <w:sz w:val="20"/>
          <w:szCs w:val="20"/>
        </w:rPr>
        <w:t>г.)</w:t>
      </w:r>
    </w:p>
    <w:p w14:paraId="2D60B51E" w14:textId="77777777" w:rsidR="008D4661" w:rsidRDefault="008D4661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</w:p>
    <w:p w14:paraId="2084FEC5" w14:textId="6DC4AE54" w:rsidR="00F34E9F" w:rsidRPr="00CD0818" w:rsidRDefault="00435F96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CD0818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292E9BD1" w14:textId="17C563D5" w:rsidR="00435F96" w:rsidRPr="00CD0818" w:rsidRDefault="00F34E9F" w:rsidP="00341B82">
      <w:pPr>
        <w:pStyle w:val="10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CD0818">
        <w:rPr>
          <w:rFonts w:ascii="Tahoma" w:hAnsi="Tahoma" w:cs="Tahoma"/>
          <w:b/>
          <w:bCs/>
          <w:color w:val="auto"/>
        </w:rPr>
        <w:t xml:space="preserve">на </w:t>
      </w:r>
      <w:r w:rsidR="00BC7E04" w:rsidRPr="00CD0818">
        <w:rPr>
          <w:rFonts w:ascii="Tahoma" w:hAnsi="Tahoma" w:cs="Tahoma"/>
          <w:b/>
          <w:bCs/>
          <w:color w:val="auto"/>
        </w:rPr>
        <w:t xml:space="preserve">расчетный </w:t>
      </w:r>
      <w:r w:rsidR="000E3E40" w:rsidRPr="00CD0818">
        <w:rPr>
          <w:rFonts w:ascii="Tahoma" w:hAnsi="Tahoma" w:cs="Tahoma"/>
          <w:b/>
          <w:bCs/>
          <w:color w:val="auto"/>
        </w:rPr>
        <w:t xml:space="preserve">фьючерсный контракт на </w:t>
      </w:r>
      <w:r w:rsidR="00915402" w:rsidRPr="00CD0818">
        <w:rPr>
          <w:rFonts w:ascii="Tahoma" w:hAnsi="Tahoma" w:cs="Tahoma"/>
          <w:b/>
          <w:bCs/>
          <w:color w:val="auto"/>
        </w:rPr>
        <w:t>сахар</w:t>
      </w:r>
    </w:p>
    <w:p w14:paraId="2574B138" w14:textId="12A4D0F9" w:rsidR="00EC1A5F" w:rsidRPr="00CD0818" w:rsidRDefault="00292051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CD0818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="00DF50F3" w:rsidRPr="00CD0818">
        <w:rPr>
          <w:rFonts w:ascii="Tahoma" w:hAnsi="Tahoma" w:cs="Tahoma"/>
          <w:color w:val="auto"/>
        </w:rPr>
        <w:t>маржируемого</w:t>
      </w:r>
      <w:proofErr w:type="spellEnd"/>
      <w:r w:rsidR="00DF50F3" w:rsidRPr="00CD0818">
        <w:rPr>
          <w:rFonts w:ascii="Tahoma" w:hAnsi="Tahoma" w:cs="Tahoma"/>
          <w:color w:val="auto"/>
        </w:rPr>
        <w:t xml:space="preserve"> опциона на </w:t>
      </w:r>
      <w:r w:rsidR="00042290" w:rsidRPr="00CD0818">
        <w:rPr>
          <w:rFonts w:ascii="Tahoma" w:hAnsi="Tahoma" w:cs="Tahoma"/>
          <w:color w:val="auto"/>
        </w:rPr>
        <w:t xml:space="preserve">расчетный </w:t>
      </w:r>
      <w:r w:rsidR="00DF50F3" w:rsidRPr="00CD0818">
        <w:rPr>
          <w:rFonts w:ascii="Tahoma" w:hAnsi="Tahoma" w:cs="Tahoma"/>
          <w:color w:val="auto"/>
        </w:rPr>
        <w:t xml:space="preserve">фьючерсный контракт на </w:t>
      </w:r>
      <w:r w:rsidR="00042290" w:rsidRPr="00CD0818">
        <w:rPr>
          <w:rFonts w:ascii="Tahoma" w:hAnsi="Tahoma" w:cs="Tahoma"/>
          <w:color w:val="auto"/>
        </w:rPr>
        <w:t>сахар</w:t>
      </w:r>
      <w:r w:rsidR="00D02A05" w:rsidRPr="00CD0818">
        <w:rPr>
          <w:rFonts w:ascii="Tahoma" w:hAnsi="Tahoma" w:cs="Tahoma"/>
          <w:color w:val="auto"/>
        </w:rPr>
        <w:t xml:space="preserve"> </w:t>
      </w:r>
      <w:r w:rsidR="00DF50F3" w:rsidRPr="00CD0818">
        <w:rPr>
          <w:rFonts w:ascii="Tahoma" w:hAnsi="Tahoma" w:cs="Tahoma"/>
          <w:color w:val="auto"/>
        </w:rPr>
        <w:t xml:space="preserve">(далее - Спецификация) </w:t>
      </w:r>
      <w:r w:rsidR="00F270A3" w:rsidRPr="00CD0818">
        <w:rPr>
          <w:rFonts w:ascii="Tahoma" w:hAnsi="Tahoma" w:cs="Tahoma"/>
          <w:color w:val="auto"/>
        </w:rPr>
        <w:t xml:space="preserve">определяет </w:t>
      </w:r>
      <w:r w:rsidR="005B503E" w:rsidRPr="00CD0818">
        <w:rPr>
          <w:rFonts w:ascii="Tahoma" w:hAnsi="Tahoma" w:cs="Tahoma"/>
          <w:color w:val="auto"/>
        </w:rPr>
        <w:t xml:space="preserve">стандартные </w:t>
      </w:r>
      <w:r w:rsidR="00F270A3" w:rsidRPr="00CD0818">
        <w:rPr>
          <w:rFonts w:ascii="Tahoma" w:hAnsi="Tahoma" w:cs="Tahoma"/>
          <w:color w:val="auto"/>
        </w:rPr>
        <w:t>условия</w:t>
      </w:r>
      <w:r w:rsidR="00901ACA" w:rsidRPr="00CD0818">
        <w:rPr>
          <w:rFonts w:ascii="Tahoma" w:hAnsi="Tahoma" w:cs="Tahoma"/>
          <w:color w:val="auto"/>
        </w:rPr>
        <w:t xml:space="preserve"> </w:t>
      </w:r>
      <w:r w:rsidR="00656175" w:rsidRPr="00CD0818">
        <w:rPr>
          <w:rFonts w:ascii="Tahoma" w:hAnsi="Tahoma" w:cs="Tahoma"/>
          <w:color w:val="auto"/>
        </w:rPr>
        <w:t>поставочного</w:t>
      </w:r>
      <w:r w:rsidR="00B14833" w:rsidRPr="00CD0818">
        <w:rPr>
          <w:rFonts w:ascii="Tahoma" w:hAnsi="Tahoma" w:cs="Tahoma"/>
          <w:color w:val="auto"/>
        </w:rPr>
        <w:t xml:space="preserve"> </w:t>
      </w:r>
      <w:proofErr w:type="spellStart"/>
      <w:r w:rsidRPr="00CD0818">
        <w:rPr>
          <w:rFonts w:ascii="Tahoma" w:hAnsi="Tahoma" w:cs="Tahoma"/>
          <w:color w:val="auto"/>
        </w:rPr>
        <w:t>маржируемого</w:t>
      </w:r>
      <w:proofErr w:type="spellEnd"/>
      <w:r w:rsidRPr="00CD0818">
        <w:rPr>
          <w:rFonts w:ascii="Tahoma" w:hAnsi="Tahoma" w:cs="Tahoma"/>
          <w:color w:val="auto"/>
        </w:rPr>
        <w:t xml:space="preserve"> опциона на </w:t>
      </w:r>
      <w:bookmarkStart w:id="1" w:name="_Hlk138084031"/>
      <w:r w:rsidR="00042290" w:rsidRPr="00CD0818">
        <w:rPr>
          <w:rFonts w:ascii="Tahoma" w:hAnsi="Tahoma" w:cs="Tahoma"/>
          <w:color w:val="auto"/>
        </w:rPr>
        <w:t xml:space="preserve">расчетный </w:t>
      </w:r>
      <w:r w:rsidRPr="00CD0818">
        <w:rPr>
          <w:rFonts w:ascii="Tahoma" w:hAnsi="Tahoma" w:cs="Tahoma"/>
          <w:color w:val="auto"/>
        </w:rPr>
        <w:t xml:space="preserve">фьючерсный контракт на </w:t>
      </w:r>
      <w:r w:rsidR="00042290" w:rsidRPr="00CD0818">
        <w:rPr>
          <w:rFonts w:ascii="Tahoma" w:hAnsi="Tahoma" w:cs="Tahoma"/>
          <w:color w:val="auto"/>
        </w:rPr>
        <w:t>сахар</w:t>
      </w:r>
      <w:bookmarkEnd w:id="1"/>
      <w:r w:rsidR="00EC1A5F" w:rsidRPr="00CD0818">
        <w:rPr>
          <w:rFonts w:ascii="Tahoma" w:hAnsi="Tahoma" w:cs="Tahoma"/>
        </w:rPr>
        <w:t>.</w:t>
      </w:r>
    </w:p>
    <w:p w14:paraId="68F54186" w14:textId="10F0C42F" w:rsidR="005928E6" w:rsidRPr="00CD0818" w:rsidRDefault="002A135C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901ACA"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рочном рынке </w:t>
      </w:r>
      <w:r w:rsidR="00952A89" w:rsidRPr="00CD0818">
        <w:rPr>
          <w:rFonts w:ascii="Tahoma" w:hAnsi="Tahoma" w:cs="Tahoma"/>
        </w:rPr>
        <w:t>П</w:t>
      </w:r>
      <w:r w:rsidRPr="00CD0818">
        <w:rPr>
          <w:rFonts w:ascii="Tahoma" w:hAnsi="Tahoma" w:cs="Tahoma"/>
        </w:rPr>
        <w:t xml:space="preserve">АО Московская Биржа </w:t>
      </w:r>
      <w:r w:rsidR="005A4977" w:rsidRPr="00CD0818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901ACA" w:rsidRPr="00CD0818">
        <w:rPr>
          <w:rFonts w:ascii="Tahoma" w:hAnsi="Tahoma" w:cs="Tahoma"/>
        </w:rPr>
        <w:t>с</w:t>
      </w:r>
      <w:r w:rsidR="005A4977" w:rsidRPr="00CD0818">
        <w:rPr>
          <w:rFonts w:ascii="Tahoma" w:hAnsi="Tahoma" w:cs="Tahoma"/>
        </w:rPr>
        <w:t xml:space="preserve">рочном рынке </w:t>
      </w:r>
      <w:r w:rsidR="00952A89" w:rsidRPr="00CD0818">
        <w:rPr>
          <w:rFonts w:ascii="Tahoma" w:hAnsi="Tahoma" w:cs="Tahoma"/>
        </w:rPr>
        <w:t>П</w:t>
      </w:r>
      <w:r w:rsidRPr="00CD0818">
        <w:rPr>
          <w:rFonts w:ascii="Tahoma" w:hAnsi="Tahoma" w:cs="Tahoma"/>
        </w:rPr>
        <w:t xml:space="preserve">АО Московская Биржа </w:t>
      </w:r>
      <w:r w:rsidR="005A4977" w:rsidRPr="00CD0818">
        <w:rPr>
          <w:rFonts w:ascii="Tahoma" w:hAnsi="Tahoma" w:cs="Tahoma"/>
        </w:rPr>
        <w:t xml:space="preserve">(далее – Правила торгов), определяет порядок возникновения, изменения и прекращения обязательств </w:t>
      </w:r>
      <w:r w:rsidR="005928E6" w:rsidRPr="00CD0818">
        <w:rPr>
          <w:rFonts w:ascii="Tahoma" w:hAnsi="Tahoma" w:cs="Tahoma"/>
        </w:rPr>
        <w:t xml:space="preserve">по </w:t>
      </w:r>
      <w:proofErr w:type="spellStart"/>
      <w:r w:rsidR="005928E6" w:rsidRPr="00CD0818">
        <w:rPr>
          <w:rFonts w:ascii="Tahoma" w:hAnsi="Tahoma" w:cs="Tahoma"/>
        </w:rPr>
        <w:t>маржируемому</w:t>
      </w:r>
      <w:proofErr w:type="spellEnd"/>
      <w:r w:rsidR="005928E6" w:rsidRPr="00CD0818">
        <w:rPr>
          <w:rFonts w:ascii="Tahoma" w:hAnsi="Tahoma" w:cs="Tahoma"/>
        </w:rPr>
        <w:t xml:space="preserve"> опциону на </w:t>
      </w:r>
      <w:r w:rsidR="00042290" w:rsidRPr="00CD0818">
        <w:rPr>
          <w:rFonts w:ascii="Tahoma" w:hAnsi="Tahoma" w:cs="Tahoma"/>
        </w:rPr>
        <w:t xml:space="preserve">расчетный фьючерсный контракт на сахар </w:t>
      </w:r>
      <w:r w:rsidR="005928E6" w:rsidRPr="00CD0818">
        <w:rPr>
          <w:rFonts w:ascii="Tahoma" w:hAnsi="Tahoma" w:cs="Tahoma"/>
        </w:rPr>
        <w:t>(далее – Контракт).</w:t>
      </w:r>
    </w:p>
    <w:p w14:paraId="23DF9CC1" w14:textId="708FA37C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>Баз</w:t>
      </w:r>
      <w:r w:rsidR="00561ADB" w:rsidRPr="00CD0818">
        <w:rPr>
          <w:rFonts w:ascii="Tahoma" w:hAnsi="Tahoma" w:cs="Tahoma"/>
        </w:rPr>
        <w:t>исным</w:t>
      </w:r>
      <w:r w:rsidRPr="00CD0818">
        <w:rPr>
          <w:rFonts w:ascii="Tahoma" w:hAnsi="Tahoma" w:cs="Tahoma"/>
        </w:rPr>
        <w:t xml:space="preserve"> активом Контракта является </w:t>
      </w:r>
      <w:r w:rsidR="00230237" w:rsidRPr="00CD0818">
        <w:rPr>
          <w:rFonts w:ascii="Tahoma" w:hAnsi="Tahoma" w:cs="Tahoma"/>
        </w:rPr>
        <w:t xml:space="preserve">расчетный </w:t>
      </w:r>
      <w:r w:rsidRPr="00CD0818">
        <w:rPr>
          <w:rFonts w:ascii="Tahoma" w:hAnsi="Tahoma" w:cs="Tahoma"/>
        </w:rPr>
        <w:t xml:space="preserve">фьючерсный контракт на </w:t>
      </w:r>
      <w:r w:rsidR="00042290" w:rsidRPr="00CD0818">
        <w:rPr>
          <w:rFonts w:ascii="Tahoma" w:hAnsi="Tahoma" w:cs="Tahoma"/>
        </w:rPr>
        <w:t>сахар</w:t>
      </w:r>
      <w:r w:rsidR="00EC1A5F" w:rsidRPr="00CD0818">
        <w:rPr>
          <w:rFonts w:ascii="Tahoma" w:hAnsi="Tahoma" w:cs="Tahoma"/>
          <w:color w:val="auto"/>
        </w:rPr>
        <w:t xml:space="preserve"> </w:t>
      </w:r>
      <w:r w:rsidRPr="00CD0818">
        <w:rPr>
          <w:rFonts w:ascii="Tahoma" w:hAnsi="Tahoma" w:cs="Tahoma"/>
        </w:rPr>
        <w:t>(далее – Фьючерсный контракт).</w:t>
      </w:r>
      <w:r w:rsidRPr="00CD0818">
        <w:t xml:space="preserve"> </w:t>
      </w:r>
    </w:p>
    <w:p w14:paraId="548D613E" w14:textId="3EF57CE6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Контракт является </w:t>
      </w:r>
      <w:proofErr w:type="spellStart"/>
      <w:r w:rsidRPr="00CD0818">
        <w:rPr>
          <w:rFonts w:ascii="Tahoma" w:hAnsi="Tahoma" w:cs="Tahoma"/>
        </w:rPr>
        <w:t>маржируемым</w:t>
      </w:r>
      <w:proofErr w:type="spellEnd"/>
      <w:r w:rsidRPr="00CD0818">
        <w:rPr>
          <w:rFonts w:ascii="Tahoma" w:hAnsi="Tahoma" w:cs="Tahoma"/>
        </w:rPr>
        <w:t>, что означает наличие Обязательства по</w:t>
      </w:r>
      <w:r w:rsidR="003E7F2B" w:rsidRPr="00CD0818">
        <w:rPr>
          <w:rFonts w:ascii="Tahoma" w:hAnsi="Tahoma" w:cs="Tahoma"/>
        </w:rPr>
        <w:t xml:space="preserve"> уплате</w:t>
      </w:r>
      <w:r w:rsidRPr="00CD0818">
        <w:rPr>
          <w:rFonts w:ascii="Tahoma" w:hAnsi="Tahoma" w:cs="Tahoma"/>
        </w:rPr>
        <w:t xml:space="preserve"> вариационной марж</w:t>
      </w:r>
      <w:r w:rsidR="003E7F2B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 xml:space="preserve">, определяемого в соответствии с пунктом </w:t>
      </w:r>
      <w:r w:rsidR="00785E5A" w:rsidRPr="00CD0818">
        <w:rPr>
          <w:rFonts w:ascii="Tahoma" w:hAnsi="Tahoma" w:cs="Tahoma"/>
        </w:rPr>
        <w:t>1.7.</w:t>
      </w:r>
      <w:r w:rsidRPr="00CD0818">
        <w:rPr>
          <w:rFonts w:ascii="Tahoma" w:hAnsi="Tahoma" w:cs="Tahoma"/>
        </w:rPr>
        <w:t xml:space="preserve"> Спецификации.</w:t>
      </w:r>
    </w:p>
    <w:p w14:paraId="4ED86C27" w14:textId="77777777" w:rsidR="00901ACA" w:rsidRPr="00CD0818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CD0818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FB9EBD5" w14:textId="77777777" w:rsidR="002703F2" w:rsidRPr="00CD0818" w:rsidRDefault="002703F2" w:rsidP="005C1DB7">
      <w:pPr>
        <w:pStyle w:val="a9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Заключение Контракта</w:t>
      </w:r>
    </w:p>
    <w:p w14:paraId="7A993825" w14:textId="77777777" w:rsidR="00C44224" w:rsidRPr="00CD0818" w:rsidRDefault="00C44224" w:rsidP="00E077DC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2" w:name="_Ref240708472"/>
      <w:r w:rsidRPr="00CD0818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952A89" w:rsidRPr="00CD0818">
        <w:rPr>
          <w:rFonts w:ascii="Tahoma" w:hAnsi="Tahoma" w:cs="Tahoma"/>
        </w:rPr>
        <w:t>П</w:t>
      </w:r>
      <w:r w:rsidR="00FD2901" w:rsidRPr="00CD0818">
        <w:rPr>
          <w:rFonts w:ascii="Tahoma" w:hAnsi="Tahoma" w:cs="Tahoma"/>
        </w:rPr>
        <w:t xml:space="preserve">АО Московская </w:t>
      </w:r>
      <w:r w:rsidRPr="00CD0818">
        <w:rPr>
          <w:rFonts w:ascii="Tahoma" w:hAnsi="Tahoma" w:cs="Tahoma"/>
        </w:rPr>
        <w:t>Бирж</w:t>
      </w:r>
      <w:r w:rsidR="00FD2901" w:rsidRPr="00CD0818">
        <w:rPr>
          <w:rFonts w:ascii="Tahoma" w:hAnsi="Tahoma" w:cs="Tahoma"/>
        </w:rPr>
        <w:t>а (далее</w:t>
      </w:r>
      <w:r w:rsidR="000F4D9A" w:rsidRPr="00CD0818">
        <w:rPr>
          <w:rFonts w:ascii="Tahoma" w:hAnsi="Tahoma" w:cs="Tahoma"/>
        </w:rPr>
        <w:t xml:space="preserve"> – </w:t>
      </w:r>
      <w:r w:rsidR="00FD2901" w:rsidRPr="00CD0818">
        <w:rPr>
          <w:rFonts w:ascii="Tahoma" w:hAnsi="Tahoma" w:cs="Tahoma"/>
        </w:rPr>
        <w:t>Биржа)</w:t>
      </w:r>
      <w:r w:rsidRPr="00CD0818">
        <w:rPr>
          <w:rFonts w:ascii="Tahoma" w:hAnsi="Tahoma" w:cs="Tahoma"/>
        </w:rPr>
        <w:t>, которое должно содержать:</w:t>
      </w:r>
      <w:bookmarkEnd w:id="2"/>
    </w:p>
    <w:p w14:paraId="630BE79D" w14:textId="54DDA3EA" w:rsidR="00E077DC" w:rsidRPr="00CD0818" w:rsidRDefault="00E077DC" w:rsidP="00E077DC">
      <w:pPr>
        <w:pStyle w:val="a9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код </w:t>
      </w:r>
      <w:r w:rsidR="00566B18">
        <w:rPr>
          <w:rFonts w:ascii="Tahoma" w:hAnsi="Tahoma" w:cs="Tahoma"/>
        </w:rPr>
        <w:t xml:space="preserve">(обозначение) </w:t>
      </w:r>
      <w:r w:rsidRPr="00CD0818">
        <w:rPr>
          <w:rFonts w:ascii="Tahoma" w:hAnsi="Tahoma" w:cs="Tahoma"/>
        </w:rPr>
        <w:t>Фьючерсного контракта;</w:t>
      </w:r>
    </w:p>
    <w:p w14:paraId="5AC15BC2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тип Контракта;</w:t>
      </w:r>
    </w:p>
    <w:p w14:paraId="46EA06A1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категория Контракта;</w:t>
      </w:r>
    </w:p>
    <w:p w14:paraId="1B0D3092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шаг цены исполнения;</w:t>
      </w:r>
    </w:p>
    <w:p w14:paraId="640D21F6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6DCBACC" w14:textId="77777777" w:rsidR="00E077DC" w:rsidRPr="00CD0818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CF71B8C" w14:textId="77777777" w:rsidR="00901ACA" w:rsidRPr="00CD0818" w:rsidRDefault="00901ACA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3" w:name="_Ref181531713"/>
      <w:r w:rsidRPr="00CD0818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EE891DD" w14:textId="576F01CD" w:rsidR="00901ACA" w:rsidRPr="00CD0818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CD0818">
        <w:rPr>
          <w:rFonts w:ascii="Tahoma" w:hAnsi="Tahoma" w:cs="Tahoma"/>
          <w:szCs w:val="20"/>
          <w:lang w:val="en-US"/>
        </w:rPr>
        <w:t>M</w:t>
      </w:r>
      <w:r w:rsidRPr="00CD0818">
        <w:rPr>
          <w:rFonts w:ascii="Tahoma" w:hAnsi="Tahoma" w:cs="Tahoma"/>
          <w:szCs w:val="20"/>
        </w:rPr>
        <w:t>&lt;</w:t>
      </w:r>
      <w:proofErr w:type="gramEnd"/>
      <w:r w:rsidRPr="00CD0818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6B30BA7A" w14:textId="77777777" w:rsidR="00901ACA" w:rsidRPr="00CD0818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символ «</w:t>
      </w:r>
      <w:r w:rsidRPr="00CD0818">
        <w:rPr>
          <w:rFonts w:ascii="Tahoma" w:hAnsi="Tahoma" w:cs="Tahoma"/>
          <w:szCs w:val="20"/>
          <w:lang w:val="en-US"/>
        </w:rPr>
        <w:t>M</w:t>
      </w:r>
      <w:r w:rsidRPr="00CD0818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CD0818">
        <w:rPr>
          <w:rFonts w:ascii="Tahoma" w:hAnsi="Tahoma" w:cs="Tahoma"/>
          <w:szCs w:val="20"/>
        </w:rPr>
        <w:t>маржируемый</w:t>
      </w:r>
      <w:proofErr w:type="spellEnd"/>
      <w:r w:rsidRPr="00CD0818">
        <w:rPr>
          <w:rFonts w:ascii="Tahoma" w:hAnsi="Tahoma" w:cs="Tahoma"/>
          <w:szCs w:val="20"/>
        </w:rPr>
        <w:t>;</w:t>
      </w:r>
    </w:p>
    <w:p w14:paraId="476EC970" w14:textId="77777777" w:rsidR="00901ACA" w:rsidRPr="00CD0818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0032B5EB" w14:textId="77777777" w:rsidR="00901ACA" w:rsidRPr="00CD0818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34799EE3" w14:textId="77777777" w:rsidR="008E774E" w:rsidRPr="00CD0818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561ADB" w:rsidRPr="00CD0818">
        <w:rPr>
          <w:rFonts w:ascii="Tahoma" w:hAnsi="Tahoma" w:cs="Tahoma"/>
          <w:szCs w:val="20"/>
          <w:lang w:val="ru-RU"/>
        </w:rPr>
        <w:t>.</w:t>
      </w:r>
    </w:p>
    <w:p w14:paraId="38D12BE1" w14:textId="77777777" w:rsidR="00901ACA" w:rsidRPr="00CD0818" w:rsidRDefault="00901ACA" w:rsidP="00FF3ED5">
      <w:pPr>
        <w:pStyle w:val="1"/>
        <w:tabs>
          <w:tab w:val="num" w:pos="567"/>
        </w:tabs>
        <w:ind w:left="56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Количество Фьючерсных контрактов, являющихся баз</w:t>
      </w:r>
      <w:r w:rsidR="00561ADB" w:rsidRPr="00CD0818">
        <w:rPr>
          <w:rFonts w:ascii="Tahoma" w:hAnsi="Tahoma" w:cs="Tahoma"/>
          <w:bCs/>
        </w:rPr>
        <w:t>исным</w:t>
      </w:r>
      <w:r w:rsidRPr="00CD0818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14:paraId="4B8D2E8E" w14:textId="77777777" w:rsidR="002B0C61" w:rsidRPr="00CD0818" w:rsidRDefault="002B0C61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Цена Контракта (премия).</w:t>
      </w:r>
    </w:p>
    <w:p w14:paraId="023FD2EF" w14:textId="29D75359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</w:t>
      </w:r>
      <w:r w:rsidR="003B7E80" w:rsidRPr="00CD0818">
        <w:rPr>
          <w:rFonts w:ascii="Tahoma" w:hAnsi="Tahoma" w:cs="Tahoma"/>
        </w:rPr>
        <w:t xml:space="preserve"> российских рублях </w:t>
      </w:r>
      <w:r w:rsidRPr="00CD0818">
        <w:rPr>
          <w:rFonts w:ascii="Tahoma" w:hAnsi="Tahoma" w:cs="Tahoma"/>
        </w:rPr>
        <w:t>за Лот.</w:t>
      </w:r>
    </w:p>
    <w:p w14:paraId="658BCA07" w14:textId="71D6DAB9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составляет </w:t>
      </w:r>
      <w:r w:rsidR="00C93F4C" w:rsidRPr="00CD0818">
        <w:rPr>
          <w:rFonts w:ascii="Tahoma" w:hAnsi="Tahoma" w:cs="Tahoma"/>
        </w:rPr>
        <w:t xml:space="preserve">10 </w:t>
      </w:r>
      <w:r w:rsidRPr="00CD0818">
        <w:rPr>
          <w:rFonts w:ascii="Tahoma" w:hAnsi="Tahoma" w:cs="Tahoma"/>
        </w:rPr>
        <w:t>(</w:t>
      </w:r>
      <w:r w:rsidR="00C93F4C" w:rsidRPr="00CD0818">
        <w:rPr>
          <w:rFonts w:ascii="Tahoma" w:hAnsi="Tahoma" w:cs="Tahoma"/>
        </w:rPr>
        <w:t>десять целых</w:t>
      </w:r>
      <w:r w:rsidRPr="00CD0818">
        <w:rPr>
          <w:rFonts w:ascii="Tahoma" w:hAnsi="Tahoma" w:cs="Tahoma"/>
        </w:rPr>
        <w:t xml:space="preserve">) </w:t>
      </w:r>
      <w:r w:rsidR="003B7E80" w:rsidRPr="00CD0818">
        <w:rPr>
          <w:rFonts w:ascii="Tahoma" w:hAnsi="Tahoma" w:cs="Tahoma"/>
        </w:rPr>
        <w:t xml:space="preserve">российских рублей. </w:t>
      </w:r>
    </w:p>
    <w:p w14:paraId="3ED25905" w14:textId="1E95B874" w:rsidR="002B0C61" w:rsidRPr="00CD0818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Стоимость минимального шага цены </w:t>
      </w:r>
      <w:r w:rsidR="00847D1B" w:rsidRPr="00CD0818">
        <w:rPr>
          <w:rFonts w:ascii="Tahoma" w:hAnsi="Tahoma" w:cs="Tahoma"/>
        </w:rPr>
        <w:t>составляет</w:t>
      </w:r>
      <w:r w:rsidRPr="00CD0818">
        <w:rPr>
          <w:rFonts w:ascii="Tahoma" w:hAnsi="Tahoma" w:cs="Tahoma"/>
        </w:rPr>
        <w:t xml:space="preserve"> </w:t>
      </w:r>
      <w:r w:rsidR="00C93F4C" w:rsidRPr="00CD0818">
        <w:rPr>
          <w:rFonts w:ascii="Tahoma" w:hAnsi="Tahoma" w:cs="Tahoma"/>
        </w:rPr>
        <w:t>1</w:t>
      </w:r>
      <w:r w:rsidRPr="00CD0818">
        <w:rPr>
          <w:rFonts w:ascii="Tahoma" w:hAnsi="Tahoma" w:cs="Tahoma"/>
        </w:rPr>
        <w:t xml:space="preserve"> (</w:t>
      </w:r>
      <w:r w:rsidR="00CD0818">
        <w:rPr>
          <w:rFonts w:ascii="Tahoma" w:hAnsi="Tahoma" w:cs="Tahoma"/>
        </w:rPr>
        <w:t>один</w:t>
      </w:r>
      <w:r w:rsidR="005521E5" w:rsidRPr="00CD0818">
        <w:rPr>
          <w:rFonts w:ascii="Tahoma" w:hAnsi="Tahoma" w:cs="Tahoma"/>
        </w:rPr>
        <w:t>)</w:t>
      </w:r>
      <w:r w:rsidRPr="00CD0818">
        <w:rPr>
          <w:rFonts w:ascii="Tahoma" w:hAnsi="Tahoma" w:cs="Tahoma"/>
        </w:rPr>
        <w:t xml:space="preserve"> </w:t>
      </w:r>
      <w:r w:rsidR="001A5369" w:rsidRPr="00CD0818">
        <w:rPr>
          <w:rFonts w:ascii="Tahoma" w:hAnsi="Tahoma" w:cs="Tahoma"/>
        </w:rPr>
        <w:t>российск</w:t>
      </w:r>
      <w:r w:rsidR="00C93F4C" w:rsidRPr="00CD0818">
        <w:rPr>
          <w:rFonts w:ascii="Tahoma" w:hAnsi="Tahoma" w:cs="Tahoma"/>
        </w:rPr>
        <w:t>и</w:t>
      </w:r>
      <w:r w:rsidR="00CD0818">
        <w:rPr>
          <w:rFonts w:ascii="Tahoma" w:hAnsi="Tahoma" w:cs="Tahoma"/>
        </w:rPr>
        <w:t>й</w:t>
      </w:r>
      <w:r w:rsidR="001A5369" w:rsidRPr="00CD0818">
        <w:rPr>
          <w:rFonts w:ascii="Tahoma" w:hAnsi="Tahoma" w:cs="Tahoma"/>
        </w:rPr>
        <w:t xml:space="preserve"> </w:t>
      </w:r>
      <w:r w:rsidRPr="00CD0818">
        <w:rPr>
          <w:rFonts w:ascii="Tahoma" w:hAnsi="Tahoma" w:cs="Tahoma"/>
        </w:rPr>
        <w:t>рубл</w:t>
      </w:r>
      <w:r w:rsidR="00CD0818">
        <w:rPr>
          <w:rFonts w:ascii="Tahoma" w:hAnsi="Tahoma" w:cs="Tahoma"/>
        </w:rPr>
        <w:t>ь</w:t>
      </w:r>
      <w:r w:rsidRPr="00CD0818">
        <w:rPr>
          <w:rFonts w:ascii="Tahoma" w:hAnsi="Tahoma" w:cs="Tahoma"/>
        </w:rPr>
        <w:t>.</w:t>
      </w:r>
    </w:p>
    <w:p w14:paraId="26ADE391" w14:textId="2021CDEF" w:rsidR="003C2108" w:rsidRPr="00CD0818" w:rsidRDefault="008C550E" w:rsidP="00EF1D25">
      <w:pPr>
        <w:pStyle w:val="1"/>
        <w:tabs>
          <w:tab w:val="clear" w:pos="851"/>
          <w:tab w:val="num" w:pos="900"/>
        </w:tabs>
        <w:ind w:left="896" w:hanging="539"/>
        <w:rPr>
          <w:rFonts w:ascii="Tahoma" w:hAnsi="Tahoma" w:cs="Tahoma"/>
          <w:bCs/>
        </w:rPr>
      </w:pPr>
      <w:r w:rsidRPr="00947C91">
        <w:rPr>
          <w:rFonts w:ascii="Tahoma" w:hAnsi="Tahoma" w:cs="Tahoma"/>
          <w:bCs/>
        </w:rPr>
        <w:lastRenderedPageBreak/>
        <w:t xml:space="preserve">Срок действия Контракта составляет период с момента начала Торгов Контрактом до </w:t>
      </w:r>
      <w:r w:rsidR="006703CA">
        <w:rPr>
          <w:rFonts w:ascii="Tahoma" w:hAnsi="Tahoma" w:cs="Tahoma"/>
        </w:rPr>
        <w:t>времени прекращения торгов Контрактом в последний день заключения Контракта.</w:t>
      </w:r>
      <w:bookmarkEnd w:id="3"/>
      <w:r w:rsidR="00566B18" w:rsidRPr="00EF1D25">
        <w:rPr>
          <w:rFonts w:ascii="Tahoma" w:hAnsi="Tahoma" w:cs="Tahoma"/>
          <w:bCs/>
        </w:rPr>
        <w:t xml:space="preserve"> </w:t>
      </w:r>
      <w:r w:rsidR="00566B18" w:rsidRPr="00947C91">
        <w:rPr>
          <w:rFonts w:ascii="Tahoma" w:hAnsi="Tahoma" w:cs="Tahoma"/>
          <w:bCs/>
        </w:rPr>
        <w:t xml:space="preserve">Время прекращения торгов Контрактом: 19:00 </w:t>
      </w:r>
      <w:proofErr w:type="spellStart"/>
      <w:r w:rsidR="00566B18" w:rsidRPr="00947C91">
        <w:rPr>
          <w:rFonts w:ascii="Tahoma" w:hAnsi="Tahoma" w:cs="Tahoma"/>
          <w:bCs/>
        </w:rPr>
        <w:t>мск</w:t>
      </w:r>
      <w:proofErr w:type="spellEnd"/>
      <w:r w:rsidR="00566B18" w:rsidRPr="00947C91">
        <w:rPr>
          <w:rFonts w:ascii="Tahoma" w:hAnsi="Tahoma" w:cs="Tahoma"/>
          <w:bCs/>
        </w:rPr>
        <w:t xml:space="preserve"> последнего дня заключения Контракта.</w:t>
      </w:r>
    </w:p>
    <w:p w14:paraId="1D92944E" w14:textId="36DD4755" w:rsidR="004773D0" w:rsidRPr="00CD0818" w:rsidRDefault="004773D0" w:rsidP="004773D0">
      <w:pPr>
        <w:pStyle w:val="1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 xml:space="preserve">Дата последнего Торгового дня, в ходе которого может быть заключен Контракт (далее – последний день заключения Контракта), определяется в соответствии со Списком дат, являющихся последними днями заключения опционов.  </w:t>
      </w:r>
    </w:p>
    <w:p w14:paraId="153A636D" w14:textId="0F98A6DB" w:rsidR="00BD23A2" w:rsidRPr="00CD0818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CD0818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по согласованию с Клиринговым центром и публикуется на сайте Биржи в сети Интернет.</w:t>
      </w:r>
    </w:p>
    <w:p w14:paraId="7C04FAAD" w14:textId="51255B83" w:rsidR="00BD23A2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224C1CE0" w14:textId="3E20466B" w:rsidR="00566B18" w:rsidRPr="00566B18" w:rsidRDefault="00566B18" w:rsidP="00566B18">
      <w:pPr>
        <w:pStyle w:val="1"/>
        <w:rPr>
          <w:rFonts w:ascii="Tahoma" w:hAnsi="Tahoma" w:cs="Tahoma"/>
        </w:rPr>
      </w:pPr>
      <w:r w:rsidRPr="00566B18">
        <w:rPr>
          <w:rFonts w:ascii="Tahoma" w:hAnsi="Tahoma" w:cs="Tahoma"/>
        </w:rPr>
        <w:t>В целях Спецификации днем исполнения Контракта является последний день заключения Контракта, в который исполняется Обязательство по поставке, за исключением случаев, предусмотренных пункт</w:t>
      </w:r>
      <w:r w:rsidR="000A172D">
        <w:rPr>
          <w:rFonts w:ascii="Tahoma" w:hAnsi="Tahoma" w:cs="Tahoma"/>
        </w:rPr>
        <w:t>ом</w:t>
      </w:r>
      <w:r w:rsidRPr="00566B18">
        <w:rPr>
          <w:rFonts w:ascii="Tahoma" w:hAnsi="Tahoma" w:cs="Tahoma"/>
        </w:rPr>
        <w:t xml:space="preserve"> 5.1 настоящей Спецификации.</w:t>
      </w:r>
    </w:p>
    <w:p w14:paraId="21348184" w14:textId="4B971C93" w:rsidR="00566B18" w:rsidRPr="00CD0818" w:rsidRDefault="00566B18" w:rsidP="00EF1D25">
      <w:pPr>
        <w:pStyle w:val="1"/>
        <w:rPr>
          <w:rFonts w:ascii="Tahoma" w:hAnsi="Tahoma" w:cs="Tahoma"/>
        </w:rPr>
      </w:pPr>
      <w:r w:rsidRPr="00566B18">
        <w:rPr>
          <w:rFonts w:ascii="Tahoma" w:hAnsi="Tahoma" w:cs="Tahoma"/>
        </w:rPr>
        <w:t>В целях Спецификации днем экспирации Контракта считается день исполнения Контракта, определённый согласно п.1.7 настоящей Спецификации.</w:t>
      </w:r>
    </w:p>
    <w:p w14:paraId="58FD0246" w14:textId="7F226E40" w:rsidR="009271FA" w:rsidRPr="00CD0818" w:rsidRDefault="009271FA" w:rsidP="00C60945">
      <w:pPr>
        <w:pStyle w:val="a"/>
      </w:pPr>
      <w:r w:rsidRPr="00CD0818">
        <w:t>Обязательства по Контракту</w:t>
      </w:r>
    </w:p>
    <w:p w14:paraId="7D4D0FFE" w14:textId="77777777" w:rsidR="00FF3396" w:rsidRPr="00CD0818" w:rsidRDefault="00FF3396" w:rsidP="00FF3ED5">
      <w:pPr>
        <w:pStyle w:val="a9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4" w:name="_Ref240708503"/>
      <w:bookmarkStart w:id="5" w:name="_Ref240949861"/>
      <w:r w:rsidRPr="00CD0818">
        <w:rPr>
          <w:rFonts w:ascii="Tahoma" w:hAnsi="Tahoma" w:cs="Tahoma"/>
        </w:rPr>
        <w:t>Обязательство по</w:t>
      </w:r>
      <w:r w:rsidR="00656175" w:rsidRPr="00CD0818">
        <w:rPr>
          <w:rFonts w:ascii="Tahoma" w:hAnsi="Tahoma" w:cs="Tahoma"/>
        </w:rPr>
        <w:t xml:space="preserve"> </w:t>
      </w:r>
      <w:r w:rsidR="00FE4C2B" w:rsidRPr="00CD0818">
        <w:rPr>
          <w:rFonts w:ascii="Tahoma" w:hAnsi="Tahoma" w:cs="Tahoma"/>
        </w:rPr>
        <w:t xml:space="preserve">уплате </w:t>
      </w:r>
      <w:r w:rsidRPr="00CD0818">
        <w:rPr>
          <w:rFonts w:ascii="Tahoma" w:hAnsi="Tahoma" w:cs="Tahoma"/>
        </w:rPr>
        <w:t>вариационной марж</w:t>
      </w:r>
      <w:r w:rsidR="00B40763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>.</w:t>
      </w:r>
      <w:bookmarkEnd w:id="4"/>
      <w:bookmarkEnd w:id="5"/>
    </w:p>
    <w:p w14:paraId="106B77F1" w14:textId="77777777" w:rsidR="00910A15" w:rsidRPr="00CD0818" w:rsidRDefault="00910A15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561ADB" w:rsidRPr="00CD0818">
        <w:rPr>
          <w:rFonts w:ascii="Tahoma" w:hAnsi="Tahoma" w:cs="Tahoma"/>
        </w:rPr>
        <w:t>исного</w:t>
      </w:r>
      <w:r w:rsidRPr="00CD0818">
        <w:rPr>
          <w:rFonts w:ascii="Tahoma" w:hAnsi="Tahoma" w:cs="Tahoma"/>
        </w:rPr>
        <w:t xml:space="preserve"> актива.</w:t>
      </w:r>
    </w:p>
    <w:p w14:paraId="05E504FD" w14:textId="712C236D" w:rsidR="006A0BD8" w:rsidRPr="00CD0818" w:rsidRDefault="006A0BD8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Вариационная маржа рассчитывается в период с первого дня заключения Контракта до последнего дня заключения Контракта включительно</w:t>
      </w:r>
      <w:r w:rsidR="00566B18">
        <w:rPr>
          <w:rFonts w:ascii="Tahoma" w:hAnsi="Tahoma" w:cs="Tahoma"/>
        </w:rPr>
        <w:t xml:space="preserve"> и уплачивается с </w:t>
      </w:r>
      <w:r w:rsidR="00D44B72">
        <w:rPr>
          <w:rFonts w:ascii="Tahoma" w:hAnsi="Tahoma" w:cs="Tahoma"/>
        </w:rPr>
        <w:t>Р</w:t>
      </w:r>
      <w:r w:rsidR="00566B18">
        <w:rPr>
          <w:rFonts w:ascii="Tahoma" w:hAnsi="Tahoma" w:cs="Tahoma"/>
        </w:rPr>
        <w:t xml:space="preserve">асчетного дня, следующего за </w:t>
      </w:r>
      <w:r w:rsidR="00D44B72">
        <w:rPr>
          <w:rFonts w:ascii="Tahoma" w:hAnsi="Tahoma" w:cs="Tahoma"/>
        </w:rPr>
        <w:t>первым</w:t>
      </w:r>
      <w:r w:rsidR="00566B18">
        <w:rPr>
          <w:rFonts w:ascii="Tahoma" w:hAnsi="Tahoma" w:cs="Tahoma"/>
        </w:rPr>
        <w:t xml:space="preserve"> днем заключения Контракта, </w:t>
      </w:r>
      <w:r w:rsidR="00C603B3">
        <w:rPr>
          <w:rFonts w:ascii="Tahoma" w:hAnsi="Tahoma" w:cs="Tahoma"/>
        </w:rPr>
        <w:t>до Расчетного дня, следующего за днем исполнения Контракта, включительно</w:t>
      </w:r>
      <w:r w:rsidRPr="00CD0818">
        <w:rPr>
          <w:rFonts w:ascii="Tahoma" w:hAnsi="Tahoma" w:cs="Tahoma"/>
        </w:rPr>
        <w:t>.</w:t>
      </w:r>
    </w:p>
    <w:p w14:paraId="3DFD065F" w14:textId="1B833E50" w:rsidR="00235595" w:rsidRPr="00CD0818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6" w:name="_Ref156961941"/>
      <w:r w:rsidRPr="00CD0818">
        <w:rPr>
          <w:rFonts w:ascii="Tahoma" w:hAnsi="Tahoma" w:cs="Tahoma"/>
        </w:rPr>
        <w:t xml:space="preserve">Вариационная маржа рассчитывается </w:t>
      </w:r>
      <w:r w:rsidR="00566B18">
        <w:rPr>
          <w:rFonts w:ascii="Tahoma" w:hAnsi="Tahoma" w:cs="Tahoma"/>
        </w:rPr>
        <w:t xml:space="preserve">в ходе Клиринговой сессии </w:t>
      </w:r>
      <w:r w:rsidR="00566B18">
        <w:rPr>
          <w:rFonts w:ascii="Tahoma" w:hAnsi="Tahoma" w:cs="Tahoma"/>
          <w:lang w:val="en-US"/>
        </w:rPr>
        <w:t>mark</w:t>
      </w:r>
      <w:r w:rsidR="00566B18" w:rsidRPr="00EF1D25">
        <w:rPr>
          <w:rFonts w:ascii="Tahoma" w:hAnsi="Tahoma" w:cs="Tahoma"/>
        </w:rPr>
        <w:t>-</w:t>
      </w:r>
      <w:r w:rsidR="00566B18">
        <w:rPr>
          <w:rFonts w:ascii="Tahoma" w:hAnsi="Tahoma" w:cs="Tahoma"/>
          <w:lang w:val="en-US"/>
        </w:rPr>
        <w:t>to</w:t>
      </w:r>
      <w:r w:rsidR="00566B18" w:rsidRPr="00EF1D25">
        <w:rPr>
          <w:rFonts w:ascii="Tahoma" w:hAnsi="Tahoma" w:cs="Tahoma"/>
        </w:rPr>
        <w:t>-</w:t>
      </w:r>
      <w:r w:rsidR="00566B18">
        <w:rPr>
          <w:rFonts w:ascii="Tahoma" w:hAnsi="Tahoma" w:cs="Tahoma"/>
          <w:lang w:val="en-US"/>
        </w:rPr>
        <w:t>market</w:t>
      </w:r>
      <w:r w:rsidR="00947C91">
        <w:rPr>
          <w:rStyle w:val="af4"/>
          <w:rFonts w:ascii="Tahoma" w:hAnsi="Tahoma" w:cs="Tahoma"/>
          <w:lang w:val="en-US"/>
        </w:rPr>
        <w:footnoteReference w:id="1"/>
      </w:r>
      <w:r w:rsidR="00566B18" w:rsidRPr="00EF1D25">
        <w:rPr>
          <w:rFonts w:ascii="Tahoma" w:hAnsi="Tahoma" w:cs="Tahoma"/>
        </w:rPr>
        <w:t xml:space="preserve">, </w:t>
      </w:r>
      <w:r w:rsidR="00947C91">
        <w:rPr>
          <w:rFonts w:ascii="Tahoma" w:hAnsi="Tahoma" w:cs="Tahoma"/>
        </w:rPr>
        <w:t xml:space="preserve">проводимой по итогам текущего Торгового дня </w:t>
      </w:r>
      <w:r w:rsidRPr="00CD0818">
        <w:rPr>
          <w:rFonts w:ascii="Tahoma" w:hAnsi="Tahoma" w:cs="Tahoma"/>
        </w:rPr>
        <w:t>по следующим формулам:</w:t>
      </w:r>
      <w:bookmarkEnd w:id="6"/>
    </w:p>
    <w:p w14:paraId="2EEA47A6" w14:textId="77777777" w:rsidR="00561ADB" w:rsidRPr="00CD0818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  <w:bookmarkStart w:id="7" w:name="_Ref249432111"/>
    </w:p>
    <w:p w14:paraId="6CCB7CAD" w14:textId="77777777" w:rsidR="00561ADB" w:rsidRPr="00CD0818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557ADCBA" w14:textId="77777777" w:rsidR="00561ADB" w:rsidRPr="00CD0818" w:rsidRDefault="00561ADB" w:rsidP="00561ADB">
      <w:pPr>
        <w:pStyle w:val="afa"/>
        <w:numPr>
          <w:ilvl w:val="1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6572AA5A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AFE3647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05753E1A" w14:textId="77777777" w:rsidR="00561ADB" w:rsidRPr="00CD0818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bookmarkEnd w:id="7"/>
    <w:p w14:paraId="0294FEA6" w14:textId="77777777" w:rsidR="00561ADB" w:rsidRPr="00CD0818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28F9DD14" w14:textId="575D64FE" w:rsidR="00561ADB" w:rsidRPr="00CD0818" w:rsidRDefault="00561ADB" w:rsidP="00561ADB">
      <w:pPr>
        <w:pStyle w:val="ab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</w:rPr>
        <w:t xml:space="preserve"> = Round 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</w:rPr>
        <w:t>*Round (W/R;5);2) – Round 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 (W/R;5);2)</w:t>
      </w:r>
    </w:p>
    <w:p w14:paraId="14A319A5" w14:textId="77777777" w:rsidR="00561ADB" w:rsidRPr="00CD0818" w:rsidRDefault="00561ADB" w:rsidP="00561ADB">
      <w:pPr>
        <w:pStyle w:val="ab"/>
        <w:spacing w:before="120"/>
        <w:ind w:left="2127" w:right="5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501B7D19" w14:textId="6FEEC3F4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 xml:space="preserve">ВМ – вариационная маржа по Контракту, рассчитанная в ходе </w:t>
      </w:r>
      <w:r w:rsidR="00947C91">
        <w:rPr>
          <w:rFonts w:ascii="Tahoma" w:hAnsi="Tahoma" w:cs="Tahoma"/>
          <w:szCs w:val="20"/>
          <w:lang w:val="ru-RU"/>
        </w:rPr>
        <w:t>К</w:t>
      </w:r>
      <w:r w:rsidRPr="00CD0818">
        <w:rPr>
          <w:rFonts w:ascii="Tahoma" w:hAnsi="Tahoma" w:cs="Tahoma"/>
          <w:szCs w:val="20"/>
          <w:lang w:val="ru-RU"/>
        </w:rPr>
        <w:t xml:space="preserve">лиринговой сессии </w:t>
      </w:r>
      <w:r w:rsidR="00947C91">
        <w:rPr>
          <w:rFonts w:ascii="Tahoma" w:hAnsi="Tahoma" w:cs="Tahoma"/>
          <w:szCs w:val="20"/>
        </w:rPr>
        <w:t>mark</w:t>
      </w:r>
      <w:r w:rsidR="00947C91" w:rsidRPr="00EF1D25">
        <w:rPr>
          <w:rFonts w:ascii="Tahoma" w:hAnsi="Tahoma" w:cs="Tahoma"/>
          <w:szCs w:val="20"/>
          <w:lang w:val="ru-RU"/>
        </w:rPr>
        <w:t>-</w:t>
      </w:r>
      <w:r w:rsidR="00947C91">
        <w:rPr>
          <w:rFonts w:ascii="Tahoma" w:hAnsi="Tahoma" w:cs="Tahoma"/>
          <w:szCs w:val="20"/>
        </w:rPr>
        <w:t>to</w:t>
      </w:r>
      <w:r w:rsidR="00947C91" w:rsidRPr="00EF1D25">
        <w:rPr>
          <w:rFonts w:ascii="Tahoma" w:hAnsi="Tahoma" w:cs="Tahoma"/>
          <w:szCs w:val="20"/>
          <w:lang w:val="ru-RU"/>
        </w:rPr>
        <w:t>-</w:t>
      </w:r>
      <w:r w:rsidR="00947C91">
        <w:rPr>
          <w:rFonts w:ascii="Tahoma" w:hAnsi="Tahoma" w:cs="Tahoma"/>
          <w:szCs w:val="20"/>
        </w:rPr>
        <w:t>market</w:t>
      </w:r>
      <w:r w:rsidR="00947C91" w:rsidRPr="00EF1D25">
        <w:rPr>
          <w:rFonts w:ascii="Tahoma" w:hAnsi="Tahoma" w:cs="Tahoma"/>
          <w:szCs w:val="20"/>
          <w:lang w:val="ru-RU"/>
        </w:rPr>
        <w:t xml:space="preserve">, </w:t>
      </w:r>
      <w:r w:rsidR="00947C91">
        <w:rPr>
          <w:rFonts w:ascii="Tahoma" w:hAnsi="Tahoma" w:cs="Tahoma"/>
          <w:szCs w:val="20"/>
          <w:lang w:val="ru-RU"/>
        </w:rPr>
        <w:t xml:space="preserve">проводимой по итогам </w:t>
      </w:r>
      <w:r w:rsidRPr="00CD0818">
        <w:rPr>
          <w:rFonts w:ascii="Tahoma" w:hAnsi="Tahoma" w:cs="Tahoma"/>
          <w:szCs w:val="20"/>
          <w:lang w:val="ru-RU"/>
        </w:rPr>
        <w:t>текущего Торгового дня;</w:t>
      </w:r>
    </w:p>
    <w:p w14:paraId="499AFDBA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A0493A6" w14:textId="77777777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Цо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7CA1214A" w14:textId="35E057BC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4C8719DB" w14:textId="7A9296F1" w:rsidR="00561ADB" w:rsidRPr="00CD0818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5F7B7B4" w14:textId="77777777" w:rsidR="00561ADB" w:rsidRPr="00CD0818" w:rsidRDefault="00561ADB" w:rsidP="00561ADB">
      <w:pPr>
        <w:pStyle w:val="11"/>
        <w:tabs>
          <w:tab w:val="left" w:pos="708"/>
        </w:tabs>
        <w:spacing w:after="0"/>
        <w:ind w:left="2127" w:hanging="6"/>
        <w:rPr>
          <w:rFonts w:ascii="Tahoma" w:hAnsi="Tahoma" w:cs="Tahoma"/>
        </w:rPr>
      </w:pPr>
      <w:r w:rsidRPr="00CD0818">
        <w:rPr>
          <w:rFonts w:ascii="Tahoma" w:hAnsi="Tahoma" w:cs="Tahoma"/>
        </w:rPr>
        <w:t>R – минимальный шаг цены.</w:t>
      </w:r>
    </w:p>
    <w:p w14:paraId="3B4F69BB" w14:textId="77777777" w:rsidR="00561ADB" w:rsidRPr="00CD0818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7097EFCA" w14:textId="05D95AE0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CD0818">
        <w:rPr>
          <w:rFonts w:ascii="Tahoma" w:hAnsi="Tahoma" w:cs="Tahoma"/>
          <w:b/>
          <w:sz w:val="19"/>
          <w:szCs w:val="19"/>
          <w:lang w:val="ru-RU"/>
        </w:rPr>
        <w:t>ВМ</w:t>
      </w:r>
      <w:r w:rsidRPr="00CD0818">
        <w:rPr>
          <w:rFonts w:ascii="Tahoma" w:hAnsi="Tahoma" w:cs="Tahoma"/>
          <w:b/>
          <w:sz w:val="19"/>
          <w:szCs w:val="19"/>
          <w:vertAlign w:val="subscript"/>
        </w:rPr>
        <w:t> </w:t>
      </w:r>
      <w:r w:rsidRPr="00CD0818">
        <w:rPr>
          <w:rFonts w:ascii="Tahoma" w:hAnsi="Tahoma" w:cs="Tahoma"/>
          <w:b/>
          <w:sz w:val="19"/>
          <w:szCs w:val="19"/>
        </w:rPr>
        <w:t>= Round (</w:t>
      </w:r>
      <w:r w:rsidRPr="00CD0818">
        <w:rPr>
          <w:rFonts w:ascii="Tahoma" w:hAnsi="Tahoma" w:cs="Tahoma"/>
          <w:b/>
          <w:sz w:val="19"/>
          <w:szCs w:val="19"/>
          <w:lang w:val="ru-RU"/>
        </w:rPr>
        <w:t>РЦ</w:t>
      </w:r>
      <w:r w:rsidRPr="00CD0818">
        <w:rPr>
          <w:rFonts w:ascii="Tahoma" w:hAnsi="Tahoma" w:cs="Tahoma"/>
          <w:b/>
          <w:sz w:val="19"/>
          <w:szCs w:val="19"/>
        </w:rPr>
        <w:t>*Round (W/R;5);2) – Round (</w:t>
      </w:r>
      <w:proofErr w:type="spellStart"/>
      <w:r w:rsidRPr="00CD0818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CD0818">
        <w:rPr>
          <w:rFonts w:ascii="Tahoma" w:hAnsi="Tahoma" w:cs="Tahoma"/>
          <w:b/>
          <w:sz w:val="19"/>
          <w:szCs w:val="19"/>
        </w:rPr>
        <w:t>*Round (W/R;5);2)</w:t>
      </w:r>
    </w:p>
    <w:p w14:paraId="0FD715D1" w14:textId="77777777" w:rsidR="00561ADB" w:rsidRPr="00CD0818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где:</w:t>
      </w:r>
    </w:p>
    <w:p w14:paraId="68A00A6F" w14:textId="77777777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Round</w:t>
      </w:r>
      <w:r w:rsidRPr="00CD0818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EBD22CF" w14:textId="067E5F72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  <w:lang w:val="ru-RU"/>
        </w:rPr>
        <w:t>РЦ – текущая (последняя) Расчетная цена Контракта;</w:t>
      </w:r>
    </w:p>
    <w:p w14:paraId="18ED3AEA" w14:textId="39205B7A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 w:rsidRPr="00CD0818">
        <w:rPr>
          <w:rFonts w:ascii="Tahoma" w:hAnsi="Tahoma" w:cs="Tahoma"/>
          <w:szCs w:val="20"/>
          <w:lang w:val="ru-RU"/>
        </w:rPr>
        <w:t>РЦп</w:t>
      </w:r>
      <w:proofErr w:type="spellEnd"/>
      <w:r w:rsidRPr="00CD0818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CD0818">
        <w:rPr>
          <w:rFonts w:ascii="Tahoma" w:hAnsi="Tahoma" w:cs="Tahoma"/>
          <w:i/>
          <w:szCs w:val="20"/>
          <w:lang w:val="ru-RU"/>
        </w:rPr>
        <w:t xml:space="preserve"> </w:t>
      </w:r>
      <w:r w:rsidRPr="00CD0818">
        <w:rPr>
          <w:rFonts w:ascii="Tahoma" w:hAnsi="Tahoma" w:cs="Tahoma"/>
          <w:szCs w:val="20"/>
          <w:lang w:val="ru-RU"/>
        </w:rPr>
        <w:t>определенная по итогам предыдущего Торгового дня;</w:t>
      </w:r>
    </w:p>
    <w:p w14:paraId="5FF9E312" w14:textId="2962209A" w:rsidR="00561ADB" w:rsidRPr="00CD0818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 w:rsidRPr="00CD0818">
        <w:rPr>
          <w:rFonts w:ascii="Tahoma" w:hAnsi="Tahoma" w:cs="Tahoma"/>
          <w:szCs w:val="20"/>
        </w:rPr>
        <w:t>W</w:t>
      </w:r>
      <w:r w:rsidRPr="00CD0818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0890EFF" w14:textId="37A044D0" w:rsidR="00561ADB" w:rsidRDefault="00561ADB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 w:rsidRPr="00CD0818">
        <w:rPr>
          <w:rFonts w:ascii="Tahoma" w:hAnsi="Tahoma" w:cs="Tahoma"/>
        </w:rPr>
        <w:t>R – минимальный шаг цены.</w:t>
      </w:r>
    </w:p>
    <w:p w14:paraId="4B65069B" w14:textId="77777777" w:rsidR="00947C91" w:rsidRDefault="00947C91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</w:p>
    <w:p w14:paraId="454A7EC7" w14:textId="0D9FED73" w:rsidR="00947C91" w:rsidRPr="00CD0818" w:rsidRDefault="00947C91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 w:rsidRPr="00947C91">
        <w:rPr>
          <w:rFonts w:ascii="Tahoma" w:hAnsi="Tahoma" w:cs="Tahoma"/>
        </w:rPr>
        <w:lastRenderedPageBreak/>
        <w:t>Уплата вариационной маржи осуществляется в Расчетную Клиринговую сессию Расчетного дня, следующего за днем расчета вариационной маржи в соответствии с настоящим пунктом Спецификации.</w:t>
      </w:r>
    </w:p>
    <w:p w14:paraId="244FBBC3" w14:textId="32E2906C" w:rsidR="00201BE2" w:rsidRPr="00CD0818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CD0818">
        <w:rPr>
          <w:rFonts w:ascii="Tahoma" w:hAnsi="Tahoma" w:cs="Tahoma"/>
        </w:rPr>
        <w:t>в порядке и</w:t>
      </w:r>
      <w:r w:rsidRPr="00CD0818">
        <w:rPr>
          <w:rFonts w:ascii="Tahoma" w:hAnsi="Tahoma" w:cs="Tahoma"/>
        </w:rPr>
        <w:t xml:space="preserve"> сроки, установленные Правилами торгов</w:t>
      </w:r>
      <w:r w:rsidR="005B4D68" w:rsidRPr="00CD0818">
        <w:rPr>
          <w:rFonts w:ascii="Tahoma" w:hAnsi="Tahoma" w:cs="Tahoma"/>
        </w:rPr>
        <w:t xml:space="preserve">. </w:t>
      </w:r>
      <w:r w:rsidR="007F55F6" w:rsidRPr="00CD0818">
        <w:rPr>
          <w:rFonts w:ascii="Tahoma" w:hAnsi="Tahoma" w:cs="Tahoma"/>
        </w:rPr>
        <w:t xml:space="preserve"> </w:t>
      </w:r>
    </w:p>
    <w:p w14:paraId="21E30068" w14:textId="4B51C412" w:rsidR="00201BE2" w:rsidRPr="00CD0818" w:rsidRDefault="00401C07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Текущая (последняя) Расчетная цена Контракта (</w:t>
      </w:r>
      <w:r w:rsidR="00201BE2" w:rsidRPr="00CD0818">
        <w:rPr>
          <w:rFonts w:ascii="Tahoma" w:hAnsi="Tahoma" w:cs="Tahoma"/>
        </w:rPr>
        <w:t>РЦ</w:t>
      </w:r>
      <w:r w:rsidRPr="00CD0818">
        <w:rPr>
          <w:rFonts w:ascii="Tahoma" w:hAnsi="Tahoma" w:cs="Tahoma"/>
        </w:rPr>
        <w:t>)</w:t>
      </w:r>
      <w:r w:rsidR="00201BE2" w:rsidRPr="00CD0818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случа</w:t>
      </w:r>
      <w:r w:rsidR="00947C91">
        <w:rPr>
          <w:rFonts w:ascii="Tahoma" w:hAnsi="Tahoma" w:cs="Tahoma"/>
        </w:rPr>
        <w:t>е исполнения Контракта.</w:t>
      </w:r>
    </w:p>
    <w:p w14:paraId="2B44E08E" w14:textId="77777777" w:rsidR="00FA3480" w:rsidRPr="00CD0818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CD0818">
        <w:rPr>
          <w:rFonts w:ascii="Tahoma" w:hAnsi="Tahoma" w:cs="Tahoma"/>
        </w:rPr>
        <w:t>:</w:t>
      </w:r>
    </w:p>
    <w:p w14:paraId="0C67627C" w14:textId="77777777" w:rsidR="00FA3480" w:rsidRPr="00CD0818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если вариационная маржа положительна, </w:t>
      </w:r>
      <w:r w:rsidR="00702914" w:rsidRPr="00CD0818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CD0818">
        <w:rPr>
          <w:rFonts w:ascii="Tahoma" w:hAnsi="Tahoma" w:cs="Tahoma"/>
        </w:rPr>
        <w:t>Подписчика</w:t>
      </w:r>
      <w:r w:rsidR="00FA3480" w:rsidRPr="00CD0818">
        <w:rPr>
          <w:rFonts w:ascii="Tahoma" w:hAnsi="Tahoma" w:cs="Tahoma"/>
        </w:rPr>
        <w:t>;</w:t>
      </w:r>
    </w:p>
    <w:p w14:paraId="7539D9AE" w14:textId="77777777" w:rsidR="00CE1726" w:rsidRPr="00CD0818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если</w:t>
      </w:r>
      <w:r w:rsidR="00FA3480" w:rsidRPr="00CD0818">
        <w:rPr>
          <w:rFonts w:ascii="Tahoma" w:hAnsi="Tahoma" w:cs="Tahoma"/>
        </w:rPr>
        <w:t xml:space="preserve"> вариационная маржа</w:t>
      </w:r>
      <w:r w:rsidRPr="00CD0818">
        <w:rPr>
          <w:rFonts w:ascii="Tahoma" w:hAnsi="Tahoma" w:cs="Tahoma"/>
        </w:rPr>
        <w:t xml:space="preserve"> отрицательна,</w:t>
      </w:r>
      <w:r w:rsidR="00702914" w:rsidRPr="00CD0818">
        <w:rPr>
          <w:rFonts w:ascii="Tahoma" w:hAnsi="Tahoma" w:cs="Tahoma"/>
        </w:rPr>
        <w:t xml:space="preserve"> то обязательства по уплате вариационной маржи в сумме,</w:t>
      </w:r>
      <w:r w:rsidRPr="00CD0818">
        <w:rPr>
          <w:rFonts w:ascii="Tahoma" w:hAnsi="Tahoma" w:cs="Tahoma"/>
        </w:rPr>
        <w:t xml:space="preserve"> равн</w:t>
      </w:r>
      <w:r w:rsidR="00702914" w:rsidRPr="00CD0818">
        <w:rPr>
          <w:rFonts w:ascii="Tahoma" w:hAnsi="Tahoma" w:cs="Tahoma"/>
        </w:rPr>
        <w:t>ой</w:t>
      </w:r>
      <w:r w:rsidRPr="00CD0818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CD0818">
        <w:rPr>
          <w:rFonts w:ascii="Tahoma" w:hAnsi="Tahoma" w:cs="Tahoma"/>
        </w:rPr>
        <w:t xml:space="preserve">возникает у </w:t>
      </w:r>
      <w:r w:rsidR="005D5C4E" w:rsidRPr="00CD0818">
        <w:rPr>
          <w:rFonts w:ascii="Tahoma" w:hAnsi="Tahoma" w:cs="Tahoma"/>
        </w:rPr>
        <w:t>Держателя</w:t>
      </w:r>
      <w:r w:rsidR="00702914" w:rsidRPr="00CD0818">
        <w:rPr>
          <w:rFonts w:ascii="Tahoma" w:hAnsi="Tahoma" w:cs="Tahoma"/>
        </w:rPr>
        <w:t>.</w:t>
      </w:r>
    </w:p>
    <w:p w14:paraId="4760CF9D" w14:textId="77777777" w:rsidR="00351042" w:rsidRPr="00CD0818" w:rsidRDefault="002B0C61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CD0818">
        <w:rPr>
          <w:rFonts w:ascii="Tahoma" w:hAnsi="Tahoma" w:cs="Tahoma"/>
        </w:rPr>
        <w:t>О</w:t>
      </w:r>
      <w:r w:rsidR="008821D6" w:rsidRPr="00CD0818">
        <w:rPr>
          <w:rFonts w:ascii="Tahoma" w:hAnsi="Tahoma" w:cs="Tahoma"/>
        </w:rPr>
        <w:t>бязательств</w:t>
      </w:r>
      <w:r w:rsidRPr="00CD0818">
        <w:rPr>
          <w:rFonts w:ascii="Tahoma" w:hAnsi="Tahoma" w:cs="Tahoma"/>
        </w:rPr>
        <w:t>о</w:t>
      </w:r>
      <w:r w:rsidR="008821D6" w:rsidRPr="00CD0818">
        <w:rPr>
          <w:rFonts w:ascii="Tahoma" w:hAnsi="Tahoma" w:cs="Tahoma"/>
        </w:rPr>
        <w:t xml:space="preserve"> </w:t>
      </w:r>
      <w:r w:rsidR="00656175" w:rsidRPr="00CD0818">
        <w:rPr>
          <w:rFonts w:ascii="Tahoma" w:hAnsi="Tahoma" w:cs="Tahoma"/>
        </w:rPr>
        <w:t xml:space="preserve">по поставке (по </w:t>
      </w:r>
      <w:r w:rsidR="008821D6" w:rsidRPr="00CD0818">
        <w:rPr>
          <w:rFonts w:ascii="Tahoma" w:hAnsi="Tahoma" w:cs="Tahoma"/>
        </w:rPr>
        <w:t>заключению Фьючерсного к</w:t>
      </w:r>
      <w:r w:rsidR="00D12A2A" w:rsidRPr="00CD0818">
        <w:rPr>
          <w:rFonts w:ascii="Tahoma" w:hAnsi="Tahoma" w:cs="Tahoma"/>
        </w:rPr>
        <w:t>онтракта</w:t>
      </w:r>
      <w:r w:rsidR="00656175" w:rsidRPr="00CD0818">
        <w:rPr>
          <w:rFonts w:ascii="Tahoma" w:hAnsi="Tahoma" w:cs="Tahoma"/>
        </w:rPr>
        <w:t>)</w:t>
      </w:r>
      <w:r w:rsidR="00351042" w:rsidRPr="00CD0818">
        <w:rPr>
          <w:rFonts w:ascii="Tahoma" w:hAnsi="Tahoma" w:cs="Tahoma"/>
        </w:rPr>
        <w:t>.</w:t>
      </w:r>
    </w:p>
    <w:p w14:paraId="680986FC" w14:textId="77777777" w:rsidR="005D19FE" w:rsidRPr="00CD0818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CD0818">
        <w:rPr>
          <w:rFonts w:ascii="Tahoma" w:hAnsi="Tahoma" w:cs="Tahoma"/>
        </w:rPr>
        <w:t>ьючерсный контракт с соблюдением следующих условий</w:t>
      </w:r>
      <w:r w:rsidR="005D19FE" w:rsidRPr="00CD0818">
        <w:rPr>
          <w:rFonts w:ascii="Tahoma" w:hAnsi="Tahoma" w:cs="Tahoma"/>
        </w:rPr>
        <w:t>:</w:t>
      </w:r>
    </w:p>
    <w:p w14:paraId="508C604A" w14:textId="48565406" w:rsidR="005D19FE" w:rsidRPr="00CD0818" w:rsidRDefault="00947C91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>
        <w:rPr>
          <w:rFonts w:ascii="Tahoma" w:hAnsi="Tahoma" w:cs="Tahoma"/>
        </w:rPr>
        <w:t>Идентификатор участника клиринга и код (коды) Клиента (Клиентов), указываемые при заключении Фьючерсного контракта, совпадают с идентификатором участника клиринга и кодом (кодами) Клиента (Клиентов), указанными при заключении Контракта</w:t>
      </w:r>
      <w:r w:rsidR="005D19FE" w:rsidRPr="00CD0818">
        <w:rPr>
          <w:rFonts w:ascii="Tahoma" w:hAnsi="Tahoma" w:cs="Tahoma"/>
        </w:rPr>
        <w:t>;</w:t>
      </w:r>
    </w:p>
    <w:p w14:paraId="3456E28E" w14:textId="1ABF1D0F" w:rsidR="005D19FE" w:rsidRPr="00CD0818" w:rsidRDefault="0050742D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</w:t>
      </w:r>
      <w:r w:rsidR="00401C07" w:rsidRPr="00CD0818">
        <w:rPr>
          <w:rFonts w:ascii="Tahoma" w:hAnsi="Tahoma" w:cs="Tahoma"/>
          <w:lang w:val="en-US"/>
        </w:rPr>
        <w:t>Call</w:t>
      </w:r>
      <w:r w:rsidRPr="00CD0818">
        <w:rPr>
          <w:rFonts w:ascii="Tahoma" w:hAnsi="Tahoma" w:cs="Tahoma"/>
        </w:rPr>
        <w:t xml:space="preserve"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</w:t>
      </w:r>
      <w:r w:rsidR="00401C07" w:rsidRPr="00CD0818">
        <w:rPr>
          <w:rFonts w:ascii="Tahoma" w:hAnsi="Tahoma" w:cs="Tahoma"/>
          <w:lang w:val="en-US"/>
        </w:rPr>
        <w:t>Put</w:t>
      </w:r>
      <w:r w:rsidR="005D19FE" w:rsidRPr="00CD0818">
        <w:rPr>
          <w:rFonts w:ascii="Tahoma" w:hAnsi="Tahoma" w:cs="Tahoma"/>
        </w:rPr>
        <w:t>;</w:t>
      </w:r>
    </w:p>
    <w:p w14:paraId="043E3C1A" w14:textId="77777777" w:rsidR="005D19FE" w:rsidRPr="00CD0818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цена </w:t>
      </w:r>
      <w:r w:rsidR="00042C3E" w:rsidRPr="00CD0818">
        <w:rPr>
          <w:rFonts w:ascii="Tahoma" w:hAnsi="Tahoma" w:cs="Tahoma"/>
        </w:rPr>
        <w:t xml:space="preserve">заключения Фьючерсного контракта </w:t>
      </w:r>
      <w:r w:rsidRPr="00CD0818">
        <w:rPr>
          <w:rFonts w:ascii="Tahoma" w:hAnsi="Tahoma" w:cs="Tahoma"/>
        </w:rPr>
        <w:t>равна цене исполнения Контракта</w:t>
      </w:r>
      <w:r w:rsidR="00042C3E" w:rsidRPr="00CD0818">
        <w:rPr>
          <w:rFonts w:ascii="Tahoma" w:hAnsi="Tahoma" w:cs="Tahoma"/>
        </w:rPr>
        <w:t>.</w:t>
      </w:r>
    </w:p>
    <w:p w14:paraId="6294751B" w14:textId="15AE1EFD" w:rsidR="000E4D37" w:rsidRPr="00CD0818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</w:rPr>
        <w:t>Держатель может заявить требование о</w:t>
      </w:r>
      <w:r w:rsidR="003077B0" w:rsidRPr="00CD0818">
        <w:rPr>
          <w:rFonts w:ascii="Tahoma" w:hAnsi="Tahoma" w:cs="Tahoma"/>
        </w:rPr>
        <w:t>б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исполнении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К</w:t>
      </w:r>
      <w:r w:rsidRPr="00CD0818">
        <w:rPr>
          <w:rFonts w:ascii="Tahoma" w:hAnsi="Tahoma" w:cs="Tahoma"/>
        </w:rPr>
        <w:t>онтракта путем подачи заявления в Клиринговый центр</w:t>
      </w:r>
      <w:r w:rsidR="00851761" w:rsidRPr="00CD0818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CD0818">
        <w:rPr>
          <w:rFonts w:ascii="Tahoma" w:hAnsi="Tahoma" w:cs="Tahoma"/>
        </w:rPr>
        <w:t>.</w:t>
      </w:r>
    </w:p>
    <w:p w14:paraId="745D6778" w14:textId="686AECAC" w:rsidR="00DF50F3" w:rsidRPr="00CD0818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8" w:name="_Ref249524732"/>
      <w:r w:rsidRPr="00CD0818">
        <w:rPr>
          <w:rFonts w:ascii="Tahoma" w:hAnsi="Tahoma" w:cs="Tahoma"/>
        </w:rPr>
        <w:t xml:space="preserve">В ходе </w:t>
      </w:r>
      <w:r w:rsidR="00947C91">
        <w:rPr>
          <w:rFonts w:ascii="Tahoma" w:hAnsi="Tahoma" w:cs="Tahoma"/>
        </w:rPr>
        <w:t>К</w:t>
      </w:r>
      <w:r w:rsidRPr="00CD0818">
        <w:rPr>
          <w:rFonts w:ascii="Tahoma" w:hAnsi="Tahoma" w:cs="Tahoma"/>
        </w:rPr>
        <w:t xml:space="preserve">лиринговой сессии </w:t>
      </w:r>
      <w:r w:rsidR="00947C91">
        <w:rPr>
          <w:rFonts w:ascii="Tahoma" w:hAnsi="Tahoma" w:cs="Tahoma"/>
          <w:lang w:val="en-US"/>
        </w:rPr>
        <w:t>mark</w:t>
      </w:r>
      <w:r w:rsidR="00947C91" w:rsidRPr="00EF1D25">
        <w:rPr>
          <w:rFonts w:ascii="Tahoma" w:hAnsi="Tahoma" w:cs="Tahoma"/>
        </w:rPr>
        <w:t>-</w:t>
      </w:r>
      <w:r w:rsidR="00947C91">
        <w:rPr>
          <w:rFonts w:ascii="Tahoma" w:hAnsi="Tahoma" w:cs="Tahoma"/>
          <w:lang w:val="en-US"/>
        </w:rPr>
        <w:t>to</w:t>
      </w:r>
      <w:r w:rsidR="00947C91" w:rsidRPr="00EF1D25">
        <w:rPr>
          <w:rFonts w:ascii="Tahoma" w:hAnsi="Tahoma" w:cs="Tahoma"/>
        </w:rPr>
        <w:t>-</w:t>
      </w:r>
      <w:r w:rsidR="00947C91">
        <w:rPr>
          <w:rFonts w:ascii="Tahoma" w:hAnsi="Tahoma" w:cs="Tahoma"/>
          <w:lang w:val="en-US"/>
        </w:rPr>
        <w:t>market</w:t>
      </w:r>
      <w:r w:rsidR="00947C91" w:rsidRPr="00EF1D25">
        <w:rPr>
          <w:rFonts w:ascii="Tahoma" w:hAnsi="Tahoma" w:cs="Tahoma"/>
        </w:rPr>
        <w:t xml:space="preserve"> </w:t>
      </w:r>
      <w:r w:rsidR="00947C91">
        <w:rPr>
          <w:rFonts w:ascii="Tahoma" w:hAnsi="Tahoma" w:cs="Tahoma"/>
        </w:rPr>
        <w:t xml:space="preserve">размер </w:t>
      </w:r>
      <w:r w:rsidRPr="00CD0818">
        <w:rPr>
          <w:rFonts w:ascii="Tahoma" w:hAnsi="Tahoma" w:cs="Tahoma"/>
        </w:rPr>
        <w:t>требовани</w:t>
      </w:r>
      <w:r w:rsidR="00947C91">
        <w:rPr>
          <w:rFonts w:ascii="Tahoma" w:hAnsi="Tahoma" w:cs="Tahoma"/>
        </w:rPr>
        <w:t>я</w:t>
      </w:r>
      <w:r w:rsidRPr="00CD0818">
        <w:rPr>
          <w:rFonts w:ascii="Tahoma" w:hAnsi="Tahoma" w:cs="Tahoma"/>
        </w:rPr>
        <w:t xml:space="preserve"> Держателя </w:t>
      </w:r>
      <w:r w:rsidR="00947C91">
        <w:rPr>
          <w:rFonts w:ascii="Tahoma" w:hAnsi="Tahoma" w:cs="Tahoma"/>
        </w:rPr>
        <w:t>при</w:t>
      </w:r>
      <w:r w:rsidR="00947C91"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исполнении</w:t>
      </w:r>
      <w:r w:rsidRPr="00CD0818">
        <w:rPr>
          <w:rFonts w:ascii="Tahoma" w:hAnsi="Tahoma" w:cs="Tahoma"/>
        </w:rPr>
        <w:t xml:space="preserve"> </w:t>
      </w:r>
      <w:r w:rsidR="003077B0" w:rsidRPr="00CD0818">
        <w:rPr>
          <w:rFonts w:ascii="Tahoma" w:hAnsi="Tahoma" w:cs="Tahoma"/>
        </w:rPr>
        <w:t>К</w:t>
      </w:r>
      <w:r w:rsidRPr="00CD0818">
        <w:rPr>
          <w:rFonts w:ascii="Tahoma" w:hAnsi="Tahoma" w:cs="Tahoma"/>
        </w:rPr>
        <w:t xml:space="preserve">онтракта </w:t>
      </w:r>
      <w:r w:rsidR="00947C91">
        <w:rPr>
          <w:rFonts w:ascii="Tahoma" w:hAnsi="Tahoma" w:cs="Tahoma"/>
        </w:rPr>
        <w:t xml:space="preserve">определяется с учетом </w:t>
      </w:r>
      <w:r w:rsidRPr="00CD0818">
        <w:rPr>
          <w:rFonts w:ascii="Tahoma" w:hAnsi="Tahoma" w:cs="Tahoma"/>
        </w:rPr>
        <w:t>следующих условий:</w:t>
      </w:r>
    </w:p>
    <w:p w14:paraId="3E575E8E" w14:textId="77777777" w:rsidR="00DF50F3" w:rsidRPr="00CD0818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38D34015" w14:textId="0CE72C00" w:rsidR="00DF50F3" w:rsidRPr="00CD0818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меньше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определенной 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ий 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ень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заключения Контракта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1B4E3EF2" w14:textId="1D1DDF91" w:rsidR="00DF50F3" w:rsidRPr="00CD0818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Опционом 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цена исполнения которого больше 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пциона</w:t>
      </w:r>
      <w:r w:rsidR="00302B7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, определенной 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в 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последн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ий 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д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ень</w:t>
      </w:r>
      <w:r w:rsidR="005D220E" w:rsidRPr="00CD0818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заключения Контракта</w:t>
      </w:r>
      <w:r w:rsidR="005D220E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. </w:t>
      </w:r>
    </w:p>
    <w:p w14:paraId="23D1912C" w14:textId="42771776" w:rsidR="00DF50F3" w:rsidRPr="00CD0818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CD0818">
        <w:rPr>
          <w:rFonts w:ascii="Tahoma" w:hAnsi="Tahoma" w:cs="Tahoma"/>
          <w:bCs/>
        </w:rPr>
        <w:t xml:space="preserve"> </w:t>
      </w:r>
      <w:r w:rsidR="005D220E">
        <w:rPr>
          <w:rFonts w:ascii="Tahoma" w:hAnsi="Tahoma" w:cs="Tahoma"/>
          <w:bCs/>
        </w:rPr>
        <w:t>о</w:t>
      </w:r>
      <w:r w:rsidR="005D220E" w:rsidRPr="00CD0818">
        <w:rPr>
          <w:rFonts w:ascii="Tahoma" w:hAnsi="Tahoma" w:cs="Tahoma"/>
          <w:bCs/>
        </w:rPr>
        <w:t xml:space="preserve">пционом </w:t>
      </w:r>
      <w:r w:rsidRPr="00CD0818">
        <w:rPr>
          <w:rFonts w:ascii="Tahoma" w:hAnsi="Tahoma" w:cs="Tahoma"/>
          <w:bCs/>
          <w:lang w:val="en-US"/>
        </w:rPr>
        <w:t>Call</w:t>
      </w:r>
      <w:r w:rsidRPr="00CD0818">
        <w:rPr>
          <w:rFonts w:ascii="Tahoma" w:hAnsi="Tahoma" w:cs="Tahoma"/>
          <w:bCs/>
        </w:rPr>
        <w:t xml:space="preserve"> или </w:t>
      </w:r>
      <w:r w:rsidR="005D220E">
        <w:rPr>
          <w:rFonts w:ascii="Tahoma" w:hAnsi="Tahoma" w:cs="Tahoma"/>
          <w:bCs/>
        </w:rPr>
        <w:t>о</w:t>
      </w:r>
      <w:r w:rsidR="005D220E" w:rsidRPr="00CD0818">
        <w:rPr>
          <w:rFonts w:ascii="Tahoma" w:hAnsi="Tahoma" w:cs="Tahoma"/>
          <w:bCs/>
        </w:rPr>
        <w:t xml:space="preserve">пционом </w:t>
      </w:r>
      <w:r w:rsidRPr="00CD0818">
        <w:rPr>
          <w:rFonts w:ascii="Tahoma" w:hAnsi="Tahoma" w:cs="Tahoma"/>
          <w:bCs/>
          <w:lang w:val="en-US"/>
        </w:rPr>
        <w:t>Put</w:t>
      </w:r>
      <w:r w:rsidRPr="00CD0818">
        <w:rPr>
          <w:rFonts w:ascii="Tahoma" w:hAnsi="Tahoma" w:cs="Tahoma"/>
          <w:bCs/>
        </w:rPr>
        <w:t xml:space="preserve">, цена исполнения которого равна </w:t>
      </w:r>
      <w:r w:rsidR="00302B7E" w:rsidRPr="00CD0818">
        <w:rPr>
          <w:rFonts w:ascii="Tahoma" w:hAnsi="Tahoma" w:cs="Tahoma"/>
        </w:rPr>
        <w:t>Расчетной цене Фьючерсного контракта, являющегося баз</w:t>
      </w:r>
      <w:r w:rsidR="00561ADB" w:rsidRPr="00CD0818">
        <w:rPr>
          <w:rFonts w:ascii="Tahoma" w:hAnsi="Tahoma" w:cs="Tahoma"/>
        </w:rPr>
        <w:t>исным</w:t>
      </w:r>
      <w:r w:rsidR="00302B7E" w:rsidRPr="00CD0818">
        <w:rPr>
          <w:rFonts w:ascii="Tahoma" w:hAnsi="Tahoma" w:cs="Tahoma"/>
        </w:rPr>
        <w:t xml:space="preserve"> активом данного </w:t>
      </w:r>
      <w:r w:rsidR="005D220E">
        <w:rPr>
          <w:rFonts w:ascii="Tahoma" w:hAnsi="Tahoma" w:cs="Tahoma"/>
        </w:rPr>
        <w:t>Контракта</w:t>
      </w:r>
      <w:r w:rsidR="00302B7E" w:rsidRPr="00CD0818">
        <w:rPr>
          <w:rFonts w:ascii="Tahoma" w:hAnsi="Tahoma" w:cs="Tahoma"/>
        </w:rPr>
        <w:t xml:space="preserve">, определенной </w:t>
      </w:r>
      <w:r w:rsidR="005D220E">
        <w:rPr>
          <w:rFonts w:ascii="Tahoma" w:hAnsi="Tahoma" w:cs="Tahoma"/>
        </w:rPr>
        <w:t xml:space="preserve">в день </w:t>
      </w:r>
      <w:r w:rsidR="00302B7E" w:rsidRPr="00CD0818">
        <w:rPr>
          <w:rFonts w:ascii="Tahoma" w:hAnsi="Tahoma" w:cs="Tahoma"/>
        </w:rPr>
        <w:t>заключения Контракта.</w:t>
      </w:r>
      <w:r w:rsidRPr="00CD0818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CD0818">
        <w:rPr>
          <w:rFonts w:ascii="Tahoma" w:hAnsi="Tahoma" w:cs="Tahoma"/>
          <w:bCs/>
        </w:rPr>
        <w:t xml:space="preserve"> (пятидесяти) процентов</w:t>
      </w:r>
      <w:r w:rsidRPr="00CD0818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CD0818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CD0818">
        <w:rPr>
          <w:rFonts w:ascii="Tahoma" w:hAnsi="Tahoma" w:cs="Tahoma"/>
        </w:rPr>
        <w:t xml:space="preserve"> позиций</w:t>
      </w:r>
      <w:r w:rsidR="007413EA" w:rsidRPr="00CD0818">
        <w:rPr>
          <w:rFonts w:ascii="Tahoma" w:hAnsi="Tahoma" w:cs="Tahoma"/>
        </w:rPr>
        <w:t xml:space="preserve"> Держателя,</w:t>
      </w:r>
      <w:r w:rsidRPr="00CD0818">
        <w:rPr>
          <w:rFonts w:ascii="Tahoma" w:hAnsi="Tahoma" w:cs="Tahoma"/>
          <w:bCs/>
        </w:rPr>
        <w:t xml:space="preserve"> с учетом следующего:</w:t>
      </w:r>
    </w:p>
    <w:p w14:paraId="39BB14DC" w14:textId="125519D8" w:rsidR="00DF50F3" w:rsidRPr="00CD0818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 xml:space="preserve">по </w:t>
      </w:r>
      <w:r w:rsidR="005D220E">
        <w:rPr>
          <w:rFonts w:ascii="Tahoma" w:hAnsi="Tahoma" w:cs="Tahoma"/>
          <w:bCs/>
        </w:rPr>
        <w:t>о</w:t>
      </w:r>
      <w:r w:rsidR="005D220E" w:rsidRPr="00CD0818">
        <w:rPr>
          <w:rFonts w:ascii="Tahoma" w:hAnsi="Tahoma" w:cs="Tahoma"/>
          <w:bCs/>
        </w:rPr>
        <w:t xml:space="preserve">пционам </w:t>
      </w:r>
      <w:r w:rsidRPr="00CD0818">
        <w:rPr>
          <w:rFonts w:ascii="Tahoma" w:hAnsi="Tahoma" w:cs="Tahoma"/>
          <w:bCs/>
          <w:lang w:val="en-US"/>
        </w:rPr>
        <w:t>Call</w:t>
      </w:r>
      <w:r w:rsidR="005D220E">
        <w:rPr>
          <w:rFonts w:ascii="Tahoma" w:hAnsi="Tahoma" w:cs="Tahoma"/>
          <w:bCs/>
        </w:rPr>
        <w:t xml:space="preserve"> </w:t>
      </w:r>
      <w:r w:rsidRPr="00CD0818">
        <w:rPr>
          <w:rFonts w:ascii="Tahoma" w:hAnsi="Tahoma" w:cs="Tahoma"/>
          <w:bCs/>
        </w:rPr>
        <w:t>– с округлением до целых в большую сторону</w:t>
      </w:r>
      <w:r w:rsidR="00401C07" w:rsidRPr="00CD0818">
        <w:rPr>
          <w:rFonts w:ascii="Tahoma" w:hAnsi="Tahoma" w:cs="Tahoma"/>
          <w:bCs/>
        </w:rPr>
        <w:t>;</w:t>
      </w:r>
    </w:p>
    <w:p w14:paraId="591C0786" w14:textId="043CCC0E" w:rsidR="00DF50F3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  <w:bCs/>
        </w:rPr>
        <w:t xml:space="preserve">по </w:t>
      </w:r>
      <w:r w:rsidR="005D220E">
        <w:rPr>
          <w:rFonts w:ascii="Tahoma" w:hAnsi="Tahoma" w:cs="Tahoma"/>
          <w:bCs/>
        </w:rPr>
        <w:t>о</w:t>
      </w:r>
      <w:r w:rsidR="005D220E" w:rsidRPr="00CD0818">
        <w:rPr>
          <w:rFonts w:ascii="Tahoma" w:hAnsi="Tahoma" w:cs="Tahoma"/>
          <w:bCs/>
        </w:rPr>
        <w:t xml:space="preserve">пционам </w:t>
      </w:r>
      <w:r w:rsidRPr="00CD0818">
        <w:rPr>
          <w:rFonts w:ascii="Tahoma" w:hAnsi="Tahoma" w:cs="Tahoma"/>
          <w:bCs/>
          <w:lang w:val="en-US"/>
        </w:rPr>
        <w:t>Put</w:t>
      </w:r>
      <w:r w:rsidR="005D220E">
        <w:rPr>
          <w:rFonts w:ascii="Tahoma" w:hAnsi="Tahoma" w:cs="Tahoma"/>
          <w:bCs/>
        </w:rPr>
        <w:t xml:space="preserve"> </w:t>
      </w:r>
      <w:r w:rsidRPr="00CD0818">
        <w:rPr>
          <w:rFonts w:ascii="Tahoma" w:hAnsi="Tahoma" w:cs="Tahoma"/>
          <w:bCs/>
        </w:rPr>
        <w:t>– с округлением до целых в меньшую сторону.</w:t>
      </w:r>
    </w:p>
    <w:p w14:paraId="4E17CCFB" w14:textId="6C69D1F0" w:rsidR="005D220E" w:rsidRPr="008F023C" w:rsidRDefault="0048796F" w:rsidP="005D220E">
      <w:pPr>
        <w:pStyle w:val="a9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9" w:name="_Ref249524742"/>
      <w:bookmarkEnd w:id="8"/>
      <w:r w:rsidRPr="0048796F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совпадают, то Обязательство по поставке осуществляется в период с времени прекращения торгов Фьючерсным контрактом и до окончания Клиринговой сессии </w:t>
      </w:r>
      <w:proofErr w:type="spellStart"/>
      <w:r w:rsidRPr="0048796F">
        <w:rPr>
          <w:rFonts w:ascii="Tahoma" w:hAnsi="Tahoma" w:cs="Tahoma"/>
        </w:rPr>
        <w:t>mark-to-market</w:t>
      </w:r>
      <w:proofErr w:type="spellEnd"/>
      <w:r w:rsidRPr="0048796F">
        <w:rPr>
          <w:rFonts w:ascii="Tahoma" w:hAnsi="Tahoma" w:cs="Tahoma"/>
        </w:rPr>
        <w:t xml:space="preserve"> по итогам последнего дня заключения Контракта</w:t>
      </w:r>
      <w:r w:rsidR="005D220E" w:rsidRPr="00246BD0">
        <w:rPr>
          <w:rFonts w:ascii="Tahoma" w:hAnsi="Tahoma" w:cs="Tahoma"/>
        </w:rPr>
        <w:t>.</w:t>
      </w:r>
      <w:r w:rsidR="00B51251" w:rsidRPr="00B51251">
        <w:rPr>
          <w:rFonts w:ascii="Tahoma" w:eastAsia="Times New Roman" w:hAnsi="Tahoma" w:cs="Tahoma"/>
          <w:color w:val="auto"/>
          <w:sz w:val="24"/>
          <w:szCs w:val="24"/>
        </w:rPr>
        <w:t xml:space="preserve"> </w:t>
      </w:r>
      <w:r w:rsidR="00B51251" w:rsidRPr="00B51251">
        <w:rPr>
          <w:rFonts w:ascii="Tahoma" w:hAnsi="Tahoma" w:cs="Tahoma"/>
        </w:rPr>
        <w:t xml:space="preserve">Если последний день заключения Контракта и соответствующего Фьючерсного контракта не совпадают, то Обязательство по поставке </w:t>
      </w:r>
      <w:r w:rsidR="00B51251" w:rsidRPr="00B51251">
        <w:rPr>
          <w:rFonts w:ascii="Tahoma" w:hAnsi="Tahoma" w:cs="Tahoma"/>
        </w:rPr>
        <w:lastRenderedPageBreak/>
        <w:t xml:space="preserve">осуществляется в период с 19:00 </w:t>
      </w:r>
      <w:proofErr w:type="spellStart"/>
      <w:r w:rsidR="00B51251" w:rsidRPr="00B51251">
        <w:rPr>
          <w:rFonts w:ascii="Tahoma" w:hAnsi="Tahoma" w:cs="Tahoma"/>
        </w:rPr>
        <w:t>мск</w:t>
      </w:r>
      <w:proofErr w:type="spellEnd"/>
      <w:r w:rsidR="000A172D">
        <w:rPr>
          <w:rFonts w:ascii="Tahoma" w:hAnsi="Tahoma" w:cs="Tahoma"/>
        </w:rPr>
        <w:t xml:space="preserve"> последнего дня заключения Контракта</w:t>
      </w:r>
      <w:r w:rsidR="00B51251" w:rsidRPr="00B51251">
        <w:rPr>
          <w:rFonts w:ascii="Tahoma" w:hAnsi="Tahoma" w:cs="Tahoma"/>
        </w:rPr>
        <w:t xml:space="preserve"> и до окончания Клиринговой сессии </w:t>
      </w:r>
      <w:r w:rsidR="00B51251" w:rsidRPr="00B51251">
        <w:rPr>
          <w:rFonts w:ascii="Tahoma" w:hAnsi="Tahoma" w:cs="Tahoma"/>
          <w:lang w:val="en-US"/>
        </w:rPr>
        <w:t>mark</w:t>
      </w:r>
      <w:r w:rsidR="00B51251" w:rsidRPr="00B51251">
        <w:rPr>
          <w:rFonts w:ascii="Tahoma" w:hAnsi="Tahoma" w:cs="Tahoma"/>
        </w:rPr>
        <w:t>-</w:t>
      </w:r>
      <w:r w:rsidR="00B51251" w:rsidRPr="00B51251">
        <w:rPr>
          <w:rFonts w:ascii="Tahoma" w:hAnsi="Tahoma" w:cs="Tahoma"/>
          <w:lang w:val="en-US"/>
        </w:rPr>
        <w:t>to</w:t>
      </w:r>
      <w:r w:rsidR="00B51251" w:rsidRPr="00B51251">
        <w:rPr>
          <w:rFonts w:ascii="Tahoma" w:hAnsi="Tahoma" w:cs="Tahoma"/>
        </w:rPr>
        <w:t>-</w:t>
      </w:r>
      <w:r w:rsidR="00B51251" w:rsidRPr="00B51251">
        <w:rPr>
          <w:rFonts w:ascii="Tahoma" w:hAnsi="Tahoma" w:cs="Tahoma"/>
          <w:lang w:val="en-US"/>
        </w:rPr>
        <w:t>market</w:t>
      </w:r>
      <w:r w:rsidR="00B51251" w:rsidRPr="00B51251">
        <w:rPr>
          <w:rFonts w:ascii="Tahoma" w:hAnsi="Tahoma" w:cs="Tahoma"/>
        </w:rPr>
        <w:t xml:space="preserve"> по итогам последнего дня заключения Контракта.</w:t>
      </w:r>
    </w:p>
    <w:p w14:paraId="0FBA05F8" w14:textId="7A3134A1" w:rsidR="005D220E" w:rsidRDefault="005D220E" w:rsidP="005D220E">
      <w:pPr>
        <w:pStyle w:val="a9"/>
        <w:numPr>
          <w:ilvl w:val="2"/>
          <w:numId w:val="7"/>
        </w:numPr>
        <w:tabs>
          <w:tab w:val="clear" w:pos="1277"/>
          <w:tab w:val="num" w:pos="1134"/>
          <w:tab w:val="num" w:pos="7939"/>
        </w:tabs>
        <w:spacing w:before="120" w:beforeAutospacing="0" w:after="0" w:afterAutospacing="0"/>
        <w:ind w:left="1134" w:right="57"/>
        <w:rPr>
          <w:rFonts w:ascii="Tahoma" w:hAnsi="Tahoma" w:cs="Tahoma"/>
        </w:rPr>
      </w:pPr>
      <w:r>
        <w:rPr>
          <w:rFonts w:ascii="Tahoma" w:hAnsi="Tahoma" w:cs="Tahoma"/>
        </w:rPr>
        <w:t xml:space="preserve">Обязательство по поставке осуществляется в </w:t>
      </w:r>
      <w:r w:rsidR="003A27DB">
        <w:rPr>
          <w:rFonts w:ascii="Tahoma" w:hAnsi="Tahoma" w:cs="Tahoma"/>
        </w:rPr>
        <w:t>К</w:t>
      </w:r>
      <w:r>
        <w:rPr>
          <w:rFonts w:ascii="Tahoma" w:hAnsi="Tahoma" w:cs="Tahoma"/>
        </w:rPr>
        <w:t xml:space="preserve">лиринговую сессию </w:t>
      </w:r>
      <w:r>
        <w:rPr>
          <w:rFonts w:ascii="Tahoma" w:hAnsi="Tahoma" w:cs="Tahoma"/>
          <w:lang w:val="en-US"/>
        </w:rPr>
        <w:t>mark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to</w:t>
      </w:r>
      <w:r w:rsidRPr="003235B2">
        <w:rPr>
          <w:rFonts w:ascii="Tahoma" w:hAnsi="Tahoma" w:cs="Tahoma"/>
        </w:rPr>
        <w:t>-</w:t>
      </w:r>
      <w:r>
        <w:rPr>
          <w:rFonts w:ascii="Tahoma" w:hAnsi="Tahoma" w:cs="Tahoma"/>
          <w:lang w:val="en-US"/>
        </w:rPr>
        <w:t>market</w:t>
      </w:r>
      <w:r>
        <w:rPr>
          <w:rFonts w:ascii="Tahoma" w:hAnsi="Tahoma" w:cs="Tahoma"/>
        </w:rPr>
        <w:t xml:space="preserve"> того же Торгового дня, в который было заявлено требование об исполнении Контракта, за исключением последнего дня заключения Контракта.</w:t>
      </w:r>
    </w:p>
    <w:p w14:paraId="23598416" w14:textId="77777777" w:rsidR="00834C52" w:rsidRPr="00CD0818" w:rsidRDefault="00F432C9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C2D02C1" w14:textId="77777777" w:rsidR="00DF50F3" w:rsidRPr="00CD0818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CD0818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CD0818">
        <w:rPr>
          <w:rFonts w:ascii="Tahoma" w:hAnsi="Tahoma" w:cs="Tahoma"/>
        </w:rPr>
        <w:t>Контракта</w:t>
      </w:r>
      <w:r w:rsidRPr="00CD0818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9"/>
    <w:p w14:paraId="25CF79E3" w14:textId="77777777" w:rsidR="007D49CB" w:rsidRPr="00CD0818" w:rsidRDefault="00F24069" w:rsidP="007D49CB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2383AFCA" w14:textId="77777777" w:rsidR="00FF3ED5" w:rsidRPr="00CD0818" w:rsidRDefault="000B5DAF" w:rsidP="00FF3ED5">
      <w:pPr>
        <w:pStyle w:val="1"/>
        <w:tabs>
          <w:tab w:val="num" w:pos="567"/>
        </w:tabs>
        <w:ind w:left="567"/>
        <w:rPr>
          <w:bCs/>
        </w:rPr>
      </w:pPr>
      <w:bookmarkStart w:id="10" w:name="_Ref240949639"/>
      <w:r w:rsidRPr="00CD0818">
        <w:t xml:space="preserve">Обязательства по Контракту </w:t>
      </w:r>
      <w:r w:rsidR="00AA7516" w:rsidRPr="00CD0818">
        <w:t xml:space="preserve">полностью </w:t>
      </w:r>
      <w:r w:rsidRPr="00CD0818">
        <w:t>прекращаются их надлежащим исполнением.</w:t>
      </w:r>
      <w:bookmarkStart w:id="11" w:name="_Ref240949610"/>
      <w:bookmarkEnd w:id="10"/>
    </w:p>
    <w:p w14:paraId="0DFBA650" w14:textId="77777777" w:rsidR="00FF3ED5" w:rsidRPr="00CD0818" w:rsidRDefault="0008502B" w:rsidP="00FF3ED5">
      <w:pPr>
        <w:pStyle w:val="1"/>
        <w:tabs>
          <w:tab w:val="num" w:pos="567"/>
        </w:tabs>
        <w:ind w:left="567"/>
        <w:rPr>
          <w:bCs/>
        </w:rPr>
      </w:pPr>
      <w:r w:rsidRPr="00CD0818">
        <w:t>Обязательства стороны по Контракту полностью прекращаются</w:t>
      </w:r>
      <w:r w:rsidR="00167015" w:rsidRPr="00CD0818"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CD0818">
        <w:t>в порядки и сроки</w:t>
      </w:r>
      <w:r w:rsidR="001B519F" w:rsidRPr="00CD0818">
        <w:t>,</w:t>
      </w:r>
      <w:r w:rsidR="00AA7516" w:rsidRPr="00CD0818">
        <w:t xml:space="preserve"> </w:t>
      </w:r>
      <w:r w:rsidR="00167015" w:rsidRPr="00CD0818">
        <w:t>предусмотренны</w:t>
      </w:r>
      <w:r w:rsidR="00AA7516" w:rsidRPr="00CD0818">
        <w:t>е</w:t>
      </w:r>
      <w:r w:rsidR="00167015" w:rsidRPr="00CD0818">
        <w:t xml:space="preserve"> Правилами клиринга</w:t>
      </w:r>
      <w:r w:rsidR="00DE4540" w:rsidRPr="00CD0818">
        <w:t>.</w:t>
      </w:r>
      <w:bookmarkEnd w:id="11"/>
    </w:p>
    <w:p w14:paraId="0A27FAF2" w14:textId="77777777" w:rsidR="0008502B" w:rsidRPr="00CD0818" w:rsidRDefault="0008502B" w:rsidP="00FF3ED5">
      <w:pPr>
        <w:pStyle w:val="1"/>
        <w:tabs>
          <w:tab w:val="num" w:pos="567"/>
        </w:tabs>
        <w:ind w:left="567"/>
        <w:rPr>
          <w:bCs/>
        </w:rPr>
      </w:pPr>
      <w:r w:rsidRPr="00CD0818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CD0818">
        <w:rPr>
          <w:rFonts w:ascii="Tahoma" w:hAnsi="Tahoma" w:cs="Tahoma"/>
        </w:rPr>
        <w:t>, в установленном ими порядке</w:t>
      </w:r>
      <w:r w:rsidRPr="00CD0818">
        <w:rPr>
          <w:rFonts w:ascii="Tahoma" w:hAnsi="Tahoma" w:cs="Tahoma"/>
        </w:rPr>
        <w:t>.</w:t>
      </w:r>
    </w:p>
    <w:p w14:paraId="3AD2CC03" w14:textId="77777777" w:rsidR="003147EF" w:rsidRPr="00CD0818" w:rsidRDefault="002606A6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Ответственность</w:t>
      </w:r>
      <w:r w:rsidR="00AA7516" w:rsidRPr="00CD0818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43E96E79" w14:textId="77777777" w:rsidR="003147EF" w:rsidRPr="00CD0818" w:rsidRDefault="000B5DA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Стороны несут ответственность за неисполнение </w:t>
      </w:r>
      <w:r w:rsidR="00E85BAB" w:rsidRPr="00CD0818">
        <w:rPr>
          <w:rFonts w:ascii="Tahoma" w:hAnsi="Tahoma" w:cs="Tahoma"/>
        </w:rPr>
        <w:t xml:space="preserve">или ненадлежащее исполнение </w:t>
      </w:r>
      <w:r w:rsidRPr="00CD0818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CD0818">
        <w:rPr>
          <w:rFonts w:ascii="Tahoma" w:hAnsi="Tahoma" w:cs="Tahoma"/>
        </w:rPr>
        <w:t>,</w:t>
      </w:r>
      <w:r w:rsidRPr="00CD0818">
        <w:rPr>
          <w:rFonts w:ascii="Tahoma" w:hAnsi="Tahoma" w:cs="Tahoma"/>
        </w:rPr>
        <w:t xml:space="preserve"> </w:t>
      </w:r>
      <w:r w:rsidR="00401C07" w:rsidRPr="00CD0818">
        <w:rPr>
          <w:rFonts w:ascii="Tahoma" w:hAnsi="Tahoma" w:cs="Tahoma"/>
        </w:rPr>
        <w:t>Правилами торгов</w:t>
      </w:r>
      <w:r w:rsidR="001B519F" w:rsidRPr="00CD0818">
        <w:rPr>
          <w:rFonts w:ascii="Tahoma" w:hAnsi="Tahoma" w:cs="Tahoma"/>
        </w:rPr>
        <w:t>, Правилами допуска</w:t>
      </w:r>
      <w:r w:rsidR="00401C07" w:rsidRPr="00CD0818">
        <w:rPr>
          <w:rFonts w:ascii="Tahoma" w:hAnsi="Tahoma" w:cs="Tahoma"/>
        </w:rPr>
        <w:t xml:space="preserve"> и </w:t>
      </w:r>
      <w:r w:rsidRPr="00CD0818">
        <w:rPr>
          <w:rFonts w:ascii="Tahoma" w:hAnsi="Tahoma" w:cs="Tahoma"/>
        </w:rPr>
        <w:t>Правилами клиринга.</w:t>
      </w:r>
    </w:p>
    <w:p w14:paraId="6D3FFA8F" w14:textId="77777777" w:rsidR="003147EF" w:rsidRPr="00CD0818" w:rsidRDefault="003147EF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CD0818">
        <w:rPr>
          <w:rFonts w:ascii="Tahoma" w:hAnsi="Tahoma" w:cs="Tahoma"/>
          <w:b/>
        </w:rPr>
        <w:t>Особые условия</w:t>
      </w:r>
    </w:p>
    <w:p w14:paraId="4A7C41A6" w14:textId="20D98769" w:rsidR="003147EF" w:rsidRPr="000A172D" w:rsidRDefault="003147EF" w:rsidP="00EF1D25">
      <w:pPr>
        <w:pStyle w:val="1"/>
        <w:tabs>
          <w:tab w:val="num" w:pos="567"/>
        </w:tabs>
        <w:ind w:left="567"/>
        <w:rPr>
          <w:bCs/>
        </w:rPr>
      </w:pPr>
      <w:bookmarkStart w:id="12" w:name="_Ref202268185"/>
      <w:r w:rsidRPr="00CD0818">
        <w:t xml:space="preserve">Биржа </w:t>
      </w:r>
      <w:bookmarkStart w:id="13" w:name="OLE_LINK2"/>
      <w:r w:rsidRPr="00CD0818">
        <w:t xml:space="preserve">вправе </w:t>
      </w:r>
      <w:r w:rsidR="009845A1" w:rsidRPr="00CD0818">
        <w:t xml:space="preserve">по согласованию с Клиринговым центром </w:t>
      </w:r>
      <w:r w:rsidRPr="00CD0818">
        <w:t xml:space="preserve">изменить </w:t>
      </w:r>
      <w:bookmarkEnd w:id="13"/>
      <w:r w:rsidRPr="00CD0818">
        <w:t>дату последнего дня заключения</w:t>
      </w:r>
      <w:r w:rsidR="000A172D">
        <w:t xml:space="preserve"> Контракта </w:t>
      </w:r>
      <w:r w:rsidR="000A172D" w:rsidRPr="000A172D">
        <w:rPr>
          <w:rFonts w:ascii="Tahoma" w:hAnsi="Tahoma" w:cs="Tahoma"/>
        </w:rPr>
        <w:t>и/или даты дня экспирации</w:t>
      </w:r>
      <w:r w:rsidR="000A172D">
        <w:rPr>
          <w:rFonts w:ascii="Tahoma" w:hAnsi="Tahoma" w:cs="Tahoma"/>
        </w:rPr>
        <w:t xml:space="preserve"> Контракта </w:t>
      </w:r>
      <w:r w:rsidR="000A172D" w:rsidRPr="000A172D">
        <w:rPr>
          <w:rFonts w:ascii="Tahoma" w:hAnsi="Tahoma" w:cs="Tahoma"/>
        </w:rPr>
        <w:t>и/или даты исполнения</w:t>
      </w:r>
      <w:r w:rsidRPr="00CD0818">
        <w:t xml:space="preserve">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12"/>
    </w:p>
    <w:p w14:paraId="1BEF6755" w14:textId="291C1624" w:rsidR="003147EF" w:rsidRPr="00C603B3" w:rsidRDefault="003147EF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</w:t>
      </w:r>
      <w:r w:rsidR="005D220E">
        <w:rPr>
          <w:rFonts w:ascii="Tahoma" w:hAnsi="Tahoma" w:cs="Tahoma"/>
        </w:rPr>
        <w:t xml:space="preserve"> и/или даты дня экспирации Фьючерсного контракта</w:t>
      </w:r>
      <w:r w:rsidRPr="00CD0818">
        <w:rPr>
          <w:rFonts w:ascii="Tahoma" w:hAnsi="Tahoma" w:cs="Tahoma"/>
        </w:rPr>
        <w:t xml:space="preserve"> и/или даты исполнения Фьючерсного контракта;</w:t>
      </w:r>
    </w:p>
    <w:p w14:paraId="358A2996" w14:textId="35B10888" w:rsidR="005D220E" w:rsidRDefault="005D220E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об изменении Времени прекращения торгов Контрактом;</w:t>
      </w:r>
    </w:p>
    <w:p w14:paraId="340EEE07" w14:textId="320477B2" w:rsidR="005D220E" w:rsidRPr="00CD0818" w:rsidRDefault="005D220E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Бирже принято решение об изменении Списка дат, являющихся последними днями заключения опционов;</w:t>
      </w:r>
    </w:p>
    <w:p w14:paraId="4A5BDC2E" w14:textId="77777777" w:rsidR="003147EF" w:rsidRPr="00CD0818" w:rsidRDefault="003147EF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>в соответствии с решением государственного органа Р</w:t>
      </w:r>
      <w:r w:rsidR="00215302" w:rsidRPr="00CD0818">
        <w:rPr>
          <w:rFonts w:ascii="Tahoma" w:hAnsi="Tahoma" w:cs="Tahoma"/>
        </w:rPr>
        <w:t xml:space="preserve">оссийской </w:t>
      </w:r>
      <w:r w:rsidRPr="00CD0818">
        <w:rPr>
          <w:rFonts w:ascii="Tahoma" w:hAnsi="Tahoma" w:cs="Tahoma"/>
        </w:rPr>
        <w:t>Ф</w:t>
      </w:r>
      <w:r w:rsidR="00215302" w:rsidRPr="00CD0818">
        <w:rPr>
          <w:rFonts w:ascii="Tahoma" w:hAnsi="Tahoma" w:cs="Tahoma"/>
        </w:rPr>
        <w:t>едерации</w:t>
      </w:r>
      <w:r w:rsidRPr="00CD0818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14:paraId="411AA24F" w14:textId="77777777" w:rsidR="00A05736" w:rsidRPr="00CD0818" w:rsidRDefault="00A05736" w:rsidP="00FF3ED5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CD0818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5D1831F" w14:textId="77777777" w:rsidR="000E6218" w:rsidRPr="00CD0818" w:rsidRDefault="000E6218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 w:rsidRPr="00CD0818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CD0818">
        <w:rPr>
          <w:rFonts w:ascii="Tahoma" w:hAnsi="Tahoma" w:cs="Tahoma"/>
        </w:rPr>
        <w:t xml:space="preserve">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>.1 Спецификации</w:t>
      </w:r>
      <w:r w:rsidRPr="00CD0818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CD0818">
        <w:rPr>
          <w:rFonts w:ascii="Tahoma" w:hAnsi="Tahoma" w:cs="Tahoma"/>
        </w:rPr>
        <w:t xml:space="preserve">3 </w:t>
      </w:r>
      <w:r w:rsidRPr="00CD0818">
        <w:rPr>
          <w:rFonts w:ascii="Tahoma" w:hAnsi="Tahoma" w:cs="Tahoma"/>
        </w:rPr>
        <w:t>(</w:t>
      </w:r>
      <w:r w:rsidR="007E3584" w:rsidRPr="00CD0818">
        <w:rPr>
          <w:rFonts w:ascii="Tahoma" w:hAnsi="Tahoma" w:cs="Tahoma"/>
        </w:rPr>
        <w:t>три</w:t>
      </w:r>
      <w:r w:rsidRPr="00CD0818">
        <w:rPr>
          <w:rFonts w:ascii="Tahoma" w:hAnsi="Tahoma" w:cs="Tahoma"/>
        </w:rPr>
        <w:t xml:space="preserve">) </w:t>
      </w:r>
      <w:r w:rsidR="007E3584" w:rsidRPr="00CD0818">
        <w:rPr>
          <w:rFonts w:ascii="Tahoma" w:hAnsi="Tahoma" w:cs="Tahoma"/>
        </w:rPr>
        <w:t xml:space="preserve">Торговых дня </w:t>
      </w:r>
      <w:r w:rsidRPr="00CD0818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CD0818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1A00E9C" w14:textId="1E99EDCD" w:rsidR="000E6218" w:rsidRPr="00CD0818" w:rsidRDefault="005D220E" w:rsidP="00FF3ED5">
      <w:pPr>
        <w:pStyle w:val="1"/>
        <w:tabs>
          <w:tab w:val="num" w:pos="567"/>
        </w:tabs>
        <w:ind w:left="567"/>
        <w:rPr>
          <w:rFonts w:ascii="Tahoma" w:hAnsi="Tahoma" w:cs="Tahoma"/>
        </w:rPr>
      </w:pPr>
      <w:r>
        <w:rPr>
          <w:rFonts w:ascii="Tahoma" w:hAnsi="Tahoma" w:cs="Tahoma"/>
        </w:rPr>
        <w:t>Если иное не предусмотрено решением Биржи, с</w:t>
      </w:r>
      <w:r w:rsidR="000E6218" w:rsidRPr="00CD0818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</w:t>
      </w:r>
      <w:r w:rsidR="00766214" w:rsidRPr="00CD0818">
        <w:rPr>
          <w:rFonts w:ascii="Tahoma" w:hAnsi="Tahoma" w:cs="Tahoma"/>
        </w:rPr>
        <w:t xml:space="preserve">унктом </w:t>
      </w:r>
      <w:r w:rsidR="003425F2" w:rsidRPr="00CD0818">
        <w:rPr>
          <w:rFonts w:ascii="Tahoma" w:hAnsi="Tahoma" w:cs="Tahoma"/>
        </w:rPr>
        <w:t>5</w:t>
      </w:r>
      <w:r w:rsidR="007E3584" w:rsidRPr="00CD0818">
        <w:rPr>
          <w:rFonts w:ascii="Tahoma" w:hAnsi="Tahoma" w:cs="Tahoma"/>
        </w:rPr>
        <w:t>.1</w:t>
      </w:r>
      <w:r w:rsidR="006B20BC" w:rsidRPr="00CD0818">
        <w:rPr>
          <w:rFonts w:ascii="Tahoma" w:hAnsi="Tahoma" w:cs="Tahoma"/>
        </w:rPr>
        <w:t xml:space="preserve"> </w:t>
      </w:r>
      <w:r w:rsidR="007E3584" w:rsidRPr="00CD0818">
        <w:rPr>
          <w:rFonts w:ascii="Tahoma" w:hAnsi="Tahoma" w:cs="Tahoma"/>
        </w:rPr>
        <w:t>С</w:t>
      </w:r>
      <w:r w:rsidR="000E6218" w:rsidRPr="00CD0818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345D420D" w14:textId="77777777" w:rsidR="00E85BAB" w:rsidRPr="00CD0818" w:rsidRDefault="00E85BAB" w:rsidP="00D51357">
      <w:pPr>
        <w:pStyle w:val="a"/>
        <w:rPr>
          <w:rFonts w:ascii="Tahoma" w:hAnsi="Tahoma" w:cs="Tahoma"/>
        </w:rPr>
      </w:pPr>
      <w:r w:rsidRPr="00CD0818">
        <w:rPr>
          <w:rFonts w:ascii="Tahoma" w:hAnsi="Tahoma" w:cs="Tahoma"/>
        </w:rPr>
        <w:t>Внесение изме</w:t>
      </w:r>
      <w:r w:rsidR="00FB193E" w:rsidRPr="00CD0818">
        <w:rPr>
          <w:rFonts w:ascii="Tahoma" w:hAnsi="Tahoma" w:cs="Tahoma"/>
        </w:rPr>
        <w:t xml:space="preserve">нений и дополнений в </w:t>
      </w:r>
      <w:r w:rsidR="00AA7516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пецификацию.</w:t>
      </w:r>
    </w:p>
    <w:p w14:paraId="78BBBC38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lastRenderedPageBreak/>
        <w:t xml:space="preserve">Биржа вправе </w:t>
      </w:r>
      <w:r w:rsidR="00AA7516" w:rsidRPr="00CD0818">
        <w:rPr>
          <w:rFonts w:ascii="Tahoma" w:hAnsi="Tahoma" w:cs="Tahoma"/>
        </w:rPr>
        <w:t xml:space="preserve">по согласованию с Клиринговым центром </w:t>
      </w:r>
      <w:r w:rsidRPr="00CD0818">
        <w:rPr>
          <w:rFonts w:ascii="Tahoma" w:hAnsi="Tahoma" w:cs="Tahoma"/>
        </w:rPr>
        <w:t>внести изме</w:t>
      </w:r>
      <w:r w:rsidR="00FB193E" w:rsidRPr="00CD0818">
        <w:rPr>
          <w:rFonts w:ascii="Tahoma" w:hAnsi="Tahoma" w:cs="Tahoma"/>
        </w:rPr>
        <w:t xml:space="preserve">нения и дополнения в </w:t>
      </w:r>
      <w:r w:rsidR="00AA7516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пецификацию.</w:t>
      </w:r>
    </w:p>
    <w:p w14:paraId="5530A5D5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Изменения и дополнения </w:t>
      </w:r>
      <w:r w:rsidR="00FB193E" w:rsidRPr="00CD0818">
        <w:rPr>
          <w:rFonts w:ascii="Tahoma" w:hAnsi="Tahoma" w:cs="Tahoma"/>
        </w:rPr>
        <w:t xml:space="preserve">в </w:t>
      </w:r>
      <w:r w:rsidR="00BD7914" w:rsidRPr="00CD0818">
        <w:rPr>
          <w:rFonts w:ascii="Tahoma" w:hAnsi="Tahoma" w:cs="Tahoma"/>
        </w:rPr>
        <w:t>С</w:t>
      </w:r>
      <w:r w:rsidR="00E85BAB" w:rsidRPr="00CD0818">
        <w:rPr>
          <w:rFonts w:ascii="Tahoma" w:hAnsi="Tahoma" w:cs="Tahoma"/>
        </w:rPr>
        <w:t xml:space="preserve">пецификацию </w:t>
      </w:r>
      <w:r w:rsidRPr="00CD0818">
        <w:rPr>
          <w:rFonts w:ascii="Tahoma" w:hAnsi="Tahoma" w:cs="Tahoma"/>
        </w:rPr>
        <w:t xml:space="preserve">вступают в силу с момента введения </w:t>
      </w:r>
      <w:r w:rsidR="006743B9" w:rsidRPr="00CD0818">
        <w:rPr>
          <w:rFonts w:ascii="Tahoma" w:hAnsi="Tahoma" w:cs="Tahoma"/>
        </w:rPr>
        <w:t xml:space="preserve">решением </w:t>
      </w:r>
      <w:r w:rsidRPr="00CD0818">
        <w:rPr>
          <w:rFonts w:ascii="Tahoma" w:hAnsi="Tahoma" w:cs="Tahoma"/>
        </w:rPr>
        <w:t>Бирж</w:t>
      </w:r>
      <w:r w:rsidR="006743B9" w:rsidRPr="00CD0818">
        <w:rPr>
          <w:rFonts w:ascii="Tahoma" w:hAnsi="Tahoma" w:cs="Tahoma"/>
        </w:rPr>
        <w:t>и</w:t>
      </w:r>
      <w:r w:rsidRPr="00CD0818">
        <w:rPr>
          <w:rFonts w:ascii="Tahoma" w:hAnsi="Tahoma" w:cs="Tahoma"/>
        </w:rPr>
        <w:t xml:space="preserve"> в действие </w:t>
      </w:r>
      <w:r w:rsidR="00BD7914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>пецификации, содержащей указанные изменения и дополнения</w:t>
      </w:r>
      <w:r w:rsidR="006743B9" w:rsidRPr="00CD0818">
        <w:rPr>
          <w:rFonts w:ascii="Tahoma" w:hAnsi="Tahoma" w:cs="Tahoma"/>
        </w:rPr>
        <w:t>.</w:t>
      </w:r>
    </w:p>
    <w:p w14:paraId="4656AF06" w14:textId="77777777" w:rsidR="00A3610F" w:rsidRPr="00CD0818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CD0818">
        <w:rPr>
          <w:rFonts w:ascii="Tahoma" w:hAnsi="Tahoma" w:cs="Tahoma"/>
        </w:rPr>
        <w:t xml:space="preserve">Информация о введении в действие </w:t>
      </w:r>
      <w:r w:rsidR="00BD7914" w:rsidRPr="00CD0818">
        <w:rPr>
          <w:rFonts w:ascii="Tahoma" w:hAnsi="Tahoma" w:cs="Tahoma"/>
        </w:rPr>
        <w:t>С</w:t>
      </w:r>
      <w:r w:rsidRPr="00CD0818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CD0818">
        <w:rPr>
          <w:rFonts w:ascii="Tahoma" w:hAnsi="Tahoma" w:cs="Tahoma"/>
        </w:rPr>
        <w:t xml:space="preserve">на сайте Биржи </w:t>
      </w:r>
      <w:r w:rsidRPr="00CD0818">
        <w:rPr>
          <w:rFonts w:ascii="Tahoma" w:hAnsi="Tahoma" w:cs="Tahoma"/>
        </w:rPr>
        <w:t xml:space="preserve">в сети Интернет не менее чем за </w:t>
      </w:r>
      <w:r w:rsidR="00BD7914" w:rsidRPr="00CD0818">
        <w:rPr>
          <w:rFonts w:ascii="Tahoma" w:hAnsi="Tahoma" w:cs="Tahoma"/>
        </w:rPr>
        <w:t xml:space="preserve">3 </w:t>
      </w:r>
      <w:r w:rsidRPr="00CD0818">
        <w:rPr>
          <w:rFonts w:ascii="Tahoma" w:hAnsi="Tahoma" w:cs="Tahoma"/>
        </w:rPr>
        <w:t>(</w:t>
      </w:r>
      <w:r w:rsidR="00BD7914" w:rsidRPr="00CD0818">
        <w:rPr>
          <w:rFonts w:ascii="Tahoma" w:hAnsi="Tahoma" w:cs="Tahoma"/>
        </w:rPr>
        <w:t>три</w:t>
      </w:r>
      <w:r w:rsidRPr="00CD0818">
        <w:rPr>
          <w:rFonts w:ascii="Tahoma" w:hAnsi="Tahoma" w:cs="Tahoma"/>
        </w:rPr>
        <w:t xml:space="preserve">) </w:t>
      </w:r>
      <w:r w:rsidR="006743B9" w:rsidRPr="00CD0818">
        <w:rPr>
          <w:rFonts w:ascii="Tahoma" w:hAnsi="Tahoma" w:cs="Tahoma"/>
        </w:rPr>
        <w:t>рабочих</w:t>
      </w:r>
      <w:r w:rsidRPr="00CD0818">
        <w:rPr>
          <w:rFonts w:ascii="Tahoma" w:hAnsi="Tahoma" w:cs="Tahoma"/>
        </w:rPr>
        <w:t xml:space="preserve"> д</w:t>
      </w:r>
      <w:r w:rsidR="00BD7914" w:rsidRPr="00CD0818">
        <w:rPr>
          <w:rFonts w:ascii="Tahoma" w:hAnsi="Tahoma" w:cs="Tahoma"/>
        </w:rPr>
        <w:t>ня</w:t>
      </w:r>
      <w:r w:rsidRPr="00CD0818">
        <w:rPr>
          <w:rFonts w:ascii="Tahoma" w:hAnsi="Tahoma" w:cs="Tahoma"/>
        </w:rPr>
        <w:t xml:space="preserve"> до введения </w:t>
      </w:r>
      <w:r w:rsidR="00BD7914" w:rsidRPr="00CD0818">
        <w:rPr>
          <w:rFonts w:ascii="Tahoma" w:hAnsi="Tahoma" w:cs="Tahoma"/>
        </w:rPr>
        <w:t xml:space="preserve">ее в </w:t>
      </w:r>
      <w:r w:rsidRPr="00CD0818">
        <w:rPr>
          <w:rFonts w:ascii="Tahoma" w:hAnsi="Tahoma" w:cs="Tahoma"/>
        </w:rPr>
        <w:t>действие.</w:t>
      </w:r>
    </w:p>
    <w:p w14:paraId="0685606F" w14:textId="77777777" w:rsidR="00292051" w:rsidRPr="00CD0818" w:rsidRDefault="00952A89" w:rsidP="00FF3ED5">
      <w:pPr>
        <w:pStyle w:val="a9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CD0818">
        <w:rPr>
          <w:rFonts w:ascii="Tahoma" w:hAnsi="Tahoma" w:cs="Tahoma"/>
        </w:rPr>
        <w:t>Если иное не предусмотрено решением Биржи, с</w:t>
      </w:r>
      <w:r w:rsidR="0003401C" w:rsidRPr="00CD0818">
        <w:rPr>
          <w:rFonts w:ascii="Tahoma" w:hAnsi="Tahoma" w:cs="Tahoma"/>
        </w:rPr>
        <w:t xml:space="preserve"> момента вступления в силу изме</w:t>
      </w:r>
      <w:r w:rsidR="004E627E" w:rsidRPr="00CD0818">
        <w:rPr>
          <w:rFonts w:ascii="Tahoma" w:hAnsi="Tahoma" w:cs="Tahoma"/>
        </w:rPr>
        <w:t xml:space="preserve">нений и дополнений в </w:t>
      </w:r>
      <w:r w:rsidR="00BD7914" w:rsidRPr="00CD0818">
        <w:rPr>
          <w:rFonts w:ascii="Tahoma" w:hAnsi="Tahoma" w:cs="Tahoma"/>
        </w:rPr>
        <w:t>С</w:t>
      </w:r>
      <w:r w:rsidR="0003401C" w:rsidRPr="00CD0818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D14157" w14:textId="77777777" w:rsidR="004E627E" w:rsidRPr="00341B82" w:rsidRDefault="004E627E" w:rsidP="00FF3ED5">
      <w:pPr>
        <w:pStyle w:val="a9"/>
        <w:tabs>
          <w:tab w:val="num" w:pos="567"/>
        </w:tabs>
        <w:spacing w:before="120" w:beforeAutospacing="0" w:after="0" w:afterAutospacing="0"/>
        <w:ind w:left="567" w:right="57" w:hanging="567"/>
        <w:rPr>
          <w:rFonts w:ascii="Tahoma" w:hAnsi="Tahoma" w:cs="Tahoma"/>
        </w:rPr>
      </w:pPr>
    </w:p>
    <w:sectPr w:rsidR="004E627E" w:rsidRPr="00341B82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9DF24" w14:textId="77777777" w:rsidR="008C2669" w:rsidRDefault="008C2669">
      <w:r>
        <w:separator/>
      </w:r>
    </w:p>
  </w:endnote>
  <w:endnote w:type="continuationSeparator" w:id="0">
    <w:p w14:paraId="0FFDF6F9" w14:textId="77777777" w:rsidR="008C2669" w:rsidRDefault="008C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69570" w14:textId="77777777" w:rsidR="00625C2F" w:rsidRDefault="00625C2F" w:rsidP="00C53E43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DEFCE17" w14:textId="77777777" w:rsidR="00625C2F" w:rsidRDefault="00625C2F" w:rsidP="0029205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0F74" w14:textId="77777777" w:rsidR="00625C2F" w:rsidRPr="00F34E9F" w:rsidRDefault="00625C2F" w:rsidP="00C53E43">
    <w:pPr>
      <w:pStyle w:val="ac"/>
      <w:framePr w:wrap="around" w:vAnchor="text" w:hAnchor="margin" w:xAlign="right" w:y="1"/>
      <w:rPr>
        <w:rStyle w:val="ad"/>
        <w:rFonts w:ascii="Tahoma" w:hAnsi="Tahoma" w:cs="Tahoma"/>
        <w:sz w:val="20"/>
        <w:szCs w:val="20"/>
      </w:rPr>
    </w:pPr>
    <w:r w:rsidRPr="00F34E9F">
      <w:rPr>
        <w:rStyle w:val="ad"/>
        <w:rFonts w:ascii="Tahoma" w:hAnsi="Tahoma" w:cs="Tahoma"/>
        <w:sz w:val="20"/>
        <w:szCs w:val="20"/>
      </w:rPr>
      <w:fldChar w:fldCharType="begin"/>
    </w:r>
    <w:r w:rsidRPr="00F34E9F">
      <w:rPr>
        <w:rStyle w:val="ad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d"/>
        <w:rFonts w:ascii="Tahoma" w:hAnsi="Tahoma" w:cs="Tahoma"/>
        <w:sz w:val="20"/>
        <w:szCs w:val="20"/>
      </w:rPr>
      <w:fldChar w:fldCharType="separate"/>
    </w:r>
    <w:r w:rsidR="00C362FC">
      <w:rPr>
        <w:rStyle w:val="ad"/>
        <w:rFonts w:ascii="Tahoma" w:hAnsi="Tahoma" w:cs="Tahoma"/>
        <w:noProof/>
        <w:sz w:val="20"/>
        <w:szCs w:val="20"/>
      </w:rPr>
      <w:t>1</w:t>
    </w:r>
    <w:r w:rsidRPr="00F34E9F">
      <w:rPr>
        <w:rStyle w:val="ad"/>
        <w:rFonts w:ascii="Tahoma" w:hAnsi="Tahoma" w:cs="Tahoma"/>
        <w:sz w:val="20"/>
        <w:szCs w:val="20"/>
      </w:rPr>
      <w:fldChar w:fldCharType="end"/>
    </w:r>
  </w:p>
  <w:p w14:paraId="49EAB1D4" w14:textId="77777777" w:rsidR="00625C2F" w:rsidRDefault="00625C2F" w:rsidP="0029205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D7530" w14:textId="77777777" w:rsidR="008C2669" w:rsidRDefault="008C2669">
      <w:r>
        <w:separator/>
      </w:r>
    </w:p>
  </w:footnote>
  <w:footnote w:type="continuationSeparator" w:id="0">
    <w:p w14:paraId="1F465CD9" w14:textId="77777777" w:rsidR="008C2669" w:rsidRDefault="008C2669">
      <w:r>
        <w:continuationSeparator/>
      </w:r>
    </w:p>
  </w:footnote>
  <w:footnote w:id="1">
    <w:p w14:paraId="14FA4DD8" w14:textId="07344207" w:rsidR="00947C91" w:rsidRDefault="00947C91">
      <w:pPr>
        <w:pStyle w:val="af3"/>
      </w:pPr>
      <w:r>
        <w:rPr>
          <w:rStyle w:val="af4"/>
        </w:rPr>
        <w:footnoteRef/>
      </w:r>
      <w:r>
        <w:t xml:space="preserve"> </w:t>
      </w:r>
      <w:r w:rsidRPr="00EF1D25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proofErr w:type="spellStart"/>
      <w:r w:rsidRPr="00EF1D25">
        <w:rPr>
          <w:rFonts w:ascii="Tahoma" w:hAnsi="Tahoma" w:cs="Tahoma"/>
          <w:sz w:val="16"/>
          <w:szCs w:val="16"/>
        </w:rPr>
        <w:t>mark-to-market</w:t>
      </w:r>
      <w:proofErr w:type="spellEnd"/>
      <w:r w:rsidRPr="00EF1D25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proofErr w:type="spellStart"/>
      <w:r w:rsidRPr="00EF1D25">
        <w:rPr>
          <w:rFonts w:ascii="Tahoma" w:hAnsi="Tahoma" w:cs="Tahoma"/>
          <w:sz w:val="16"/>
          <w:szCs w:val="16"/>
        </w:rPr>
        <w:t>mark-to-market</w:t>
      </w:r>
      <w:proofErr w:type="spellEnd"/>
      <w:r w:rsidRPr="00EF1D25">
        <w:rPr>
          <w:rFonts w:ascii="Tahoma" w:hAnsi="Tahoma" w:cs="Tahom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F52FC" w14:textId="77777777" w:rsidR="00901ACA" w:rsidRDefault="00435F96" w:rsidP="005102CB">
    <w:pPr>
      <w:pStyle w:val="ae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7E2C6BD6" w14:textId="28F6C488" w:rsidR="00435F96" w:rsidRDefault="00435F96" w:rsidP="00EC1A5F">
    <w:pPr>
      <w:pStyle w:val="ae"/>
      <w:pBdr>
        <w:bottom w:val="single" w:sz="12" w:space="1" w:color="auto"/>
      </w:pBdr>
      <w:jc w:val="right"/>
    </w:pPr>
    <w:r>
      <w:rPr>
        <w:rFonts w:ascii="Tahoma" w:hAnsi="Tahoma" w:cs="Tahoma"/>
        <w:b/>
        <w:sz w:val="20"/>
        <w:szCs w:val="20"/>
      </w:rPr>
      <w:t xml:space="preserve">на </w:t>
    </w:r>
    <w:r w:rsidR="00A76CE9">
      <w:rPr>
        <w:rFonts w:ascii="Tahoma" w:hAnsi="Tahoma" w:cs="Tahoma"/>
        <w:b/>
        <w:sz w:val="20"/>
        <w:szCs w:val="20"/>
      </w:rPr>
      <w:t xml:space="preserve">расчетный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>на</w:t>
    </w:r>
    <w:r w:rsidR="00D02A05" w:rsidRPr="00D02A05">
      <w:rPr>
        <w:rFonts w:ascii="Tahoma" w:hAnsi="Tahoma" w:cs="Tahoma"/>
        <w:b/>
        <w:sz w:val="20"/>
        <w:szCs w:val="20"/>
      </w:rPr>
      <w:t xml:space="preserve"> </w:t>
    </w:r>
    <w:r w:rsidR="00915402">
      <w:rPr>
        <w:rFonts w:ascii="Tahoma" w:hAnsi="Tahoma" w:cs="Tahoma"/>
        <w:b/>
        <w:sz w:val="20"/>
        <w:szCs w:val="20"/>
      </w:rPr>
      <w:t>сахар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149AB6D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1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32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10"/>
  </w:num>
  <w:num w:numId="4">
    <w:abstractNumId w:val="28"/>
  </w:num>
  <w:num w:numId="5">
    <w:abstractNumId w:val="12"/>
  </w:num>
  <w:num w:numId="6">
    <w:abstractNumId w:val="4"/>
  </w:num>
  <w:num w:numId="7">
    <w:abstractNumId w:val="7"/>
  </w:num>
  <w:num w:numId="8">
    <w:abstractNumId w:val="21"/>
  </w:num>
  <w:num w:numId="9">
    <w:abstractNumId w:val="24"/>
  </w:num>
  <w:num w:numId="10">
    <w:abstractNumId w:val="32"/>
  </w:num>
  <w:num w:numId="11">
    <w:abstractNumId w:val="6"/>
  </w:num>
  <w:num w:numId="12">
    <w:abstractNumId w:val="34"/>
  </w:num>
  <w:num w:numId="13">
    <w:abstractNumId w:val="25"/>
  </w:num>
  <w:num w:numId="14">
    <w:abstractNumId w:val="30"/>
  </w:num>
  <w:num w:numId="15">
    <w:abstractNumId w:val="16"/>
  </w:num>
  <w:num w:numId="16">
    <w:abstractNumId w:val="0"/>
  </w:num>
  <w:num w:numId="17">
    <w:abstractNumId w:val="14"/>
  </w:num>
  <w:num w:numId="18">
    <w:abstractNumId w:val="27"/>
  </w:num>
  <w:num w:numId="19">
    <w:abstractNumId w:val="5"/>
  </w:num>
  <w:num w:numId="20">
    <w:abstractNumId w:val="2"/>
  </w:num>
  <w:num w:numId="21">
    <w:abstractNumId w:val="15"/>
  </w:num>
  <w:num w:numId="22">
    <w:abstractNumId w:val="22"/>
  </w:num>
  <w:num w:numId="23">
    <w:abstractNumId w:val="17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4"/>
  </w:num>
  <w:num w:numId="26">
    <w:abstractNumId w:val="19"/>
  </w:num>
  <w:num w:numId="27">
    <w:abstractNumId w:val="11"/>
  </w:num>
  <w:num w:numId="28">
    <w:abstractNumId w:val="8"/>
  </w:num>
  <w:num w:numId="29">
    <w:abstractNumId w:val="1"/>
  </w:num>
  <w:num w:numId="30">
    <w:abstractNumId w:val="31"/>
  </w:num>
  <w:num w:numId="31">
    <w:abstractNumId w:val="3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7"/>
  </w:num>
  <w:num w:numId="39">
    <w:abstractNumId w:val="7"/>
  </w:num>
  <w:num w:numId="40">
    <w:abstractNumId w:val="29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2568"/>
    <w:rsid w:val="0001478F"/>
    <w:rsid w:val="000158E5"/>
    <w:rsid w:val="00026661"/>
    <w:rsid w:val="00027C73"/>
    <w:rsid w:val="0003139A"/>
    <w:rsid w:val="0003401C"/>
    <w:rsid w:val="00037933"/>
    <w:rsid w:val="00042290"/>
    <w:rsid w:val="00042C3E"/>
    <w:rsid w:val="00043D29"/>
    <w:rsid w:val="00050261"/>
    <w:rsid w:val="00051644"/>
    <w:rsid w:val="000571DC"/>
    <w:rsid w:val="00062630"/>
    <w:rsid w:val="00063694"/>
    <w:rsid w:val="0008502B"/>
    <w:rsid w:val="00093FCF"/>
    <w:rsid w:val="000A161C"/>
    <w:rsid w:val="000A172D"/>
    <w:rsid w:val="000A1DF4"/>
    <w:rsid w:val="000B5350"/>
    <w:rsid w:val="000B5B30"/>
    <w:rsid w:val="000B5DAF"/>
    <w:rsid w:val="000B7142"/>
    <w:rsid w:val="000B7C21"/>
    <w:rsid w:val="000C19B3"/>
    <w:rsid w:val="000C7192"/>
    <w:rsid w:val="000D2DBE"/>
    <w:rsid w:val="000D3C68"/>
    <w:rsid w:val="000D51AF"/>
    <w:rsid w:val="000E3E40"/>
    <w:rsid w:val="000E4CEF"/>
    <w:rsid w:val="000E4D37"/>
    <w:rsid w:val="000E6218"/>
    <w:rsid w:val="000E6939"/>
    <w:rsid w:val="000E7422"/>
    <w:rsid w:val="000F1C3D"/>
    <w:rsid w:val="000F2611"/>
    <w:rsid w:val="000F4D9A"/>
    <w:rsid w:val="00107C79"/>
    <w:rsid w:val="00116BF6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671BA"/>
    <w:rsid w:val="001711F2"/>
    <w:rsid w:val="00175D15"/>
    <w:rsid w:val="00180739"/>
    <w:rsid w:val="00180811"/>
    <w:rsid w:val="00182B00"/>
    <w:rsid w:val="00187472"/>
    <w:rsid w:val="001932E8"/>
    <w:rsid w:val="001A25E5"/>
    <w:rsid w:val="001A5369"/>
    <w:rsid w:val="001B1F5B"/>
    <w:rsid w:val="001B37C9"/>
    <w:rsid w:val="001B519F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07F56"/>
    <w:rsid w:val="00213105"/>
    <w:rsid w:val="002152BA"/>
    <w:rsid w:val="00215302"/>
    <w:rsid w:val="0021647A"/>
    <w:rsid w:val="002228EC"/>
    <w:rsid w:val="00223F0A"/>
    <w:rsid w:val="00230237"/>
    <w:rsid w:val="00235595"/>
    <w:rsid w:val="002423A3"/>
    <w:rsid w:val="0024286B"/>
    <w:rsid w:val="00246034"/>
    <w:rsid w:val="00246EDD"/>
    <w:rsid w:val="00257D7D"/>
    <w:rsid w:val="00260484"/>
    <w:rsid w:val="002606A6"/>
    <w:rsid w:val="00262DD0"/>
    <w:rsid w:val="002703F2"/>
    <w:rsid w:val="00274387"/>
    <w:rsid w:val="00275C31"/>
    <w:rsid w:val="00275FF7"/>
    <w:rsid w:val="00290DF2"/>
    <w:rsid w:val="00292051"/>
    <w:rsid w:val="00292CE0"/>
    <w:rsid w:val="00293208"/>
    <w:rsid w:val="002934DC"/>
    <w:rsid w:val="00294CA5"/>
    <w:rsid w:val="002A135C"/>
    <w:rsid w:val="002A1932"/>
    <w:rsid w:val="002A1A0E"/>
    <w:rsid w:val="002A1ED0"/>
    <w:rsid w:val="002A2080"/>
    <w:rsid w:val="002A4353"/>
    <w:rsid w:val="002A7F82"/>
    <w:rsid w:val="002B0C61"/>
    <w:rsid w:val="002B11EE"/>
    <w:rsid w:val="002B7C84"/>
    <w:rsid w:val="002D264E"/>
    <w:rsid w:val="002E0C57"/>
    <w:rsid w:val="002E15E2"/>
    <w:rsid w:val="002E4F8C"/>
    <w:rsid w:val="002E672B"/>
    <w:rsid w:val="002F3E20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41B82"/>
    <w:rsid w:val="003425F2"/>
    <w:rsid w:val="00350BCA"/>
    <w:rsid w:val="00351042"/>
    <w:rsid w:val="0036076D"/>
    <w:rsid w:val="003635AB"/>
    <w:rsid w:val="0036511D"/>
    <w:rsid w:val="0036602F"/>
    <w:rsid w:val="003737C0"/>
    <w:rsid w:val="003777C7"/>
    <w:rsid w:val="0038018D"/>
    <w:rsid w:val="003831A3"/>
    <w:rsid w:val="003957DF"/>
    <w:rsid w:val="003A20B3"/>
    <w:rsid w:val="003A27DB"/>
    <w:rsid w:val="003A3D51"/>
    <w:rsid w:val="003A4E48"/>
    <w:rsid w:val="003A6520"/>
    <w:rsid w:val="003A670C"/>
    <w:rsid w:val="003A75EE"/>
    <w:rsid w:val="003B0CF9"/>
    <w:rsid w:val="003B64D9"/>
    <w:rsid w:val="003B7E80"/>
    <w:rsid w:val="003C2108"/>
    <w:rsid w:val="003C290A"/>
    <w:rsid w:val="003C2CB7"/>
    <w:rsid w:val="003E1401"/>
    <w:rsid w:val="003E40C6"/>
    <w:rsid w:val="003E5961"/>
    <w:rsid w:val="003E5FCB"/>
    <w:rsid w:val="003E73AF"/>
    <w:rsid w:val="003E7F2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17C77"/>
    <w:rsid w:val="004263E6"/>
    <w:rsid w:val="00435F96"/>
    <w:rsid w:val="0044195E"/>
    <w:rsid w:val="004425D9"/>
    <w:rsid w:val="004455E3"/>
    <w:rsid w:val="00447C71"/>
    <w:rsid w:val="00447EAF"/>
    <w:rsid w:val="004504E2"/>
    <w:rsid w:val="00453EF3"/>
    <w:rsid w:val="00463C9D"/>
    <w:rsid w:val="00465A79"/>
    <w:rsid w:val="00466D72"/>
    <w:rsid w:val="004773D0"/>
    <w:rsid w:val="004777F8"/>
    <w:rsid w:val="00480EB3"/>
    <w:rsid w:val="0048796F"/>
    <w:rsid w:val="00487CBF"/>
    <w:rsid w:val="004923F3"/>
    <w:rsid w:val="004A489C"/>
    <w:rsid w:val="004A6DA2"/>
    <w:rsid w:val="004A7E41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031F"/>
    <w:rsid w:val="004F165D"/>
    <w:rsid w:val="0050459C"/>
    <w:rsid w:val="00506D5E"/>
    <w:rsid w:val="0050742D"/>
    <w:rsid w:val="005102CB"/>
    <w:rsid w:val="00517733"/>
    <w:rsid w:val="005239BE"/>
    <w:rsid w:val="0052497F"/>
    <w:rsid w:val="00530B3D"/>
    <w:rsid w:val="0053501E"/>
    <w:rsid w:val="00540C15"/>
    <w:rsid w:val="005419F2"/>
    <w:rsid w:val="00546315"/>
    <w:rsid w:val="00550A7A"/>
    <w:rsid w:val="00550D66"/>
    <w:rsid w:val="00550DCA"/>
    <w:rsid w:val="005521E5"/>
    <w:rsid w:val="00556CEC"/>
    <w:rsid w:val="00560115"/>
    <w:rsid w:val="00561ADB"/>
    <w:rsid w:val="00561D00"/>
    <w:rsid w:val="00566B18"/>
    <w:rsid w:val="00567E12"/>
    <w:rsid w:val="00575090"/>
    <w:rsid w:val="00581F94"/>
    <w:rsid w:val="005826A7"/>
    <w:rsid w:val="00582865"/>
    <w:rsid w:val="005833A8"/>
    <w:rsid w:val="00584E77"/>
    <w:rsid w:val="005864B1"/>
    <w:rsid w:val="005928E6"/>
    <w:rsid w:val="00592D75"/>
    <w:rsid w:val="005938DD"/>
    <w:rsid w:val="005A21E8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54D"/>
    <w:rsid w:val="005B4D68"/>
    <w:rsid w:val="005B503E"/>
    <w:rsid w:val="005C1DB7"/>
    <w:rsid w:val="005C69A2"/>
    <w:rsid w:val="005D19FE"/>
    <w:rsid w:val="005D220E"/>
    <w:rsid w:val="005D5C4E"/>
    <w:rsid w:val="005E480B"/>
    <w:rsid w:val="005F601C"/>
    <w:rsid w:val="00605AA8"/>
    <w:rsid w:val="006065FD"/>
    <w:rsid w:val="0061446F"/>
    <w:rsid w:val="00620C08"/>
    <w:rsid w:val="0062118A"/>
    <w:rsid w:val="00621615"/>
    <w:rsid w:val="00625C2F"/>
    <w:rsid w:val="00626066"/>
    <w:rsid w:val="0063073A"/>
    <w:rsid w:val="00632246"/>
    <w:rsid w:val="006324BD"/>
    <w:rsid w:val="00635E67"/>
    <w:rsid w:val="0063658F"/>
    <w:rsid w:val="00647AD2"/>
    <w:rsid w:val="00647AE6"/>
    <w:rsid w:val="006514E5"/>
    <w:rsid w:val="00653EF2"/>
    <w:rsid w:val="00656175"/>
    <w:rsid w:val="00657087"/>
    <w:rsid w:val="0066003E"/>
    <w:rsid w:val="006662B5"/>
    <w:rsid w:val="00666894"/>
    <w:rsid w:val="006703CA"/>
    <w:rsid w:val="00673E5F"/>
    <w:rsid w:val="006743B9"/>
    <w:rsid w:val="00680CE5"/>
    <w:rsid w:val="006814A1"/>
    <w:rsid w:val="00681BA4"/>
    <w:rsid w:val="00686E9A"/>
    <w:rsid w:val="00687C71"/>
    <w:rsid w:val="00696856"/>
    <w:rsid w:val="006A0BD8"/>
    <w:rsid w:val="006B20BC"/>
    <w:rsid w:val="006C14D8"/>
    <w:rsid w:val="006C1D96"/>
    <w:rsid w:val="006C460B"/>
    <w:rsid w:val="006D072F"/>
    <w:rsid w:val="006D5332"/>
    <w:rsid w:val="006E7C6A"/>
    <w:rsid w:val="006F4520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46F0A"/>
    <w:rsid w:val="00750B65"/>
    <w:rsid w:val="00751EB6"/>
    <w:rsid w:val="00756CC2"/>
    <w:rsid w:val="007647A4"/>
    <w:rsid w:val="007652CC"/>
    <w:rsid w:val="00766214"/>
    <w:rsid w:val="0078321A"/>
    <w:rsid w:val="00785E5A"/>
    <w:rsid w:val="00790D51"/>
    <w:rsid w:val="007978CB"/>
    <w:rsid w:val="007A4CD1"/>
    <w:rsid w:val="007A675F"/>
    <w:rsid w:val="007B64B6"/>
    <w:rsid w:val="007C1B13"/>
    <w:rsid w:val="007C2A3B"/>
    <w:rsid w:val="007C424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E7DFC"/>
    <w:rsid w:val="007F1F03"/>
    <w:rsid w:val="007F51E9"/>
    <w:rsid w:val="007F55F6"/>
    <w:rsid w:val="00811740"/>
    <w:rsid w:val="00813192"/>
    <w:rsid w:val="008164C3"/>
    <w:rsid w:val="008227AD"/>
    <w:rsid w:val="00834C52"/>
    <w:rsid w:val="00834F85"/>
    <w:rsid w:val="008378C5"/>
    <w:rsid w:val="00843A4C"/>
    <w:rsid w:val="00844C10"/>
    <w:rsid w:val="00844D5A"/>
    <w:rsid w:val="00847D1B"/>
    <w:rsid w:val="00851761"/>
    <w:rsid w:val="00851E78"/>
    <w:rsid w:val="0085227F"/>
    <w:rsid w:val="008572F7"/>
    <w:rsid w:val="00857E83"/>
    <w:rsid w:val="0086100E"/>
    <w:rsid w:val="00865589"/>
    <w:rsid w:val="0086619B"/>
    <w:rsid w:val="008821D6"/>
    <w:rsid w:val="00882F94"/>
    <w:rsid w:val="00891789"/>
    <w:rsid w:val="008A224F"/>
    <w:rsid w:val="008A2D87"/>
    <w:rsid w:val="008A3DA7"/>
    <w:rsid w:val="008A4AD6"/>
    <w:rsid w:val="008A50CC"/>
    <w:rsid w:val="008B0EF9"/>
    <w:rsid w:val="008B1393"/>
    <w:rsid w:val="008B306A"/>
    <w:rsid w:val="008C2669"/>
    <w:rsid w:val="008C364A"/>
    <w:rsid w:val="008C369B"/>
    <w:rsid w:val="008C550E"/>
    <w:rsid w:val="008D1418"/>
    <w:rsid w:val="008D4661"/>
    <w:rsid w:val="008D58C5"/>
    <w:rsid w:val="008E774E"/>
    <w:rsid w:val="008F031C"/>
    <w:rsid w:val="008F115F"/>
    <w:rsid w:val="008F424C"/>
    <w:rsid w:val="008F7799"/>
    <w:rsid w:val="00900056"/>
    <w:rsid w:val="009018CC"/>
    <w:rsid w:val="00901ACA"/>
    <w:rsid w:val="00907400"/>
    <w:rsid w:val="0091034E"/>
    <w:rsid w:val="00910A15"/>
    <w:rsid w:val="00915402"/>
    <w:rsid w:val="00921E25"/>
    <w:rsid w:val="00922B3D"/>
    <w:rsid w:val="0092370C"/>
    <w:rsid w:val="00923BDD"/>
    <w:rsid w:val="00924C0A"/>
    <w:rsid w:val="009271FA"/>
    <w:rsid w:val="009324F7"/>
    <w:rsid w:val="00932B2E"/>
    <w:rsid w:val="009373B2"/>
    <w:rsid w:val="00947C91"/>
    <w:rsid w:val="00947DAB"/>
    <w:rsid w:val="00950695"/>
    <w:rsid w:val="00952A89"/>
    <w:rsid w:val="00954A7D"/>
    <w:rsid w:val="00960187"/>
    <w:rsid w:val="00966084"/>
    <w:rsid w:val="00972A68"/>
    <w:rsid w:val="00975039"/>
    <w:rsid w:val="009845A1"/>
    <w:rsid w:val="00984E20"/>
    <w:rsid w:val="0098510E"/>
    <w:rsid w:val="0098585F"/>
    <w:rsid w:val="0098609B"/>
    <w:rsid w:val="00990CAF"/>
    <w:rsid w:val="009A1AA8"/>
    <w:rsid w:val="009A5B74"/>
    <w:rsid w:val="009A60FD"/>
    <w:rsid w:val="009A6269"/>
    <w:rsid w:val="009C38D4"/>
    <w:rsid w:val="009D2B5F"/>
    <w:rsid w:val="009D4A6F"/>
    <w:rsid w:val="009E0CE9"/>
    <w:rsid w:val="009E21D2"/>
    <w:rsid w:val="009E2BF4"/>
    <w:rsid w:val="009E31DB"/>
    <w:rsid w:val="009E6244"/>
    <w:rsid w:val="009F2610"/>
    <w:rsid w:val="009F7414"/>
    <w:rsid w:val="009F7CFC"/>
    <w:rsid w:val="00A00121"/>
    <w:rsid w:val="00A03C09"/>
    <w:rsid w:val="00A05354"/>
    <w:rsid w:val="00A05736"/>
    <w:rsid w:val="00A12626"/>
    <w:rsid w:val="00A1437C"/>
    <w:rsid w:val="00A20204"/>
    <w:rsid w:val="00A3610F"/>
    <w:rsid w:val="00A45B8D"/>
    <w:rsid w:val="00A4707E"/>
    <w:rsid w:val="00A4723B"/>
    <w:rsid w:val="00A47F3B"/>
    <w:rsid w:val="00A47F3E"/>
    <w:rsid w:val="00A62AF4"/>
    <w:rsid w:val="00A6547A"/>
    <w:rsid w:val="00A7521C"/>
    <w:rsid w:val="00A76CE9"/>
    <w:rsid w:val="00A81241"/>
    <w:rsid w:val="00A8373E"/>
    <w:rsid w:val="00A8529C"/>
    <w:rsid w:val="00A8626A"/>
    <w:rsid w:val="00A943E7"/>
    <w:rsid w:val="00AA7516"/>
    <w:rsid w:val="00AA7CFA"/>
    <w:rsid w:val="00AB2869"/>
    <w:rsid w:val="00AB305D"/>
    <w:rsid w:val="00AB62B6"/>
    <w:rsid w:val="00AC1A13"/>
    <w:rsid w:val="00AC2019"/>
    <w:rsid w:val="00AC771A"/>
    <w:rsid w:val="00AD01B5"/>
    <w:rsid w:val="00AD0936"/>
    <w:rsid w:val="00AD3F73"/>
    <w:rsid w:val="00AF0746"/>
    <w:rsid w:val="00AF1A69"/>
    <w:rsid w:val="00AF5AD0"/>
    <w:rsid w:val="00B1365D"/>
    <w:rsid w:val="00B14833"/>
    <w:rsid w:val="00B153EE"/>
    <w:rsid w:val="00B26321"/>
    <w:rsid w:val="00B349A0"/>
    <w:rsid w:val="00B37D87"/>
    <w:rsid w:val="00B40763"/>
    <w:rsid w:val="00B41487"/>
    <w:rsid w:val="00B46E53"/>
    <w:rsid w:val="00B51251"/>
    <w:rsid w:val="00B5666A"/>
    <w:rsid w:val="00B577D1"/>
    <w:rsid w:val="00B6359C"/>
    <w:rsid w:val="00B707D1"/>
    <w:rsid w:val="00B708D7"/>
    <w:rsid w:val="00B76E65"/>
    <w:rsid w:val="00B8135D"/>
    <w:rsid w:val="00B94976"/>
    <w:rsid w:val="00B94B9A"/>
    <w:rsid w:val="00BA1A0E"/>
    <w:rsid w:val="00BA249A"/>
    <w:rsid w:val="00BA472D"/>
    <w:rsid w:val="00BA76D4"/>
    <w:rsid w:val="00BB2834"/>
    <w:rsid w:val="00BB45D2"/>
    <w:rsid w:val="00BC082F"/>
    <w:rsid w:val="00BC3D06"/>
    <w:rsid w:val="00BC4BFA"/>
    <w:rsid w:val="00BC4C5F"/>
    <w:rsid w:val="00BC7E04"/>
    <w:rsid w:val="00BD1802"/>
    <w:rsid w:val="00BD23A2"/>
    <w:rsid w:val="00BD7914"/>
    <w:rsid w:val="00BD7D3C"/>
    <w:rsid w:val="00BE548B"/>
    <w:rsid w:val="00BE6065"/>
    <w:rsid w:val="00BF54A2"/>
    <w:rsid w:val="00C00BD2"/>
    <w:rsid w:val="00C06CE8"/>
    <w:rsid w:val="00C100CA"/>
    <w:rsid w:val="00C12FEE"/>
    <w:rsid w:val="00C14B81"/>
    <w:rsid w:val="00C157AA"/>
    <w:rsid w:val="00C15EAD"/>
    <w:rsid w:val="00C247C8"/>
    <w:rsid w:val="00C25322"/>
    <w:rsid w:val="00C31407"/>
    <w:rsid w:val="00C314BD"/>
    <w:rsid w:val="00C32BE8"/>
    <w:rsid w:val="00C33A22"/>
    <w:rsid w:val="00C34DD0"/>
    <w:rsid w:val="00C362FC"/>
    <w:rsid w:val="00C408D5"/>
    <w:rsid w:val="00C414C4"/>
    <w:rsid w:val="00C44224"/>
    <w:rsid w:val="00C46EE0"/>
    <w:rsid w:val="00C50AD6"/>
    <w:rsid w:val="00C50BAD"/>
    <w:rsid w:val="00C53E43"/>
    <w:rsid w:val="00C578DA"/>
    <w:rsid w:val="00C603B3"/>
    <w:rsid w:val="00C60945"/>
    <w:rsid w:val="00C60950"/>
    <w:rsid w:val="00C66491"/>
    <w:rsid w:val="00C67F61"/>
    <w:rsid w:val="00C72888"/>
    <w:rsid w:val="00C72CF7"/>
    <w:rsid w:val="00C8181B"/>
    <w:rsid w:val="00C931EF"/>
    <w:rsid w:val="00C93F4C"/>
    <w:rsid w:val="00C9572E"/>
    <w:rsid w:val="00C96FA5"/>
    <w:rsid w:val="00CA3237"/>
    <w:rsid w:val="00CB3496"/>
    <w:rsid w:val="00CB62B8"/>
    <w:rsid w:val="00CC6E1D"/>
    <w:rsid w:val="00CD0818"/>
    <w:rsid w:val="00CD59D1"/>
    <w:rsid w:val="00CD6B43"/>
    <w:rsid w:val="00CE1726"/>
    <w:rsid w:val="00CE2155"/>
    <w:rsid w:val="00CE3738"/>
    <w:rsid w:val="00CE7ACD"/>
    <w:rsid w:val="00CF0ECD"/>
    <w:rsid w:val="00CF1B17"/>
    <w:rsid w:val="00CF4FB8"/>
    <w:rsid w:val="00CF5E51"/>
    <w:rsid w:val="00D02A05"/>
    <w:rsid w:val="00D04468"/>
    <w:rsid w:val="00D05574"/>
    <w:rsid w:val="00D12A2A"/>
    <w:rsid w:val="00D15B04"/>
    <w:rsid w:val="00D20B80"/>
    <w:rsid w:val="00D20F9C"/>
    <w:rsid w:val="00D22679"/>
    <w:rsid w:val="00D246D4"/>
    <w:rsid w:val="00D36DE4"/>
    <w:rsid w:val="00D4080F"/>
    <w:rsid w:val="00D44B72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2726"/>
    <w:rsid w:val="00D73793"/>
    <w:rsid w:val="00D73D7D"/>
    <w:rsid w:val="00D84E6A"/>
    <w:rsid w:val="00D8619D"/>
    <w:rsid w:val="00D8665C"/>
    <w:rsid w:val="00D86699"/>
    <w:rsid w:val="00D96992"/>
    <w:rsid w:val="00DA0464"/>
    <w:rsid w:val="00DA2AFB"/>
    <w:rsid w:val="00DA30B4"/>
    <w:rsid w:val="00DA6B00"/>
    <w:rsid w:val="00DA798B"/>
    <w:rsid w:val="00DB0AB8"/>
    <w:rsid w:val="00DB57DD"/>
    <w:rsid w:val="00DC10B6"/>
    <w:rsid w:val="00DE4540"/>
    <w:rsid w:val="00DF0AC0"/>
    <w:rsid w:val="00DF0E64"/>
    <w:rsid w:val="00DF1592"/>
    <w:rsid w:val="00DF159E"/>
    <w:rsid w:val="00DF2574"/>
    <w:rsid w:val="00DF2806"/>
    <w:rsid w:val="00DF50F3"/>
    <w:rsid w:val="00E02868"/>
    <w:rsid w:val="00E077DC"/>
    <w:rsid w:val="00E12D65"/>
    <w:rsid w:val="00E15EAD"/>
    <w:rsid w:val="00E26308"/>
    <w:rsid w:val="00E26667"/>
    <w:rsid w:val="00E27B92"/>
    <w:rsid w:val="00E306C7"/>
    <w:rsid w:val="00E3284D"/>
    <w:rsid w:val="00E40262"/>
    <w:rsid w:val="00E407B5"/>
    <w:rsid w:val="00E40C89"/>
    <w:rsid w:val="00E411DF"/>
    <w:rsid w:val="00E4373C"/>
    <w:rsid w:val="00E45877"/>
    <w:rsid w:val="00E61E77"/>
    <w:rsid w:val="00E63AE7"/>
    <w:rsid w:val="00E6491D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B693F"/>
    <w:rsid w:val="00EC1A5F"/>
    <w:rsid w:val="00EC58E0"/>
    <w:rsid w:val="00EC626B"/>
    <w:rsid w:val="00ED724A"/>
    <w:rsid w:val="00EE6D4F"/>
    <w:rsid w:val="00EE74CD"/>
    <w:rsid w:val="00EF1D25"/>
    <w:rsid w:val="00EF6AFC"/>
    <w:rsid w:val="00EF6B3A"/>
    <w:rsid w:val="00F03C4E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72C3C"/>
    <w:rsid w:val="00F73CE0"/>
    <w:rsid w:val="00F856A7"/>
    <w:rsid w:val="00F85A42"/>
    <w:rsid w:val="00F95DD8"/>
    <w:rsid w:val="00FA3480"/>
    <w:rsid w:val="00FA4B34"/>
    <w:rsid w:val="00FA7B81"/>
    <w:rsid w:val="00FB094A"/>
    <w:rsid w:val="00FB193E"/>
    <w:rsid w:val="00FB770A"/>
    <w:rsid w:val="00FB77D9"/>
    <w:rsid w:val="00FC2E0E"/>
    <w:rsid w:val="00FC5B47"/>
    <w:rsid w:val="00FC7279"/>
    <w:rsid w:val="00FD2901"/>
    <w:rsid w:val="00FD369A"/>
    <w:rsid w:val="00FE093A"/>
    <w:rsid w:val="00FE4C2B"/>
    <w:rsid w:val="00FF0E1F"/>
    <w:rsid w:val="00FF3396"/>
    <w:rsid w:val="00FF3ED5"/>
    <w:rsid w:val="00FF5D2C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6141ECA"/>
  <w15:chartTrackingRefBased/>
  <w15:docId w15:val="{9471172E-375E-4314-A366-879C82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0">
    <w:name w:val="Обычный (веб)1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9">
    <w:name w:val="Plain Text"/>
    <w:basedOn w:val="10"/>
    <w:link w:val="aa"/>
    <w:uiPriority w:val="99"/>
    <w:rsid w:val="00292051"/>
    <w:pPr>
      <w:ind w:right="99"/>
      <w:jc w:val="both"/>
    </w:pPr>
  </w:style>
  <w:style w:type="paragraph" w:customStyle="1" w:styleId="ab">
    <w:name w:val="Текст таб"/>
    <w:basedOn w:val="a5"/>
    <w:uiPriority w:val="99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c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d">
    <w:name w:val="page number"/>
    <w:basedOn w:val="a6"/>
    <w:rsid w:val="00292051"/>
  </w:style>
  <w:style w:type="paragraph" w:styleId="ae">
    <w:name w:val="header"/>
    <w:basedOn w:val="a5"/>
    <w:link w:val="af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</w:style>
  <w:style w:type="paragraph" w:styleId="af3">
    <w:name w:val="footnote text"/>
    <w:basedOn w:val="a5"/>
    <w:semiHidden/>
    <w:rsid w:val="00CE3738"/>
    <w:rPr>
      <w:sz w:val="20"/>
      <w:szCs w:val="20"/>
    </w:rPr>
  </w:style>
  <w:style w:type="character" w:styleId="af4">
    <w:name w:val="footnote reference"/>
    <w:semiHidden/>
    <w:rsid w:val="00CE3738"/>
    <w:rPr>
      <w:vertAlign w:val="superscript"/>
    </w:rPr>
  </w:style>
  <w:style w:type="character" w:styleId="af5">
    <w:name w:val="annotation reference"/>
    <w:semiHidden/>
    <w:rsid w:val="00910A15"/>
    <w:rPr>
      <w:sz w:val="16"/>
      <w:szCs w:val="16"/>
    </w:rPr>
  </w:style>
  <w:style w:type="paragraph" w:styleId="af6">
    <w:name w:val="annotation text"/>
    <w:basedOn w:val="a5"/>
    <w:semiHidden/>
    <w:rsid w:val="00910A15"/>
    <w:rPr>
      <w:sz w:val="20"/>
      <w:szCs w:val="20"/>
    </w:rPr>
  </w:style>
  <w:style w:type="paragraph" w:styleId="af7">
    <w:name w:val="annotation subject"/>
    <w:basedOn w:val="af6"/>
    <w:next w:val="af6"/>
    <w:semiHidden/>
    <w:rsid w:val="00910A15"/>
    <w:rPr>
      <w:b/>
      <w:bCs/>
    </w:rPr>
  </w:style>
  <w:style w:type="paragraph" w:styleId="af8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9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9"/>
    <w:rsid w:val="001D26DF"/>
    <w:pPr>
      <w:numPr>
        <w:ilvl w:val="1"/>
        <w:numId w:val="7"/>
      </w:numPr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093FCF"/>
    <w:pPr>
      <w:numPr>
        <w:ilvl w:val="2"/>
      </w:numPr>
    </w:pPr>
  </w:style>
  <w:style w:type="paragraph" w:customStyle="1" w:styleId="af9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506D5E"/>
    <w:rPr>
      <w:sz w:val="24"/>
      <w:szCs w:val="24"/>
    </w:rPr>
  </w:style>
  <w:style w:type="character" w:customStyle="1" w:styleId="af">
    <w:name w:val="Верхний колонтитул Знак"/>
    <w:link w:val="ae"/>
    <w:rsid w:val="00435F96"/>
    <w:rPr>
      <w:sz w:val="24"/>
      <w:szCs w:val="24"/>
    </w:rPr>
  </w:style>
  <w:style w:type="character" w:customStyle="1" w:styleId="aa">
    <w:name w:val="Текст Знак"/>
    <w:link w:val="a9"/>
    <w:uiPriority w:val="99"/>
    <w:rsid w:val="00DF50F3"/>
    <w:rPr>
      <w:rFonts w:ascii="Arial CYR" w:eastAsia="Arial Unicode MS" w:hAnsi="Arial CYR" w:cs="Arial CYR"/>
      <w:color w:val="000000"/>
    </w:rPr>
  </w:style>
  <w:style w:type="paragraph" w:styleId="afa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E1ECC-E693-4E3E-8AF6-21592780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1647</Words>
  <Characters>11224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Екатерина Бандакова</cp:lastModifiedBy>
  <cp:revision>13</cp:revision>
  <cp:lastPrinted>2014-04-16T08:56:00Z</cp:lastPrinted>
  <dcterms:created xsi:type="dcterms:W3CDTF">2026-03-02T10:56:00Z</dcterms:created>
  <dcterms:modified xsi:type="dcterms:W3CDTF">2026-03-17T08:57:00Z</dcterms:modified>
</cp:coreProperties>
</file>