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0B0" w:rsidRPr="004230B0" w:rsidRDefault="004230B0" w:rsidP="004230B0">
      <w:pPr>
        <w:spacing w:after="240"/>
        <w:jc w:val="center"/>
        <w:rPr>
          <w:b/>
        </w:rPr>
      </w:pPr>
      <w:r w:rsidRPr="004230B0">
        <w:rPr>
          <w:b/>
        </w:rPr>
        <w:t>Рекомендации по оформлению доверенности на подписание электронных документов</w:t>
      </w:r>
      <w:r>
        <w:rPr>
          <w:b/>
        </w:rPr>
        <w:t xml:space="preserve"> </w:t>
      </w:r>
      <w:r>
        <w:rPr>
          <w:b/>
        </w:rPr>
        <w:br/>
      </w:r>
      <w:r w:rsidRPr="004230B0">
        <w:rPr>
          <w:b/>
        </w:rPr>
        <w:t>на заказ, изменение и аннулирование идентификаторов/логинов и технологические услуги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6742"/>
        <w:gridCol w:w="3530"/>
        <w:gridCol w:w="3534"/>
      </w:tblGrid>
      <w:tr w:rsidR="00B02720" w:rsidTr="00982F30">
        <w:trPr>
          <w:trHeight w:val="47"/>
        </w:trPr>
        <w:tc>
          <w:tcPr>
            <w:tcW w:w="74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02720" w:rsidRDefault="00B02720" w:rsidP="00982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02720" w:rsidRDefault="00B02720" w:rsidP="00B027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Пункт доверенности, который необходимо отметить</w:t>
            </w:r>
          </w:p>
        </w:tc>
        <w:tc>
          <w:tcPr>
            <w:tcW w:w="706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720" w:rsidRDefault="00B02720" w:rsidP="004230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Доверенность дает право подписывать электронной подписью указанные ниже электронные документы,</w:t>
            </w:r>
          </w:p>
        </w:tc>
      </w:tr>
      <w:tr w:rsidR="00B02720" w:rsidTr="004230B0">
        <w:trPr>
          <w:trHeight w:val="658"/>
        </w:trPr>
        <w:tc>
          <w:tcPr>
            <w:tcW w:w="74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2720" w:rsidRDefault="00B02720" w:rsidP="00982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4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2720" w:rsidRDefault="00B0272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720" w:rsidRDefault="00B02720" w:rsidP="003C3245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поступившие на Биржу 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br/>
            </w:r>
            <w:r w:rsidRPr="003C3245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до 29 ноября 2018 г.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 включительно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720" w:rsidRDefault="00B02720" w:rsidP="00C62700">
            <w:pPr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поступившие на Биржу </w:t>
            </w:r>
            <w:r>
              <w:rPr>
                <w:rFonts w:ascii="Tahoma" w:hAnsi="Tahoma" w:cs="Tahoma"/>
                <w:sz w:val="20"/>
                <w:szCs w:val="20"/>
                <w:lang w:eastAsia="ru-RU"/>
              </w:rPr>
              <w:br/>
            </w:r>
            <w:r w:rsidRPr="003C3245">
              <w:rPr>
                <w:rFonts w:ascii="Tahoma" w:hAnsi="Tahoma" w:cs="Tahoma"/>
                <w:b/>
                <w:sz w:val="20"/>
                <w:szCs w:val="20"/>
                <w:lang w:eastAsia="ru-RU"/>
              </w:rPr>
              <w:t>с 30 ноября 2018 г.</w:t>
            </w:r>
          </w:p>
        </w:tc>
      </w:tr>
      <w:tr w:rsidR="000C48BA" w:rsidTr="00982F30">
        <w:trPr>
          <w:trHeight w:val="661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8BA" w:rsidRDefault="000C48BA" w:rsidP="00982F30">
            <w:pPr>
              <w:pStyle w:val="1"/>
              <w:spacing w:before="0" w:after="120" w:line="21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п.1</w:t>
            </w:r>
          </w:p>
        </w:tc>
        <w:tc>
          <w:tcPr>
            <w:tcW w:w="6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BA" w:rsidRDefault="000C48BA" w:rsidP="005C4641">
            <w:pPr>
              <w:pStyle w:val="1"/>
              <w:numPr>
                <w:ilvl w:val="0"/>
                <w:numId w:val="1"/>
              </w:numPr>
              <w:spacing w:before="0" w:after="120" w:line="21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Правила клиринга НКО НКЦ (АО) </w:t>
            </w:r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8BA" w:rsidRPr="00B02720" w:rsidRDefault="000C48BA" w:rsidP="00B02720">
            <w:pPr>
              <w:pStyle w:val="1"/>
              <w:spacing w:before="0" w:after="120" w:line="21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для </w:t>
            </w:r>
            <w:r w:rsidR="00B02720" w:rsidRPr="00B02720">
              <w:rPr>
                <w:rFonts w:ascii="Tahoma" w:hAnsi="Tahoma" w:cs="Tahoma"/>
                <w:sz w:val="20"/>
                <w:szCs w:val="20"/>
              </w:rPr>
              <w:t>заказ</w:t>
            </w:r>
            <w:r w:rsidR="00B02720">
              <w:rPr>
                <w:rFonts w:ascii="Tahoma" w:hAnsi="Tahoma" w:cs="Tahoma"/>
                <w:sz w:val="20"/>
                <w:szCs w:val="20"/>
              </w:rPr>
              <w:t>а</w:t>
            </w:r>
            <w:r w:rsidR="00B02720" w:rsidRPr="00B02720">
              <w:rPr>
                <w:rFonts w:ascii="Tahoma" w:hAnsi="Tahoma" w:cs="Tahoma"/>
                <w:sz w:val="20"/>
                <w:szCs w:val="20"/>
              </w:rPr>
              <w:t>, изменени</w:t>
            </w:r>
            <w:r w:rsidR="00B02720">
              <w:rPr>
                <w:rFonts w:ascii="Tahoma" w:hAnsi="Tahoma" w:cs="Tahoma"/>
                <w:sz w:val="20"/>
                <w:szCs w:val="20"/>
              </w:rPr>
              <w:t>я</w:t>
            </w:r>
            <w:r w:rsidR="00B02720" w:rsidRPr="00B02720">
              <w:rPr>
                <w:rFonts w:ascii="Tahoma" w:hAnsi="Tahoma" w:cs="Tahoma"/>
                <w:sz w:val="20"/>
                <w:szCs w:val="20"/>
              </w:rPr>
              <w:t xml:space="preserve"> и аннулировани</w:t>
            </w:r>
            <w:r w:rsidR="00B02720">
              <w:rPr>
                <w:rFonts w:ascii="Tahoma" w:hAnsi="Tahoma" w:cs="Tahoma"/>
                <w:sz w:val="20"/>
                <w:szCs w:val="20"/>
              </w:rPr>
              <w:t>я</w:t>
            </w:r>
            <w:r w:rsidR="00B02720" w:rsidRPr="00B02720">
              <w:rPr>
                <w:rFonts w:ascii="Tahoma" w:hAnsi="Tahoma" w:cs="Tahoma"/>
                <w:sz w:val="20"/>
                <w:szCs w:val="20"/>
              </w:rPr>
              <w:t xml:space="preserve"> идентификаторов</w:t>
            </w:r>
            <w:r w:rsidR="00B02720"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 Фондового, Валютного</w:t>
            </w:r>
            <w:r w:rsidR="00C4742E">
              <w:rPr>
                <w:rFonts w:ascii="Tahoma" w:hAnsi="Tahoma" w:cs="Tahoma"/>
                <w:iCs/>
                <w:sz w:val="20"/>
                <w:szCs w:val="20"/>
              </w:rPr>
              <w:t xml:space="preserve"> рынка и рынка Депозитов</w:t>
            </w:r>
            <w:r w:rsidR="00B02720">
              <w:rPr>
                <w:rFonts w:ascii="Tahoma" w:hAnsi="Tahoma" w:cs="Tahoma"/>
                <w:iCs/>
                <w:sz w:val="20"/>
                <w:szCs w:val="20"/>
              </w:rPr>
              <w:t xml:space="preserve">, имеющих </w:t>
            </w:r>
            <w:r w:rsidRPr="00B02720">
              <w:rPr>
                <w:rFonts w:ascii="Tahoma" w:hAnsi="Tahoma" w:cs="Tahoma"/>
                <w:iCs/>
                <w:sz w:val="20"/>
                <w:szCs w:val="20"/>
              </w:rPr>
              <w:t>клиринговы</w:t>
            </w:r>
            <w:r w:rsidR="00B02720">
              <w:rPr>
                <w:rFonts w:ascii="Tahoma" w:hAnsi="Tahoma" w:cs="Tahoma"/>
                <w:iCs/>
                <w:sz w:val="20"/>
                <w:szCs w:val="20"/>
              </w:rPr>
              <w:t>е</w:t>
            </w: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 полномочи</w:t>
            </w:r>
            <w:r w:rsidR="00B02720">
              <w:rPr>
                <w:rFonts w:ascii="Tahoma" w:hAnsi="Tahoma" w:cs="Tahoma"/>
                <w:iCs/>
                <w:sz w:val="20"/>
                <w:szCs w:val="20"/>
              </w:rPr>
              <w:t>я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8BA" w:rsidRPr="00B02720" w:rsidRDefault="000C48BA" w:rsidP="00B02720">
            <w:pPr>
              <w:jc w:val="center"/>
              <w:rPr>
                <w:rFonts w:ascii="Tahoma" w:hAnsi="Tahoma" w:cs="Tahoma"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0C48BA" w:rsidTr="00982F30">
        <w:trPr>
          <w:trHeight w:val="661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C48BA" w:rsidRDefault="000C48BA" w:rsidP="00982F30">
            <w:pPr>
              <w:pStyle w:val="1"/>
              <w:spacing w:before="0" w:after="120" w:line="21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п.2</w:t>
            </w:r>
          </w:p>
        </w:tc>
        <w:tc>
          <w:tcPr>
            <w:tcW w:w="6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48BA" w:rsidRDefault="000C48BA" w:rsidP="005C4641">
            <w:pPr>
              <w:pStyle w:val="1"/>
              <w:numPr>
                <w:ilvl w:val="0"/>
                <w:numId w:val="1"/>
              </w:numPr>
              <w:spacing w:before="0" w:after="120" w:line="21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Правила допуска к участию в организованных торгах ПАО Московская Биржа </w:t>
            </w:r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8BA" w:rsidRPr="00B02720" w:rsidRDefault="000C48BA" w:rsidP="00982F30">
            <w:pPr>
              <w:pStyle w:val="1"/>
              <w:spacing w:before="0" w:after="120" w:line="21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для </w:t>
            </w:r>
            <w:r w:rsidR="00B02720" w:rsidRPr="00B02720">
              <w:rPr>
                <w:rFonts w:ascii="Tahoma" w:hAnsi="Tahoma" w:cs="Tahoma"/>
                <w:sz w:val="20"/>
                <w:szCs w:val="20"/>
              </w:rPr>
              <w:t>заказ</w:t>
            </w:r>
            <w:r w:rsidR="00B02720">
              <w:rPr>
                <w:rFonts w:ascii="Tahoma" w:hAnsi="Tahoma" w:cs="Tahoma"/>
                <w:sz w:val="20"/>
                <w:szCs w:val="20"/>
              </w:rPr>
              <w:t>а</w:t>
            </w:r>
            <w:r w:rsidR="00B02720" w:rsidRPr="00B02720">
              <w:rPr>
                <w:rFonts w:ascii="Tahoma" w:hAnsi="Tahoma" w:cs="Tahoma"/>
                <w:sz w:val="20"/>
                <w:szCs w:val="20"/>
              </w:rPr>
              <w:t>, изменени</w:t>
            </w:r>
            <w:r w:rsidR="00B02720">
              <w:rPr>
                <w:rFonts w:ascii="Tahoma" w:hAnsi="Tahoma" w:cs="Tahoma"/>
                <w:sz w:val="20"/>
                <w:szCs w:val="20"/>
              </w:rPr>
              <w:t>я</w:t>
            </w:r>
            <w:r w:rsidR="00B02720" w:rsidRPr="00B02720">
              <w:rPr>
                <w:rFonts w:ascii="Tahoma" w:hAnsi="Tahoma" w:cs="Tahoma"/>
                <w:sz w:val="20"/>
                <w:szCs w:val="20"/>
              </w:rPr>
              <w:t xml:space="preserve"> и аннулировани</w:t>
            </w:r>
            <w:r w:rsidR="00B02720">
              <w:rPr>
                <w:rFonts w:ascii="Tahoma" w:hAnsi="Tahoma" w:cs="Tahoma"/>
                <w:sz w:val="20"/>
                <w:szCs w:val="20"/>
              </w:rPr>
              <w:t>я</w:t>
            </w:r>
            <w:r w:rsidR="00B02720" w:rsidRPr="00B02720">
              <w:rPr>
                <w:rFonts w:ascii="Tahoma" w:hAnsi="Tahoma" w:cs="Tahoma"/>
                <w:sz w:val="20"/>
                <w:szCs w:val="20"/>
              </w:rPr>
              <w:t xml:space="preserve"> идентификаторов</w:t>
            </w:r>
            <w:r w:rsidR="00B02720"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Pr="00B02720">
              <w:rPr>
                <w:rFonts w:ascii="Tahoma" w:hAnsi="Tahoma" w:cs="Tahoma"/>
                <w:iCs/>
                <w:sz w:val="20"/>
                <w:szCs w:val="20"/>
              </w:rPr>
              <w:t>Фондового, Валютного рынков</w:t>
            </w:r>
            <w:r w:rsidR="00C4742E">
              <w:rPr>
                <w:rFonts w:ascii="Tahoma" w:hAnsi="Tahoma" w:cs="Tahoma"/>
                <w:iCs/>
                <w:sz w:val="20"/>
                <w:szCs w:val="20"/>
              </w:rPr>
              <w:t xml:space="preserve"> и рынка Депозитов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48BA" w:rsidRPr="00B02720" w:rsidRDefault="000C48BA" w:rsidP="00B02720">
            <w:pPr>
              <w:jc w:val="center"/>
              <w:rPr>
                <w:rFonts w:ascii="Tahoma" w:hAnsi="Tahoma" w:cs="Tahoma"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B02720" w:rsidTr="00B246E2">
        <w:trPr>
          <w:trHeight w:val="692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02720" w:rsidRDefault="00B02720" w:rsidP="00982F30">
            <w:pPr>
              <w:pStyle w:val="1"/>
              <w:spacing w:before="0" w:after="120" w:line="21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п.4</w:t>
            </w:r>
          </w:p>
        </w:tc>
        <w:tc>
          <w:tcPr>
            <w:tcW w:w="67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720" w:rsidRDefault="00B02720" w:rsidP="005C4641">
            <w:pPr>
              <w:pStyle w:val="1"/>
              <w:numPr>
                <w:ilvl w:val="0"/>
                <w:numId w:val="1"/>
              </w:numPr>
              <w:spacing w:before="0" w:after="120" w:line="21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Договор информационно-технологического обеспечения ПАО Московская Биржа 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720" w:rsidRPr="00B02720" w:rsidRDefault="00B02720" w:rsidP="00B02720">
            <w:pPr>
              <w:pStyle w:val="1"/>
              <w:spacing w:before="0" w:after="120" w:line="21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для </w:t>
            </w:r>
            <w:r w:rsidRPr="00B02720">
              <w:rPr>
                <w:rFonts w:ascii="Tahoma" w:hAnsi="Tahoma" w:cs="Tahoma"/>
                <w:sz w:val="20"/>
                <w:szCs w:val="20"/>
              </w:rPr>
              <w:t>заказ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B02720">
              <w:rPr>
                <w:rFonts w:ascii="Tahoma" w:hAnsi="Tahoma" w:cs="Tahoma"/>
                <w:sz w:val="20"/>
                <w:szCs w:val="20"/>
              </w:rPr>
              <w:t>, изменени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B02720">
              <w:rPr>
                <w:rFonts w:ascii="Tahoma" w:hAnsi="Tahoma" w:cs="Tahoma"/>
                <w:sz w:val="20"/>
                <w:szCs w:val="20"/>
              </w:rPr>
              <w:t xml:space="preserve"> и аннулировани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B0272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логинов </w:t>
            </w:r>
            <w:r w:rsidRPr="00B02720">
              <w:rPr>
                <w:rFonts w:ascii="Tahoma" w:hAnsi="Tahoma" w:cs="Tahoma"/>
                <w:iCs/>
                <w:sz w:val="20"/>
                <w:szCs w:val="20"/>
              </w:rPr>
              <w:t>Срочного рынка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и </w:t>
            </w:r>
            <w:r w:rsidRPr="00B02720">
              <w:rPr>
                <w:rFonts w:ascii="Tahoma" w:hAnsi="Tahoma" w:cs="Tahoma"/>
                <w:iCs/>
                <w:sz w:val="20"/>
                <w:szCs w:val="20"/>
              </w:rPr>
              <w:t>рынка СПФИ;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720" w:rsidRPr="00B02720" w:rsidRDefault="00B02720" w:rsidP="00B02720">
            <w:pPr>
              <w:jc w:val="center"/>
              <w:rPr>
                <w:rFonts w:ascii="Tahoma" w:hAnsi="Tahoma" w:cs="Tahoma"/>
                <w:color w:val="7F7F7F"/>
                <w:sz w:val="20"/>
                <w:szCs w:val="20"/>
                <w:highlight w:val="lightGray"/>
              </w:rPr>
            </w:pPr>
          </w:p>
        </w:tc>
      </w:tr>
      <w:tr w:rsidR="00B02720" w:rsidTr="00B246E2">
        <w:trPr>
          <w:trHeight w:val="312"/>
        </w:trPr>
        <w:tc>
          <w:tcPr>
            <w:tcW w:w="7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2720" w:rsidRDefault="00B02720" w:rsidP="00982F30">
            <w:pPr>
              <w:pStyle w:val="1"/>
              <w:spacing w:before="0" w:after="120" w:line="21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720" w:rsidRDefault="00B02720" w:rsidP="005C4641">
            <w:pPr>
              <w:pStyle w:val="1"/>
              <w:numPr>
                <w:ilvl w:val="0"/>
                <w:numId w:val="1"/>
              </w:numPr>
              <w:spacing w:before="0" w:after="120" w:line="21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720" w:rsidRPr="00B02720" w:rsidRDefault="00B02720" w:rsidP="00B02720">
            <w:pPr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для заявлений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на технологические</w:t>
            </w: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 услуг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и по договорам ИТО</w:t>
            </w:r>
          </w:p>
        </w:tc>
      </w:tr>
      <w:tr w:rsidR="00B02720" w:rsidTr="00B246E2">
        <w:trPr>
          <w:trHeight w:val="543"/>
        </w:trPr>
        <w:tc>
          <w:tcPr>
            <w:tcW w:w="74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B02720" w:rsidRDefault="00B02720" w:rsidP="00982F30">
            <w:pPr>
              <w:pStyle w:val="1"/>
              <w:spacing w:before="0" w:after="120" w:line="21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п.3</w:t>
            </w:r>
          </w:p>
        </w:tc>
        <w:tc>
          <w:tcPr>
            <w:tcW w:w="6742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720" w:rsidRDefault="00B02720" w:rsidP="005C4641">
            <w:pPr>
              <w:pStyle w:val="1"/>
              <w:numPr>
                <w:ilvl w:val="0"/>
                <w:numId w:val="2"/>
              </w:numPr>
              <w:spacing w:before="0" w:after="120" w:line="21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Договор о предоставлении интегрированного технологического сервиса ПАО Московская Биржа. Информационные письма о готовности выделенного канала, о предоставлении IP адресов</w:t>
            </w:r>
          </w:p>
        </w:tc>
        <w:tc>
          <w:tcPr>
            <w:tcW w:w="3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720" w:rsidRPr="00B02720" w:rsidRDefault="00B02720" w:rsidP="00B027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720" w:rsidRPr="00B02720" w:rsidRDefault="00B02720" w:rsidP="00B02720">
            <w:pPr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для </w:t>
            </w:r>
            <w:r w:rsidRPr="00B02720">
              <w:rPr>
                <w:rFonts w:ascii="Tahoma" w:hAnsi="Tahoma" w:cs="Tahoma"/>
                <w:sz w:val="20"/>
                <w:szCs w:val="20"/>
              </w:rPr>
              <w:t>заказ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B02720">
              <w:rPr>
                <w:rFonts w:ascii="Tahoma" w:hAnsi="Tahoma" w:cs="Tahoma"/>
                <w:sz w:val="20"/>
                <w:szCs w:val="20"/>
              </w:rPr>
              <w:t>, изменени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B02720">
              <w:rPr>
                <w:rFonts w:ascii="Tahoma" w:hAnsi="Tahoma" w:cs="Tahoma"/>
                <w:sz w:val="20"/>
                <w:szCs w:val="20"/>
              </w:rPr>
              <w:t xml:space="preserve"> и аннулировани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B02720">
              <w:rPr>
                <w:rFonts w:ascii="Tahoma" w:hAnsi="Tahoma" w:cs="Tahoma"/>
                <w:sz w:val="20"/>
                <w:szCs w:val="20"/>
              </w:rPr>
              <w:t xml:space="preserve"> идентификаторов</w:t>
            </w: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 Фондового, Валютного, Денежного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Срочного </w:t>
            </w:r>
            <w:r w:rsidRPr="00B02720">
              <w:rPr>
                <w:rFonts w:ascii="Tahoma" w:hAnsi="Tahoma" w:cs="Tahoma"/>
                <w:iCs/>
                <w:sz w:val="20"/>
                <w:szCs w:val="20"/>
              </w:rPr>
              <w:t>рынков</w:t>
            </w:r>
            <w:r w:rsidR="00C4742E">
              <w:rPr>
                <w:rFonts w:ascii="Tahoma" w:hAnsi="Tahoma" w:cs="Tahoma"/>
                <w:iCs/>
                <w:sz w:val="20"/>
                <w:szCs w:val="20"/>
              </w:rPr>
              <w:t>, рынка СПФИ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и рынка Депозитов</w:t>
            </w:r>
          </w:p>
        </w:tc>
      </w:tr>
      <w:tr w:rsidR="00B02720" w:rsidTr="00B246E2">
        <w:trPr>
          <w:trHeight w:val="439"/>
        </w:trPr>
        <w:tc>
          <w:tcPr>
            <w:tcW w:w="7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02720" w:rsidRDefault="00B02720" w:rsidP="00982F30">
            <w:pPr>
              <w:pStyle w:val="1"/>
              <w:spacing w:before="0" w:after="120" w:line="21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74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720" w:rsidRDefault="00B02720" w:rsidP="005C4641">
            <w:pPr>
              <w:pStyle w:val="1"/>
              <w:numPr>
                <w:ilvl w:val="0"/>
                <w:numId w:val="2"/>
              </w:numPr>
              <w:spacing w:before="0" w:after="120" w:line="21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06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720" w:rsidRPr="00B02720" w:rsidRDefault="00B02720" w:rsidP="00B02720">
            <w:pPr>
              <w:jc w:val="center"/>
              <w:rPr>
                <w:rFonts w:ascii="Tahoma" w:hAnsi="Tahoma" w:cs="Tahoma"/>
                <w:iCs/>
                <w:sz w:val="20"/>
                <w:szCs w:val="20"/>
              </w:rPr>
            </w:pP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для писем о передаче </w:t>
            </w:r>
            <w:r w:rsidRPr="00B02720">
              <w:rPr>
                <w:rFonts w:ascii="Tahoma" w:hAnsi="Tahoma" w:cs="Tahoma"/>
                <w:iCs/>
                <w:sz w:val="20"/>
                <w:szCs w:val="20"/>
                <w:lang w:val="en-US"/>
              </w:rPr>
              <w:t>IP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 адресов</w:t>
            </w:r>
          </w:p>
        </w:tc>
      </w:tr>
      <w:tr w:rsidR="00B02720" w:rsidTr="00B246E2">
        <w:trPr>
          <w:trHeight w:val="661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720" w:rsidRDefault="00B02720" w:rsidP="00982F30">
            <w:pPr>
              <w:autoSpaceDN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п.5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</w:p>
          <w:p w:rsidR="00B02720" w:rsidRDefault="00B02720" w:rsidP="00982F30">
            <w:pPr>
              <w:autoSpaceDN w:val="0"/>
              <w:jc w:val="center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п.6</w:t>
            </w:r>
            <w:r w:rsidR="005C4641">
              <w:rPr>
                <w:rFonts w:ascii="Tahoma" w:hAnsi="Tahoma" w:cs="Tahoma"/>
                <w:sz w:val="20"/>
                <w:szCs w:val="20"/>
              </w:rPr>
              <w:br/>
            </w:r>
          </w:p>
        </w:tc>
        <w:tc>
          <w:tcPr>
            <w:tcW w:w="6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720" w:rsidRDefault="00B02720" w:rsidP="005C4641">
            <w:pPr>
              <w:pStyle w:val="a3"/>
              <w:numPr>
                <w:ilvl w:val="0"/>
                <w:numId w:val="3"/>
              </w:numPr>
              <w:autoSpaceDN w:val="0"/>
              <w:rPr>
                <w:rFonts w:ascii="Tahoma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>Правила допуска к участию в организованных торгах на товарном рынке АО НТБ</w:t>
            </w:r>
          </w:p>
          <w:p w:rsidR="00B02720" w:rsidRDefault="00B02720" w:rsidP="005C4641">
            <w:pPr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eastAsia="ru-RU"/>
              </w:rPr>
              <w:t xml:space="preserve">Договор о предоставлении интегрированного технологического сервиса АО НТБ </w:t>
            </w:r>
          </w:p>
        </w:tc>
        <w:tc>
          <w:tcPr>
            <w:tcW w:w="706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720" w:rsidRPr="00B02720" w:rsidRDefault="00B02720" w:rsidP="00B02720">
            <w:pPr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для </w:t>
            </w:r>
            <w:r w:rsidRPr="00B02720">
              <w:rPr>
                <w:rFonts w:ascii="Tahoma" w:hAnsi="Tahoma" w:cs="Tahoma"/>
                <w:sz w:val="20"/>
                <w:szCs w:val="20"/>
              </w:rPr>
              <w:t>заказ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B02720">
              <w:rPr>
                <w:rFonts w:ascii="Tahoma" w:hAnsi="Tahoma" w:cs="Tahoma"/>
                <w:sz w:val="20"/>
                <w:szCs w:val="20"/>
              </w:rPr>
              <w:t>, изменени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B02720">
              <w:rPr>
                <w:rFonts w:ascii="Tahoma" w:hAnsi="Tahoma" w:cs="Tahoma"/>
                <w:sz w:val="20"/>
                <w:szCs w:val="20"/>
              </w:rPr>
              <w:t xml:space="preserve"> и аннулировани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B0272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62700">
              <w:rPr>
                <w:rFonts w:ascii="Tahoma" w:hAnsi="Tahoma" w:cs="Tahoma"/>
                <w:sz w:val="20"/>
                <w:szCs w:val="20"/>
              </w:rPr>
              <w:br/>
            </w:r>
            <w:r w:rsidRPr="00B02720">
              <w:rPr>
                <w:rFonts w:ascii="Tahoma" w:hAnsi="Tahoma" w:cs="Tahoma"/>
                <w:sz w:val="20"/>
                <w:szCs w:val="20"/>
              </w:rPr>
              <w:t>идентификаторов</w:t>
            </w: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 рынка «Урожай»</w:t>
            </w:r>
          </w:p>
        </w:tc>
      </w:tr>
      <w:tr w:rsidR="00982F30" w:rsidTr="00982F30">
        <w:trPr>
          <w:trHeight w:val="543"/>
        </w:trPr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2F30" w:rsidRDefault="00982F30" w:rsidP="00982F30">
            <w:pPr>
              <w:pStyle w:val="1"/>
              <w:spacing w:before="0" w:after="120" w:line="21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п.7</w:t>
            </w:r>
          </w:p>
        </w:tc>
        <w:tc>
          <w:tcPr>
            <w:tcW w:w="67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2F30" w:rsidRDefault="00982F30" w:rsidP="006D1165">
            <w:pPr>
              <w:pStyle w:val="1"/>
              <w:numPr>
                <w:ilvl w:val="0"/>
                <w:numId w:val="2"/>
              </w:numPr>
              <w:spacing w:before="0" w:after="120" w:line="216" w:lineRule="auto"/>
              <w:rPr>
                <w:rFonts w:ascii="Tahoma" w:hAnsi="Tahoma" w:cs="Tahoma"/>
                <w:sz w:val="20"/>
                <w:szCs w:val="20"/>
              </w:rPr>
            </w:pPr>
            <w:r w:rsidRPr="00982F30">
              <w:rPr>
                <w:rFonts w:ascii="Tahoma" w:hAnsi="Tahoma" w:cs="Tahoma"/>
                <w:sz w:val="20"/>
                <w:szCs w:val="20"/>
                <w:lang w:eastAsia="ru-RU"/>
              </w:rPr>
              <w:t>Регламент допуска к участию в операциях на Денежном рынке ПАО Московская Биржа и иные внутренние документы, регламентирующие порядок проведения аукционов и отборов заявок в рамках совершения операций на Денежном рынке ПАО Московская Биржа</w:t>
            </w:r>
          </w:p>
        </w:tc>
        <w:tc>
          <w:tcPr>
            <w:tcW w:w="3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F30" w:rsidRPr="00B02720" w:rsidRDefault="00982F30" w:rsidP="00982F3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для </w:t>
            </w:r>
            <w:r w:rsidRPr="00B02720">
              <w:rPr>
                <w:rFonts w:ascii="Tahoma" w:hAnsi="Tahoma" w:cs="Tahoma"/>
                <w:sz w:val="20"/>
                <w:szCs w:val="20"/>
              </w:rPr>
              <w:t>заказ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B02720">
              <w:rPr>
                <w:rFonts w:ascii="Tahoma" w:hAnsi="Tahoma" w:cs="Tahoma"/>
                <w:sz w:val="20"/>
                <w:szCs w:val="20"/>
              </w:rPr>
              <w:t>, изменени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B02720">
              <w:rPr>
                <w:rFonts w:ascii="Tahoma" w:hAnsi="Tahoma" w:cs="Tahoma"/>
                <w:sz w:val="20"/>
                <w:szCs w:val="20"/>
              </w:rPr>
              <w:t xml:space="preserve"> и аннулировани</w:t>
            </w:r>
            <w:r>
              <w:rPr>
                <w:rFonts w:ascii="Tahoma" w:hAnsi="Tahoma" w:cs="Tahoma"/>
                <w:sz w:val="20"/>
                <w:szCs w:val="20"/>
              </w:rPr>
              <w:t>я</w:t>
            </w:r>
            <w:r w:rsidRPr="00B02720">
              <w:rPr>
                <w:rFonts w:ascii="Tahoma" w:hAnsi="Tahoma" w:cs="Tahoma"/>
                <w:sz w:val="20"/>
                <w:szCs w:val="20"/>
              </w:rPr>
              <w:t xml:space="preserve"> идентификаторов</w:t>
            </w:r>
            <w:r w:rsidRPr="00B02720">
              <w:rPr>
                <w:rFonts w:ascii="Tahoma" w:hAnsi="Tahoma" w:cs="Tahoma"/>
                <w:iCs/>
                <w:sz w:val="20"/>
                <w:szCs w:val="20"/>
              </w:rPr>
              <w:t xml:space="preserve"> Денежного 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рынка </w:t>
            </w:r>
          </w:p>
        </w:tc>
        <w:tc>
          <w:tcPr>
            <w:tcW w:w="3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2F30" w:rsidRPr="00B02720" w:rsidRDefault="00982F30" w:rsidP="006D1165">
            <w:pPr>
              <w:jc w:val="center"/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</w:tc>
      </w:tr>
    </w:tbl>
    <w:p w:rsidR="00A44074" w:rsidRDefault="00A44074"/>
    <w:sectPr w:rsidR="00A44074" w:rsidSect="004230B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F3E04"/>
    <w:multiLevelType w:val="hybridMultilevel"/>
    <w:tmpl w:val="C0B464AA"/>
    <w:lvl w:ilvl="0" w:tplc="5E3239E0">
      <w:start w:val="1"/>
      <w:numFmt w:val="bullet"/>
      <w:lvlText w:val="þ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E985830"/>
    <w:multiLevelType w:val="hybridMultilevel"/>
    <w:tmpl w:val="D32009B0"/>
    <w:lvl w:ilvl="0" w:tplc="5E3239E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420CA"/>
    <w:multiLevelType w:val="hybridMultilevel"/>
    <w:tmpl w:val="1AD6D31A"/>
    <w:lvl w:ilvl="0" w:tplc="5E3239E0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BA"/>
    <w:rsid w:val="000C48BA"/>
    <w:rsid w:val="00186A09"/>
    <w:rsid w:val="003C3245"/>
    <w:rsid w:val="004230B0"/>
    <w:rsid w:val="00522D91"/>
    <w:rsid w:val="0059308A"/>
    <w:rsid w:val="005C4641"/>
    <w:rsid w:val="00982F30"/>
    <w:rsid w:val="00A44074"/>
    <w:rsid w:val="00B02720"/>
    <w:rsid w:val="00B246E2"/>
    <w:rsid w:val="00BA4D54"/>
    <w:rsid w:val="00C4742E"/>
    <w:rsid w:val="00C62700"/>
    <w:rsid w:val="00C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10E7C-1F40-4D85-88BC-22DE25C2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8BA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8BA"/>
    <w:pPr>
      <w:ind w:left="720"/>
    </w:pPr>
  </w:style>
  <w:style w:type="paragraph" w:customStyle="1" w:styleId="1">
    <w:name w:val="Обычный1"/>
    <w:basedOn w:val="a"/>
    <w:rsid w:val="000C48BA"/>
    <w:pPr>
      <w:snapToGrid w:val="0"/>
      <w:spacing w:before="100" w:after="100"/>
    </w:pPr>
    <w:rPr>
      <w:rFonts w:ascii="Times New Roman" w:hAnsi="Times New Roman"/>
      <w:sz w:val="24"/>
      <w:szCs w:val="24"/>
      <w:lang w:eastAsia="ko-KR"/>
    </w:rPr>
  </w:style>
  <w:style w:type="paragraph" w:styleId="a4">
    <w:name w:val="Balloon Text"/>
    <w:basedOn w:val="a"/>
    <w:link w:val="a5"/>
    <w:uiPriority w:val="99"/>
    <w:semiHidden/>
    <w:unhideWhenUsed/>
    <w:rsid w:val="00982F3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2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3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Ольга Вячеславовна</dc:creator>
  <cp:keywords/>
  <dc:description/>
  <cp:lastModifiedBy>Ефимова Ольга Вячеславовна</cp:lastModifiedBy>
  <cp:revision>5</cp:revision>
  <cp:lastPrinted>2018-11-12T15:00:00Z</cp:lastPrinted>
  <dcterms:created xsi:type="dcterms:W3CDTF">2018-11-12T12:57:00Z</dcterms:created>
  <dcterms:modified xsi:type="dcterms:W3CDTF">2018-11-13T09:04:00Z</dcterms:modified>
</cp:coreProperties>
</file>