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643" w:type="dxa"/>
        <w:jc w:val="center"/>
        <w:tblLook w:val="01E0" w:firstRow="1" w:lastRow="1" w:firstColumn="1" w:lastColumn="1" w:noHBand="0" w:noVBand="0"/>
      </w:tblPr>
      <w:tblGrid>
        <w:gridCol w:w="5529"/>
        <w:gridCol w:w="5114"/>
      </w:tblGrid>
      <w:tr w:rsidR="00957A0B" w:rsidRPr="00861B13" w14:paraId="5F96848F" w14:textId="77777777" w:rsidTr="00861B13">
        <w:trPr>
          <w:jc w:val="center"/>
        </w:trPr>
        <w:tc>
          <w:tcPr>
            <w:tcW w:w="5529" w:type="dxa"/>
          </w:tcPr>
          <w:p w14:paraId="1087E57A" w14:textId="77777777" w:rsidR="00861B13" w:rsidRPr="00861B13" w:rsidRDefault="00861B13" w:rsidP="00861B13">
            <w:pPr>
              <w:widowControl w:val="0"/>
              <w:ind w:left="457"/>
              <w:jc w:val="both"/>
              <w:rPr>
                <w:rFonts w:ascii="Tahoma" w:hAnsi="Tahoma" w:cs="Tahoma"/>
                <w:b/>
                <w:sz w:val="24"/>
                <w:szCs w:val="24"/>
              </w:rPr>
            </w:pPr>
            <w:r w:rsidRPr="00861B13">
              <w:rPr>
                <w:rFonts w:ascii="Tahoma" w:hAnsi="Tahoma" w:cs="Tahoma"/>
                <w:b/>
                <w:sz w:val="24"/>
              </w:rPr>
              <w:t>APPROVED</w:t>
            </w:r>
          </w:p>
          <w:p w14:paraId="487B29B9" w14:textId="77777777" w:rsidR="00861B13" w:rsidRPr="00861B13" w:rsidRDefault="00861B13" w:rsidP="00861B13">
            <w:pPr>
              <w:widowControl w:val="0"/>
              <w:ind w:left="457"/>
              <w:jc w:val="both"/>
              <w:rPr>
                <w:rFonts w:ascii="Tahoma" w:hAnsi="Tahoma" w:cs="Tahoma"/>
                <w:sz w:val="24"/>
                <w:szCs w:val="24"/>
              </w:rPr>
            </w:pPr>
          </w:p>
          <w:p w14:paraId="37FC8516" w14:textId="77777777" w:rsidR="00861B13" w:rsidRPr="00861B13" w:rsidRDefault="00861B13" w:rsidP="00861B13">
            <w:pPr>
              <w:widowControl w:val="0"/>
              <w:ind w:left="457"/>
              <w:jc w:val="both"/>
              <w:rPr>
                <w:rFonts w:ascii="Tahoma" w:hAnsi="Tahoma" w:cs="Tahoma"/>
                <w:sz w:val="24"/>
                <w:szCs w:val="24"/>
              </w:rPr>
            </w:pPr>
            <w:r w:rsidRPr="00861B13">
              <w:rPr>
                <w:rFonts w:ascii="Tahoma" w:hAnsi="Tahoma" w:cs="Tahoma"/>
                <w:sz w:val="24"/>
              </w:rPr>
              <w:t>By the Moscow Exchange Executive Board</w:t>
            </w:r>
          </w:p>
          <w:p w14:paraId="7A1BD0DF" w14:textId="0DDE52C3" w:rsidR="00957A0B" w:rsidRPr="00861B13" w:rsidRDefault="00861B13" w:rsidP="00861B13">
            <w:pPr>
              <w:pStyle w:val="Iauiue"/>
              <w:tabs>
                <w:tab w:val="left" w:pos="4253"/>
              </w:tabs>
              <w:spacing w:after="120"/>
              <w:ind w:left="457"/>
              <w:jc w:val="both"/>
              <w:rPr>
                <w:rFonts w:ascii="Tahoma" w:hAnsi="Tahoma" w:cs="Tahoma"/>
                <w:sz w:val="24"/>
                <w:szCs w:val="24"/>
                <w:lang w:val="ru-RU"/>
              </w:rPr>
            </w:pPr>
            <w:r w:rsidRPr="00861B13">
              <w:rPr>
                <w:rFonts w:ascii="Tahoma" w:hAnsi="Tahoma" w:cs="Tahoma"/>
                <w:sz w:val="24"/>
              </w:rPr>
              <w:t>13 August</w:t>
            </w:r>
            <w:r w:rsidRPr="00861B13">
              <w:rPr>
                <w:rFonts w:ascii="Tahoma" w:hAnsi="Tahoma" w:cs="Tahoma"/>
                <w:sz w:val="24"/>
              </w:rPr>
              <w:t xml:space="preserve"> </w:t>
            </w:r>
            <w:r w:rsidRPr="00861B13">
              <w:rPr>
                <w:rFonts w:ascii="Tahoma" w:hAnsi="Tahoma" w:cs="Tahoma"/>
                <w:sz w:val="24"/>
              </w:rPr>
              <w:t>2026, Minutes No. 57</w:t>
            </w:r>
          </w:p>
        </w:tc>
        <w:tc>
          <w:tcPr>
            <w:tcW w:w="5114" w:type="dxa"/>
          </w:tcPr>
          <w:p w14:paraId="4C291850" w14:textId="6DA861F1" w:rsidR="00957A0B" w:rsidRPr="00861B13" w:rsidRDefault="00957A0B" w:rsidP="007614A0">
            <w:pPr>
              <w:widowControl w:val="0"/>
              <w:ind w:left="708" w:hanging="362"/>
              <w:rPr>
                <w:rFonts w:ascii="Tahoma" w:hAnsi="Tahoma" w:cs="Tahoma"/>
                <w:b/>
                <w:sz w:val="24"/>
                <w:szCs w:val="24"/>
              </w:rPr>
            </w:pPr>
          </w:p>
        </w:tc>
      </w:tr>
    </w:tbl>
    <w:p w14:paraId="2C685770" w14:textId="77777777" w:rsidR="00957A0B" w:rsidRPr="00861B13" w:rsidRDefault="00957A0B" w:rsidP="00957A0B">
      <w:pPr>
        <w:spacing w:after="120"/>
        <w:rPr>
          <w:rFonts w:ascii="Tahoma" w:hAnsi="Tahoma" w:cs="Tahoma"/>
          <w:sz w:val="22"/>
          <w:szCs w:val="22"/>
        </w:rPr>
      </w:pPr>
    </w:p>
    <w:p w14:paraId="2B921F95" w14:textId="77777777" w:rsidR="0044581D" w:rsidRPr="00861B13" w:rsidRDefault="0044581D" w:rsidP="00957A0B">
      <w:pPr>
        <w:spacing w:after="120"/>
        <w:rPr>
          <w:rFonts w:ascii="Tahoma" w:hAnsi="Tahoma" w:cs="Tahoma"/>
          <w:sz w:val="22"/>
          <w:szCs w:val="22"/>
        </w:rPr>
      </w:pPr>
    </w:p>
    <w:p w14:paraId="670E0E39" w14:textId="77777777" w:rsidR="0044581D" w:rsidRPr="00861B13" w:rsidRDefault="0044581D" w:rsidP="00957A0B">
      <w:pPr>
        <w:spacing w:after="120"/>
        <w:rPr>
          <w:rFonts w:ascii="Tahoma" w:hAnsi="Tahoma" w:cs="Tahoma"/>
          <w:sz w:val="22"/>
          <w:szCs w:val="22"/>
        </w:rPr>
      </w:pPr>
    </w:p>
    <w:p w14:paraId="39EF3656" w14:textId="77777777" w:rsidR="00957A0B" w:rsidRPr="00861B13" w:rsidRDefault="00957A0B" w:rsidP="00957A0B">
      <w:pPr>
        <w:spacing w:after="120"/>
        <w:rPr>
          <w:rFonts w:ascii="Tahoma" w:hAnsi="Tahoma" w:cs="Tahoma"/>
          <w:sz w:val="22"/>
          <w:szCs w:val="22"/>
        </w:rPr>
      </w:pPr>
    </w:p>
    <w:p w14:paraId="29044222" w14:textId="77777777" w:rsidR="00957A0B" w:rsidRPr="00861B13" w:rsidRDefault="00957A0B" w:rsidP="00957A0B">
      <w:pPr>
        <w:spacing w:after="120"/>
        <w:rPr>
          <w:rFonts w:ascii="Tahoma" w:hAnsi="Tahoma" w:cs="Tahoma"/>
          <w:sz w:val="22"/>
          <w:szCs w:val="22"/>
        </w:rPr>
      </w:pPr>
    </w:p>
    <w:p w14:paraId="2369D15E" w14:textId="77777777" w:rsidR="00957A0B" w:rsidRPr="00861B13" w:rsidRDefault="00957A0B" w:rsidP="00957A0B">
      <w:pPr>
        <w:spacing w:after="120"/>
        <w:rPr>
          <w:rFonts w:ascii="Tahoma" w:hAnsi="Tahoma" w:cs="Tahoma"/>
          <w:sz w:val="22"/>
          <w:szCs w:val="22"/>
        </w:rPr>
      </w:pPr>
    </w:p>
    <w:p w14:paraId="2D91D3C6" w14:textId="77777777" w:rsidR="00957A0B" w:rsidRPr="00861B13" w:rsidRDefault="00957A0B" w:rsidP="00957A0B">
      <w:pPr>
        <w:spacing w:after="120"/>
        <w:rPr>
          <w:rFonts w:ascii="Tahoma" w:hAnsi="Tahoma" w:cs="Tahoma"/>
          <w:sz w:val="22"/>
          <w:szCs w:val="22"/>
        </w:rPr>
      </w:pPr>
    </w:p>
    <w:p w14:paraId="4E76177D" w14:textId="77777777" w:rsidR="00957A0B" w:rsidRPr="00861B13" w:rsidRDefault="00957A0B" w:rsidP="00957A0B">
      <w:pPr>
        <w:spacing w:after="120"/>
        <w:rPr>
          <w:rFonts w:ascii="Tahoma" w:hAnsi="Tahoma" w:cs="Tahoma"/>
          <w:sz w:val="22"/>
          <w:szCs w:val="22"/>
        </w:rPr>
      </w:pPr>
    </w:p>
    <w:p w14:paraId="236FF7F8" w14:textId="77777777" w:rsidR="00957A0B" w:rsidRPr="00861B13" w:rsidRDefault="00957A0B" w:rsidP="00957A0B">
      <w:pPr>
        <w:spacing w:after="120"/>
        <w:rPr>
          <w:rFonts w:ascii="Tahoma" w:hAnsi="Tahoma" w:cs="Tahoma"/>
          <w:sz w:val="22"/>
          <w:szCs w:val="22"/>
        </w:rPr>
      </w:pPr>
    </w:p>
    <w:p w14:paraId="1988AB9B" w14:textId="77777777" w:rsidR="00957A0B" w:rsidRPr="00861B13" w:rsidRDefault="00957A0B" w:rsidP="00957A0B">
      <w:pPr>
        <w:spacing w:after="120"/>
        <w:rPr>
          <w:rFonts w:ascii="Tahoma" w:hAnsi="Tahoma" w:cs="Tahoma"/>
          <w:sz w:val="22"/>
          <w:szCs w:val="22"/>
        </w:rPr>
      </w:pPr>
    </w:p>
    <w:p w14:paraId="2B2C09DD" w14:textId="77777777" w:rsidR="00957A0B" w:rsidRPr="00861B13" w:rsidRDefault="00957A0B" w:rsidP="00957A0B">
      <w:pPr>
        <w:spacing w:after="120"/>
        <w:rPr>
          <w:rFonts w:ascii="Tahoma" w:hAnsi="Tahoma" w:cs="Tahoma"/>
          <w:sz w:val="22"/>
          <w:szCs w:val="22"/>
        </w:rPr>
      </w:pPr>
    </w:p>
    <w:p w14:paraId="538331BC" w14:textId="77777777" w:rsidR="00957A0B" w:rsidRPr="00861B13" w:rsidRDefault="00957A0B" w:rsidP="00957A0B">
      <w:pPr>
        <w:spacing w:after="120"/>
        <w:rPr>
          <w:rFonts w:ascii="Tahoma" w:hAnsi="Tahoma" w:cs="Tahoma"/>
          <w:sz w:val="22"/>
          <w:szCs w:val="22"/>
        </w:rPr>
      </w:pPr>
    </w:p>
    <w:p w14:paraId="6B17D9F4" w14:textId="6EEE51FD" w:rsidR="00957A0B" w:rsidRPr="00861B13" w:rsidRDefault="00957A0B" w:rsidP="00957A0B">
      <w:pPr>
        <w:spacing w:after="120"/>
        <w:jc w:val="center"/>
        <w:rPr>
          <w:rFonts w:ascii="Tahoma" w:hAnsi="Tahoma" w:cs="Tahoma"/>
          <w:b/>
          <w:sz w:val="28"/>
          <w:szCs w:val="28"/>
        </w:rPr>
      </w:pPr>
      <w:proofErr w:type="spellStart"/>
      <w:r w:rsidRPr="00861B13">
        <w:rPr>
          <w:rFonts w:ascii="Tahoma" w:hAnsi="Tahoma" w:cs="Tahoma"/>
          <w:b/>
          <w:sz w:val="28"/>
        </w:rPr>
        <w:t>MOEX</w:t>
      </w:r>
      <w:proofErr w:type="spellEnd"/>
      <w:r w:rsidRPr="00861B13">
        <w:rPr>
          <w:rFonts w:ascii="Tahoma" w:hAnsi="Tahoma" w:cs="Tahoma"/>
          <w:b/>
          <w:sz w:val="28"/>
        </w:rPr>
        <w:t xml:space="preserve"> Key Rate Index Methodology</w:t>
      </w:r>
    </w:p>
    <w:p w14:paraId="0D114B9F" w14:textId="77777777" w:rsidR="00957A0B" w:rsidRPr="00861B13" w:rsidRDefault="00957A0B" w:rsidP="00957A0B">
      <w:pPr>
        <w:spacing w:after="120"/>
        <w:rPr>
          <w:rFonts w:ascii="Tahoma" w:hAnsi="Tahoma" w:cs="Tahoma"/>
          <w:sz w:val="22"/>
          <w:szCs w:val="22"/>
        </w:rPr>
      </w:pPr>
    </w:p>
    <w:p w14:paraId="6B8ECE7A" w14:textId="77777777" w:rsidR="00957A0B" w:rsidRPr="00861B13" w:rsidRDefault="00957A0B" w:rsidP="00957A0B">
      <w:pPr>
        <w:spacing w:after="120"/>
        <w:rPr>
          <w:rFonts w:ascii="Tahoma" w:hAnsi="Tahoma" w:cs="Tahoma"/>
          <w:sz w:val="22"/>
          <w:szCs w:val="22"/>
        </w:rPr>
      </w:pPr>
    </w:p>
    <w:p w14:paraId="6094159B" w14:textId="77777777" w:rsidR="00957A0B" w:rsidRPr="00861B13" w:rsidRDefault="00957A0B" w:rsidP="00957A0B">
      <w:pPr>
        <w:spacing w:after="120"/>
        <w:rPr>
          <w:rFonts w:ascii="Tahoma" w:hAnsi="Tahoma" w:cs="Tahoma"/>
          <w:sz w:val="22"/>
          <w:szCs w:val="22"/>
        </w:rPr>
      </w:pPr>
    </w:p>
    <w:p w14:paraId="2C0DBBBE" w14:textId="77777777" w:rsidR="00957A0B" w:rsidRPr="00861B13" w:rsidRDefault="00957A0B" w:rsidP="00957A0B">
      <w:pPr>
        <w:spacing w:after="120"/>
        <w:rPr>
          <w:rFonts w:ascii="Tahoma" w:hAnsi="Tahoma" w:cs="Tahoma"/>
          <w:sz w:val="22"/>
          <w:szCs w:val="22"/>
        </w:rPr>
      </w:pPr>
    </w:p>
    <w:p w14:paraId="25E83919" w14:textId="77777777" w:rsidR="00957A0B" w:rsidRPr="00861B13" w:rsidRDefault="00957A0B" w:rsidP="00957A0B">
      <w:pPr>
        <w:spacing w:after="120"/>
        <w:rPr>
          <w:rFonts w:ascii="Tahoma" w:hAnsi="Tahoma" w:cs="Tahoma"/>
          <w:sz w:val="22"/>
          <w:szCs w:val="22"/>
        </w:rPr>
      </w:pPr>
    </w:p>
    <w:p w14:paraId="58E33C16" w14:textId="77777777" w:rsidR="00957A0B" w:rsidRPr="00861B13" w:rsidRDefault="00957A0B" w:rsidP="00957A0B">
      <w:pPr>
        <w:spacing w:after="120"/>
        <w:rPr>
          <w:rFonts w:ascii="Tahoma" w:hAnsi="Tahoma" w:cs="Tahoma"/>
          <w:sz w:val="22"/>
          <w:szCs w:val="22"/>
        </w:rPr>
      </w:pPr>
    </w:p>
    <w:p w14:paraId="20850730" w14:textId="77777777" w:rsidR="00957A0B" w:rsidRPr="00861B13" w:rsidRDefault="00957A0B" w:rsidP="00957A0B">
      <w:pPr>
        <w:spacing w:after="120"/>
        <w:rPr>
          <w:rFonts w:ascii="Tahoma" w:hAnsi="Tahoma" w:cs="Tahoma"/>
          <w:sz w:val="22"/>
          <w:szCs w:val="22"/>
        </w:rPr>
      </w:pPr>
    </w:p>
    <w:p w14:paraId="2A718532" w14:textId="77777777" w:rsidR="00957A0B" w:rsidRPr="00861B13" w:rsidRDefault="00957A0B" w:rsidP="00957A0B">
      <w:pPr>
        <w:spacing w:after="120"/>
        <w:rPr>
          <w:rFonts w:ascii="Tahoma" w:hAnsi="Tahoma" w:cs="Tahoma"/>
          <w:sz w:val="22"/>
          <w:szCs w:val="22"/>
        </w:rPr>
      </w:pPr>
    </w:p>
    <w:p w14:paraId="600F90F3" w14:textId="77777777" w:rsidR="00957A0B" w:rsidRPr="00861B13" w:rsidRDefault="00957A0B" w:rsidP="00957A0B">
      <w:pPr>
        <w:spacing w:after="120"/>
        <w:rPr>
          <w:rFonts w:ascii="Tahoma" w:hAnsi="Tahoma" w:cs="Tahoma"/>
          <w:sz w:val="22"/>
          <w:szCs w:val="22"/>
        </w:rPr>
      </w:pPr>
    </w:p>
    <w:p w14:paraId="5038A68C" w14:textId="77777777" w:rsidR="00957A0B" w:rsidRPr="00861B13" w:rsidRDefault="00957A0B" w:rsidP="00957A0B">
      <w:pPr>
        <w:spacing w:after="120"/>
        <w:rPr>
          <w:rFonts w:ascii="Tahoma" w:hAnsi="Tahoma" w:cs="Tahoma"/>
          <w:sz w:val="22"/>
          <w:szCs w:val="22"/>
        </w:rPr>
      </w:pPr>
    </w:p>
    <w:p w14:paraId="285A34C2" w14:textId="77777777" w:rsidR="00957A0B" w:rsidRPr="00861B13" w:rsidRDefault="00957A0B" w:rsidP="00957A0B">
      <w:pPr>
        <w:spacing w:after="120"/>
        <w:rPr>
          <w:rFonts w:ascii="Tahoma" w:hAnsi="Tahoma" w:cs="Tahoma"/>
          <w:sz w:val="22"/>
          <w:szCs w:val="22"/>
        </w:rPr>
      </w:pPr>
    </w:p>
    <w:p w14:paraId="27A6BF89" w14:textId="77777777" w:rsidR="00957A0B" w:rsidRPr="00861B13" w:rsidRDefault="00957A0B" w:rsidP="00957A0B">
      <w:pPr>
        <w:spacing w:after="120"/>
        <w:rPr>
          <w:rFonts w:ascii="Tahoma" w:hAnsi="Tahoma" w:cs="Tahoma"/>
          <w:sz w:val="22"/>
          <w:szCs w:val="22"/>
        </w:rPr>
      </w:pPr>
    </w:p>
    <w:p w14:paraId="430EA211" w14:textId="77777777" w:rsidR="00957A0B" w:rsidRPr="00861B13" w:rsidRDefault="00957A0B" w:rsidP="00957A0B">
      <w:pPr>
        <w:spacing w:after="120"/>
        <w:rPr>
          <w:rFonts w:ascii="Tahoma" w:hAnsi="Tahoma" w:cs="Tahoma"/>
          <w:sz w:val="22"/>
          <w:szCs w:val="22"/>
        </w:rPr>
      </w:pPr>
    </w:p>
    <w:p w14:paraId="236C41F7" w14:textId="77777777" w:rsidR="00957A0B" w:rsidRPr="00861B13" w:rsidRDefault="00957A0B" w:rsidP="00957A0B">
      <w:pPr>
        <w:spacing w:after="120"/>
        <w:rPr>
          <w:rFonts w:ascii="Tahoma" w:hAnsi="Tahoma" w:cs="Tahoma"/>
          <w:sz w:val="22"/>
          <w:szCs w:val="22"/>
        </w:rPr>
      </w:pPr>
    </w:p>
    <w:p w14:paraId="0B2B67C4" w14:textId="77777777" w:rsidR="00957A0B" w:rsidRPr="00861B13" w:rsidRDefault="00957A0B" w:rsidP="00957A0B">
      <w:pPr>
        <w:spacing w:after="120"/>
        <w:rPr>
          <w:rFonts w:ascii="Tahoma" w:hAnsi="Tahoma" w:cs="Tahoma"/>
          <w:sz w:val="22"/>
          <w:szCs w:val="22"/>
        </w:rPr>
      </w:pPr>
    </w:p>
    <w:p w14:paraId="1B38852D" w14:textId="77777777" w:rsidR="00957A0B" w:rsidRPr="00861B13" w:rsidRDefault="00957A0B" w:rsidP="00957A0B">
      <w:pPr>
        <w:spacing w:after="120"/>
        <w:rPr>
          <w:rFonts w:ascii="Tahoma" w:hAnsi="Tahoma" w:cs="Tahoma"/>
          <w:sz w:val="22"/>
          <w:szCs w:val="22"/>
        </w:rPr>
      </w:pPr>
    </w:p>
    <w:p w14:paraId="6259C0F3" w14:textId="77777777" w:rsidR="00957A0B" w:rsidRPr="00861B13" w:rsidRDefault="00957A0B" w:rsidP="00957A0B">
      <w:pPr>
        <w:spacing w:after="120"/>
        <w:rPr>
          <w:rFonts w:ascii="Tahoma" w:hAnsi="Tahoma" w:cs="Tahoma"/>
          <w:sz w:val="22"/>
          <w:szCs w:val="22"/>
        </w:rPr>
      </w:pPr>
    </w:p>
    <w:p w14:paraId="40EFD0B8" w14:textId="77777777" w:rsidR="001F0AAC" w:rsidRPr="00861B13" w:rsidRDefault="001F0AAC" w:rsidP="002F1426">
      <w:pPr>
        <w:pStyle w:val="a9"/>
        <w:widowControl/>
        <w:spacing w:before="0" w:after="120"/>
        <w:rPr>
          <w:rFonts w:ascii="Tahoma" w:hAnsi="Tahoma" w:cs="Tahoma"/>
          <w:color w:val="auto"/>
          <w:sz w:val="24"/>
          <w:szCs w:val="24"/>
        </w:rPr>
      </w:pPr>
    </w:p>
    <w:p w14:paraId="21683D02" w14:textId="5087B459" w:rsidR="000B07DF" w:rsidRPr="00861B13" w:rsidRDefault="00957A0B" w:rsidP="002F1426">
      <w:pPr>
        <w:pStyle w:val="a9"/>
        <w:widowControl/>
        <w:spacing w:before="0" w:after="0"/>
        <w:jc w:val="center"/>
        <w:rPr>
          <w:rFonts w:ascii="Tahoma" w:hAnsi="Tahoma" w:cs="Tahoma"/>
          <w:color w:val="auto"/>
          <w:sz w:val="24"/>
          <w:szCs w:val="24"/>
        </w:rPr>
      </w:pPr>
      <w:r w:rsidRPr="00861B13">
        <w:rPr>
          <w:rFonts w:ascii="Tahoma" w:hAnsi="Tahoma" w:cs="Tahoma"/>
          <w:color w:val="auto"/>
          <w:sz w:val="24"/>
        </w:rPr>
        <w:t>MOSCOW EXCHANGE 2026</w:t>
      </w:r>
      <w:r w:rsidRPr="00861B13">
        <w:rPr>
          <w:rFonts w:ascii="Tahoma" w:hAnsi="Tahoma" w:cs="Tahoma"/>
          <w:color w:val="auto"/>
          <w:sz w:val="24"/>
        </w:rPr>
        <w:br w:type="page"/>
      </w:r>
    </w:p>
    <w:sdt>
      <w:sdtPr>
        <w:rPr>
          <w:rFonts w:ascii="Tahoma" w:hAnsi="Tahoma" w:cs="Tahoma"/>
          <w:b w:val="0"/>
          <w:bCs w:val="0"/>
          <w:color w:val="auto"/>
          <w:sz w:val="20"/>
          <w:szCs w:val="20"/>
          <w:lang w:eastAsia="ru-RU"/>
        </w:rPr>
        <w:id w:val="833721505"/>
        <w:docPartObj>
          <w:docPartGallery w:val="Table of Contents"/>
          <w:docPartUnique/>
        </w:docPartObj>
      </w:sdtPr>
      <w:sdtEndPr/>
      <w:sdtContent>
        <w:p w14:paraId="78B4FBDF" w14:textId="3F6A4A0F" w:rsidR="000B07DF" w:rsidRPr="00861B13" w:rsidRDefault="00D57BAD" w:rsidP="000B07DF">
          <w:pPr>
            <w:pStyle w:val="afff6"/>
            <w:jc w:val="center"/>
            <w:rPr>
              <w:rFonts w:ascii="Tahoma" w:hAnsi="Tahoma" w:cs="Tahoma"/>
              <w:color w:val="auto"/>
            </w:rPr>
          </w:pPr>
          <w:r w:rsidRPr="00861B13">
            <w:rPr>
              <w:rFonts w:ascii="Tahoma" w:hAnsi="Tahoma" w:cs="Tahoma"/>
              <w:color w:val="auto"/>
            </w:rPr>
            <w:t>CONTENTS</w:t>
          </w:r>
        </w:p>
        <w:p w14:paraId="11C80DAE" w14:textId="750C759E" w:rsidR="00861B13" w:rsidRPr="00861B13" w:rsidRDefault="00D57BAD">
          <w:pPr>
            <w:pStyle w:val="14"/>
            <w:tabs>
              <w:tab w:val="left" w:pos="600"/>
              <w:tab w:val="right" w:leader="dot" w:pos="9912"/>
            </w:tabs>
            <w:rPr>
              <w:rFonts w:ascii="Tahoma" w:eastAsiaTheme="minorEastAsia" w:hAnsi="Tahoma" w:cs="Tahoma"/>
              <w:b w:val="0"/>
              <w:bCs w:val="0"/>
              <w:caps w:val="0"/>
              <w:noProof/>
              <w:sz w:val="22"/>
              <w:szCs w:val="22"/>
              <w:lang w:val="ru-RU"/>
            </w:rPr>
          </w:pPr>
          <w:r w:rsidRPr="00861B13">
            <w:rPr>
              <w:rFonts w:ascii="Tahoma" w:hAnsi="Tahoma" w:cs="Tahoma"/>
            </w:rPr>
            <w:fldChar w:fldCharType="begin"/>
          </w:r>
          <w:r w:rsidRPr="00861B13">
            <w:rPr>
              <w:rFonts w:ascii="Tahoma" w:hAnsi="Tahoma" w:cs="Tahoma"/>
            </w:rPr>
            <w:instrText xml:space="preserve"> TOC \o "1-3" \h \z \u </w:instrText>
          </w:r>
          <w:r w:rsidRPr="00861B13">
            <w:rPr>
              <w:rFonts w:ascii="Tahoma" w:hAnsi="Tahoma" w:cs="Tahoma"/>
            </w:rPr>
            <w:fldChar w:fldCharType="separate"/>
          </w:r>
          <w:hyperlink w:anchor="_Toc238139854" w:history="1">
            <w:r w:rsidR="00861B13" w:rsidRPr="00861B13">
              <w:rPr>
                <w:rStyle w:val="af9"/>
                <w:rFonts w:ascii="Tahoma" w:hAnsi="Tahoma" w:cs="Tahoma"/>
                <w:noProof/>
              </w:rPr>
              <w:t>1.</w:t>
            </w:r>
            <w:r w:rsidR="00861B13" w:rsidRPr="00861B13">
              <w:rPr>
                <w:rFonts w:ascii="Tahoma" w:eastAsiaTheme="minorEastAsia" w:hAnsi="Tahoma" w:cs="Tahoma"/>
                <w:b w:val="0"/>
                <w:bCs w:val="0"/>
                <w:caps w:val="0"/>
                <w:noProof/>
                <w:sz w:val="22"/>
                <w:szCs w:val="22"/>
                <w:lang w:val="ru-RU"/>
              </w:rPr>
              <w:tab/>
            </w:r>
            <w:r w:rsidR="00861B13" w:rsidRPr="00861B13">
              <w:rPr>
                <w:rStyle w:val="af9"/>
                <w:rFonts w:ascii="Tahoma" w:hAnsi="Tahoma" w:cs="Tahoma"/>
                <w:noProof/>
              </w:rPr>
              <w:t>General provisions</w:t>
            </w:r>
            <w:r w:rsidR="00861B13" w:rsidRPr="00861B13">
              <w:rPr>
                <w:rFonts w:ascii="Tahoma" w:hAnsi="Tahoma" w:cs="Tahoma"/>
                <w:noProof/>
                <w:webHidden/>
              </w:rPr>
              <w:tab/>
            </w:r>
            <w:r w:rsidR="00861B13" w:rsidRPr="00861B13">
              <w:rPr>
                <w:rFonts w:ascii="Tahoma" w:hAnsi="Tahoma" w:cs="Tahoma"/>
                <w:noProof/>
                <w:webHidden/>
              </w:rPr>
              <w:fldChar w:fldCharType="begin"/>
            </w:r>
            <w:r w:rsidR="00861B13" w:rsidRPr="00861B13">
              <w:rPr>
                <w:rFonts w:ascii="Tahoma" w:hAnsi="Tahoma" w:cs="Tahoma"/>
                <w:noProof/>
                <w:webHidden/>
              </w:rPr>
              <w:instrText xml:space="preserve"> PAGEREF _Toc238139854 \h </w:instrText>
            </w:r>
            <w:r w:rsidR="00861B13" w:rsidRPr="00861B13">
              <w:rPr>
                <w:rFonts w:ascii="Tahoma" w:hAnsi="Tahoma" w:cs="Tahoma"/>
                <w:noProof/>
                <w:webHidden/>
              </w:rPr>
            </w:r>
            <w:r w:rsidR="00861B13" w:rsidRPr="00861B13">
              <w:rPr>
                <w:rFonts w:ascii="Tahoma" w:hAnsi="Tahoma" w:cs="Tahoma"/>
                <w:noProof/>
                <w:webHidden/>
              </w:rPr>
              <w:fldChar w:fldCharType="separate"/>
            </w:r>
            <w:r w:rsidR="00861B13" w:rsidRPr="00861B13">
              <w:rPr>
                <w:rFonts w:ascii="Tahoma" w:hAnsi="Tahoma" w:cs="Tahoma"/>
                <w:noProof/>
                <w:webHidden/>
              </w:rPr>
              <w:t>3</w:t>
            </w:r>
            <w:r w:rsidR="00861B13" w:rsidRPr="00861B13">
              <w:rPr>
                <w:rFonts w:ascii="Tahoma" w:hAnsi="Tahoma" w:cs="Tahoma"/>
                <w:noProof/>
                <w:webHidden/>
              </w:rPr>
              <w:fldChar w:fldCharType="end"/>
            </w:r>
          </w:hyperlink>
        </w:p>
        <w:p w14:paraId="42C17D5D" w14:textId="16664A59" w:rsidR="00861B13" w:rsidRPr="00861B13" w:rsidRDefault="00861B13">
          <w:pPr>
            <w:pStyle w:val="14"/>
            <w:tabs>
              <w:tab w:val="left" w:pos="600"/>
              <w:tab w:val="right" w:leader="dot" w:pos="9912"/>
            </w:tabs>
            <w:rPr>
              <w:rFonts w:ascii="Tahoma" w:eastAsiaTheme="minorEastAsia" w:hAnsi="Tahoma" w:cs="Tahoma"/>
              <w:b w:val="0"/>
              <w:bCs w:val="0"/>
              <w:caps w:val="0"/>
              <w:noProof/>
              <w:sz w:val="22"/>
              <w:szCs w:val="22"/>
              <w:lang w:val="ru-RU"/>
            </w:rPr>
          </w:pPr>
          <w:hyperlink w:anchor="_Toc238139855" w:history="1">
            <w:r w:rsidRPr="00861B13">
              <w:rPr>
                <w:rStyle w:val="af9"/>
                <w:rFonts w:ascii="Tahoma" w:hAnsi="Tahoma" w:cs="Tahoma"/>
                <w:noProof/>
              </w:rPr>
              <w:t>2.</w:t>
            </w:r>
            <w:r w:rsidRPr="00861B13">
              <w:rPr>
                <w:rFonts w:ascii="Tahoma" w:eastAsiaTheme="minorEastAsia" w:hAnsi="Tahoma" w:cs="Tahoma"/>
                <w:b w:val="0"/>
                <w:bCs w:val="0"/>
                <w:caps w:val="0"/>
                <w:noProof/>
                <w:sz w:val="22"/>
                <w:szCs w:val="22"/>
                <w:lang w:val="ru-RU"/>
              </w:rPr>
              <w:tab/>
            </w:r>
            <w:r w:rsidRPr="00861B13">
              <w:rPr>
                <w:rStyle w:val="af9"/>
                <w:rFonts w:ascii="Tahoma" w:hAnsi="Tahoma" w:cs="Tahoma"/>
                <w:noProof/>
              </w:rPr>
              <w:t>Input data</w:t>
            </w:r>
            <w:r w:rsidRPr="00861B13">
              <w:rPr>
                <w:rFonts w:ascii="Tahoma" w:hAnsi="Tahoma" w:cs="Tahoma"/>
                <w:noProof/>
                <w:webHidden/>
              </w:rPr>
              <w:tab/>
            </w:r>
            <w:r w:rsidRPr="00861B13">
              <w:rPr>
                <w:rFonts w:ascii="Tahoma" w:hAnsi="Tahoma" w:cs="Tahoma"/>
                <w:noProof/>
                <w:webHidden/>
              </w:rPr>
              <w:fldChar w:fldCharType="begin"/>
            </w:r>
            <w:r w:rsidRPr="00861B13">
              <w:rPr>
                <w:rFonts w:ascii="Tahoma" w:hAnsi="Tahoma" w:cs="Tahoma"/>
                <w:noProof/>
                <w:webHidden/>
              </w:rPr>
              <w:instrText xml:space="preserve"> PAGEREF _Toc238139855 \h </w:instrText>
            </w:r>
            <w:r w:rsidRPr="00861B13">
              <w:rPr>
                <w:rFonts w:ascii="Tahoma" w:hAnsi="Tahoma" w:cs="Tahoma"/>
                <w:noProof/>
                <w:webHidden/>
              </w:rPr>
            </w:r>
            <w:r w:rsidRPr="00861B13">
              <w:rPr>
                <w:rFonts w:ascii="Tahoma" w:hAnsi="Tahoma" w:cs="Tahoma"/>
                <w:noProof/>
                <w:webHidden/>
              </w:rPr>
              <w:fldChar w:fldCharType="separate"/>
            </w:r>
            <w:r w:rsidRPr="00861B13">
              <w:rPr>
                <w:rFonts w:ascii="Tahoma" w:hAnsi="Tahoma" w:cs="Tahoma"/>
                <w:noProof/>
                <w:webHidden/>
              </w:rPr>
              <w:t>3</w:t>
            </w:r>
            <w:r w:rsidRPr="00861B13">
              <w:rPr>
                <w:rFonts w:ascii="Tahoma" w:hAnsi="Tahoma" w:cs="Tahoma"/>
                <w:noProof/>
                <w:webHidden/>
              </w:rPr>
              <w:fldChar w:fldCharType="end"/>
            </w:r>
          </w:hyperlink>
        </w:p>
        <w:p w14:paraId="13F3389F" w14:textId="3313B1F6" w:rsidR="00861B13" w:rsidRPr="00861B13" w:rsidRDefault="00861B13">
          <w:pPr>
            <w:pStyle w:val="14"/>
            <w:tabs>
              <w:tab w:val="left" w:pos="600"/>
              <w:tab w:val="right" w:leader="dot" w:pos="9912"/>
            </w:tabs>
            <w:rPr>
              <w:rFonts w:ascii="Tahoma" w:eastAsiaTheme="minorEastAsia" w:hAnsi="Tahoma" w:cs="Tahoma"/>
              <w:b w:val="0"/>
              <w:bCs w:val="0"/>
              <w:caps w:val="0"/>
              <w:noProof/>
              <w:sz w:val="22"/>
              <w:szCs w:val="22"/>
              <w:lang w:val="ru-RU"/>
            </w:rPr>
          </w:pPr>
          <w:hyperlink w:anchor="_Toc238139856" w:history="1">
            <w:r w:rsidRPr="00861B13">
              <w:rPr>
                <w:rStyle w:val="af9"/>
                <w:rFonts w:ascii="Tahoma" w:hAnsi="Tahoma" w:cs="Tahoma"/>
                <w:noProof/>
              </w:rPr>
              <w:t>3.</w:t>
            </w:r>
            <w:r w:rsidRPr="00861B13">
              <w:rPr>
                <w:rFonts w:ascii="Tahoma" w:eastAsiaTheme="minorEastAsia" w:hAnsi="Tahoma" w:cs="Tahoma"/>
                <w:b w:val="0"/>
                <w:bCs w:val="0"/>
                <w:caps w:val="0"/>
                <w:noProof/>
                <w:sz w:val="22"/>
                <w:szCs w:val="22"/>
                <w:lang w:val="ru-RU"/>
              </w:rPr>
              <w:tab/>
            </w:r>
            <w:r w:rsidRPr="00861B13">
              <w:rPr>
                <w:rStyle w:val="af9"/>
                <w:rFonts w:ascii="Tahoma" w:hAnsi="Tahoma" w:cs="Tahoma"/>
                <w:noProof/>
              </w:rPr>
              <w:t>Calculation procedure</w:t>
            </w:r>
            <w:r w:rsidRPr="00861B13">
              <w:rPr>
                <w:rFonts w:ascii="Tahoma" w:hAnsi="Tahoma" w:cs="Tahoma"/>
                <w:noProof/>
                <w:webHidden/>
              </w:rPr>
              <w:tab/>
            </w:r>
            <w:r w:rsidRPr="00861B13">
              <w:rPr>
                <w:rFonts w:ascii="Tahoma" w:hAnsi="Tahoma" w:cs="Tahoma"/>
                <w:noProof/>
                <w:webHidden/>
              </w:rPr>
              <w:fldChar w:fldCharType="begin"/>
            </w:r>
            <w:r w:rsidRPr="00861B13">
              <w:rPr>
                <w:rFonts w:ascii="Tahoma" w:hAnsi="Tahoma" w:cs="Tahoma"/>
                <w:noProof/>
                <w:webHidden/>
              </w:rPr>
              <w:instrText xml:space="preserve"> PAGEREF _Toc238139856 \h </w:instrText>
            </w:r>
            <w:r w:rsidRPr="00861B13">
              <w:rPr>
                <w:rFonts w:ascii="Tahoma" w:hAnsi="Tahoma" w:cs="Tahoma"/>
                <w:noProof/>
                <w:webHidden/>
              </w:rPr>
            </w:r>
            <w:r w:rsidRPr="00861B13">
              <w:rPr>
                <w:rFonts w:ascii="Tahoma" w:hAnsi="Tahoma" w:cs="Tahoma"/>
                <w:noProof/>
                <w:webHidden/>
              </w:rPr>
              <w:fldChar w:fldCharType="separate"/>
            </w:r>
            <w:r w:rsidRPr="00861B13">
              <w:rPr>
                <w:rFonts w:ascii="Tahoma" w:hAnsi="Tahoma" w:cs="Tahoma"/>
                <w:noProof/>
                <w:webHidden/>
              </w:rPr>
              <w:t>4</w:t>
            </w:r>
            <w:r w:rsidRPr="00861B13">
              <w:rPr>
                <w:rFonts w:ascii="Tahoma" w:hAnsi="Tahoma" w:cs="Tahoma"/>
                <w:noProof/>
                <w:webHidden/>
              </w:rPr>
              <w:fldChar w:fldCharType="end"/>
            </w:r>
          </w:hyperlink>
        </w:p>
        <w:p w14:paraId="74CFEB73" w14:textId="20CBC237" w:rsidR="00861B13" w:rsidRPr="00861B13" w:rsidRDefault="00861B13">
          <w:pPr>
            <w:pStyle w:val="14"/>
            <w:tabs>
              <w:tab w:val="left" w:pos="600"/>
              <w:tab w:val="right" w:leader="dot" w:pos="9912"/>
            </w:tabs>
            <w:rPr>
              <w:rFonts w:ascii="Tahoma" w:eastAsiaTheme="minorEastAsia" w:hAnsi="Tahoma" w:cs="Tahoma"/>
              <w:b w:val="0"/>
              <w:bCs w:val="0"/>
              <w:caps w:val="0"/>
              <w:noProof/>
              <w:sz w:val="22"/>
              <w:szCs w:val="22"/>
              <w:lang w:val="ru-RU"/>
            </w:rPr>
          </w:pPr>
          <w:hyperlink w:anchor="_Toc238139857" w:history="1">
            <w:r w:rsidRPr="00861B13">
              <w:rPr>
                <w:rStyle w:val="af9"/>
                <w:rFonts w:ascii="Tahoma" w:hAnsi="Tahoma" w:cs="Tahoma"/>
                <w:noProof/>
              </w:rPr>
              <w:t>4.</w:t>
            </w:r>
            <w:r w:rsidRPr="00861B13">
              <w:rPr>
                <w:rFonts w:ascii="Tahoma" w:eastAsiaTheme="minorEastAsia" w:hAnsi="Tahoma" w:cs="Tahoma"/>
                <w:b w:val="0"/>
                <w:bCs w:val="0"/>
                <w:caps w:val="0"/>
                <w:noProof/>
                <w:sz w:val="22"/>
                <w:szCs w:val="22"/>
                <w:lang w:val="ru-RU"/>
              </w:rPr>
              <w:tab/>
            </w:r>
            <w:r w:rsidRPr="00861B13">
              <w:rPr>
                <w:rStyle w:val="af9"/>
                <w:rFonts w:ascii="Tahoma" w:hAnsi="Tahoma" w:cs="Tahoma"/>
                <w:noProof/>
              </w:rPr>
              <w:t>Calculation supervision</w:t>
            </w:r>
            <w:r w:rsidRPr="00861B13">
              <w:rPr>
                <w:rFonts w:ascii="Tahoma" w:hAnsi="Tahoma" w:cs="Tahoma"/>
                <w:noProof/>
                <w:webHidden/>
              </w:rPr>
              <w:tab/>
            </w:r>
            <w:r w:rsidRPr="00861B13">
              <w:rPr>
                <w:rFonts w:ascii="Tahoma" w:hAnsi="Tahoma" w:cs="Tahoma"/>
                <w:noProof/>
                <w:webHidden/>
              </w:rPr>
              <w:fldChar w:fldCharType="begin"/>
            </w:r>
            <w:r w:rsidRPr="00861B13">
              <w:rPr>
                <w:rFonts w:ascii="Tahoma" w:hAnsi="Tahoma" w:cs="Tahoma"/>
                <w:noProof/>
                <w:webHidden/>
              </w:rPr>
              <w:instrText xml:space="preserve"> PAGEREF _Toc238139857 \h </w:instrText>
            </w:r>
            <w:r w:rsidRPr="00861B13">
              <w:rPr>
                <w:rFonts w:ascii="Tahoma" w:hAnsi="Tahoma" w:cs="Tahoma"/>
                <w:noProof/>
                <w:webHidden/>
              </w:rPr>
            </w:r>
            <w:r w:rsidRPr="00861B13">
              <w:rPr>
                <w:rFonts w:ascii="Tahoma" w:hAnsi="Tahoma" w:cs="Tahoma"/>
                <w:noProof/>
                <w:webHidden/>
              </w:rPr>
              <w:fldChar w:fldCharType="separate"/>
            </w:r>
            <w:r w:rsidRPr="00861B13">
              <w:rPr>
                <w:rFonts w:ascii="Tahoma" w:hAnsi="Tahoma" w:cs="Tahoma"/>
                <w:noProof/>
                <w:webHidden/>
              </w:rPr>
              <w:t>4</w:t>
            </w:r>
            <w:r w:rsidRPr="00861B13">
              <w:rPr>
                <w:rFonts w:ascii="Tahoma" w:hAnsi="Tahoma" w:cs="Tahoma"/>
                <w:noProof/>
                <w:webHidden/>
              </w:rPr>
              <w:fldChar w:fldCharType="end"/>
            </w:r>
          </w:hyperlink>
        </w:p>
        <w:p w14:paraId="678883C0" w14:textId="76283AB6" w:rsidR="00861B13" w:rsidRPr="00861B13" w:rsidRDefault="00861B13">
          <w:pPr>
            <w:pStyle w:val="14"/>
            <w:tabs>
              <w:tab w:val="left" w:pos="600"/>
              <w:tab w:val="right" w:leader="dot" w:pos="9912"/>
            </w:tabs>
            <w:rPr>
              <w:rFonts w:ascii="Tahoma" w:eastAsiaTheme="minorEastAsia" w:hAnsi="Tahoma" w:cs="Tahoma"/>
              <w:b w:val="0"/>
              <w:bCs w:val="0"/>
              <w:caps w:val="0"/>
              <w:noProof/>
              <w:sz w:val="22"/>
              <w:szCs w:val="22"/>
              <w:lang w:val="ru-RU"/>
            </w:rPr>
          </w:pPr>
          <w:hyperlink w:anchor="_Toc238139858" w:history="1">
            <w:r w:rsidRPr="00861B13">
              <w:rPr>
                <w:rStyle w:val="af9"/>
                <w:rFonts w:ascii="Tahoma" w:hAnsi="Tahoma" w:cs="Tahoma"/>
                <w:noProof/>
              </w:rPr>
              <w:t>5.</w:t>
            </w:r>
            <w:r w:rsidRPr="00861B13">
              <w:rPr>
                <w:rFonts w:ascii="Tahoma" w:eastAsiaTheme="minorEastAsia" w:hAnsi="Tahoma" w:cs="Tahoma"/>
                <w:b w:val="0"/>
                <w:bCs w:val="0"/>
                <w:caps w:val="0"/>
                <w:noProof/>
                <w:sz w:val="22"/>
                <w:szCs w:val="22"/>
                <w:lang w:val="ru-RU"/>
              </w:rPr>
              <w:tab/>
            </w:r>
            <w:r w:rsidRPr="00861B13">
              <w:rPr>
                <w:rStyle w:val="af9"/>
                <w:rFonts w:ascii="Tahoma" w:hAnsi="Tahoma" w:cs="Tahoma"/>
                <w:noProof/>
              </w:rPr>
              <w:t>Publication</w:t>
            </w:r>
            <w:r w:rsidRPr="00861B13">
              <w:rPr>
                <w:rFonts w:ascii="Tahoma" w:hAnsi="Tahoma" w:cs="Tahoma"/>
                <w:noProof/>
                <w:webHidden/>
              </w:rPr>
              <w:tab/>
            </w:r>
            <w:r w:rsidRPr="00861B13">
              <w:rPr>
                <w:rFonts w:ascii="Tahoma" w:hAnsi="Tahoma" w:cs="Tahoma"/>
                <w:noProof/>
                <w:webHidden/>
              </w:rPr>
              <w:fldChar w:fldCharType="begin"/>
            </w:r>
            <w:r w:rsidRPr="00861B13">
              <w:rPr>
                <w:rFonts w:ascii="Tahoma" w:hAnsi="Tahoma" w:cs="Tahoma"/>
                <w:noProof/>
                <w:webHidden/>
              </w:rPr>
              <w:instrText xml:space="preserve"> PAGEREF _Toc238139858 \h </w:instrText>
            </w:r>
            <w:r w:rsidRPr="00861B13">
              <w:rPr>
                <w:rFonts w:ascii="Tahoma" w:hAnsi="Tahoma" w:cs="Tahoma"/>
                <w:noProof/>
                <w:webHidden/>
              </w:rPr>
            </w:r>
            <w:r w:rsidRPr="00861B13">
              <w:rPr>
                <w:rFonts w:ascii="Tahoma" w:hAnsi="Tahoma" w:cs="Tahoma"/>
                <w:noProof/>
                <w:webHidden/>
              </w:rPr>
              <w:fldChar w:fldCharType="separate"/>
            </w:r>
            <w:r w:rsidRPr="00861B13">
              <w:rPr>
                <w:rFonts w:ascii="Tahoma" w:hAnsi="Tahoma" w:cs="Tahoma"/>
                <w:noProof/>
                <w:webHidden/>
              </w:rPr>
              <w:t>4</w:t>
            </w:r>
            <w:r w:rsidRPr="00861B13">
              <w:rPr>
                <w:rFonts w:ascii="Tahoma" w:hAnsi="Tahoma" w:cs="Tahoma"/>
                <w:noProof/>
                <w:webHidden/>
              </w:rPr>
              <w:fldChar w:fldCharType="end"/>
            </w:r>
          </w:hyperlink>
        </w:p>
        <w:p w14:paraId="522FA2FB" w14:textId="76477FC4" w:rsidR="000B07DF" w:rsidRPr="00861B13" w:rsidRDefault="00D57BAD">
          <w:pPr>
            <w:rPr>
              <w:rFonts w:ascii="Tahoma" w:hAnsi="Tahoma" w:cs="Tahoma"/>
            </w:rPr>
          </w:pPr>
          <w:r w:rsidRPr="00861B13">
            <w:rPr>
              <w:rFonts w:ascii="Tahoma" w:hAnsi="Tahoma" w:cs="Tahoma"/>
              <w:b/>
            </w:rPr>
            <w:fldChar w:fldCharType="end"/>
          </w:r>
        </w:p>
      </w:sdtContent>
    </w:sdt>
    <w:p w14:paraId="0AF67A25" w14:textId="2FFCFD10" w:rsidR="00324090" w:rsidRPr="00861B13" w:rsidRDefault="00D57BAD" w:rsidP="002F1426">
      <w:pPr>
        <w:pStyle w:val="10"/>
        <w:numPr>
          <w:ilvl w:val="0"/>
          <w:numId w:val="2"/>
        </w:numPr>
        <w:tabs>
          <w:tab w:val="clear" w:pos="0"/>
          <w:tab w:val="num" w:pos="709"/>
        </w:tabs>
        <w:spacing w:before="240"/>
        <w:jc w:val="left"/>
        <w:rPr>
          <w:rFonts w:ascii="Tahoma" w:hAnsi="Tahoma" w:cs="Tahoma"/>
        </w:rPr>
      </w:pPr>
      <w:r w:rsidRPr="00861B13">
        <w:rPr>
          <w:rFonts w:ascii="Tahoma" w:hAnsi="Tahoma" w:cs="Tahoma"/>
        </w:rPr>
        <w:br w:type="page"/>
      </w:r>
      <w:r w:rsidRPr="00861B13">
        <w:rPr>
          <w:rFonts w:ascii="Tahoma" w:hAnsi="Tahoma" w:cs="Tahoma"/>
        </w:rPr>
        <w:lastRenderedPageBreak/>
        <w:t xml:space="preserve"> </w:t>
      </w:r>
      <w:bookmarkStart w:id="0" w:name="_Toc238139854"/>
      <w:r w:rsidRPr="00861B13">
        <w:rPr>
          <w:rFonts w:ascii="Tahoma" w:hAnsi="Tahoma" w:cs="Tahoma"/>
        </w:rPr>
        <w:t>General provisions</w:t>
      </w:r>
      <w:bookmarkStart w:id="1" w:name="_GoBack"/>
      <w:bookmarkEnd w:id="0"/>
      <w:bookmarkEnd w:id="1"/>
    </w:p>
    <w:p w14:paraId="68C9C52F" w14:textId="53B5A9FE" w:rsidR="00E02EE5" w:rsidRPr="00861B13" w:rsidRDefault="00E02EE5" w:rsidP="004C439B">
      <w:pPr>
        <w:numPr>
          <w:ilvl w:val="1"/>
          <w:numId w:val="2"/>
        </w:numPr>
        <w:tabs>
          <w:tab w:val="clear" w:pos="432"/>
          <w:tab w:val="num" w:pos="1417"/>
        </w:tabs>
        <w:spacing w:after="120"/>
        <w:ind w:left="1417" w:hanging="709"/>
        <w:jc w:val="both"/>
        <w:rPr>
          <w:rFonts w:ascii="Tahoma" w:hAnsi="Tahoma" w:cs="Tahoma"/>
          <w:sz w:val="24"/>
          <w:szCs w:val="24"/>
        </w:rPr>
      </w:pPr>
      <w:bookmarkStart w:id="2" w:name="_Ref424309154"/>
      <w:bookmarkStart w:id="3" w:name="_Toc474739991"/>
      <w:r w:rsidRPr="00861B13">
        <w:rPr>
          <w:rFonts w:ascii="Tahoma" w:hAnsi="Tahoma" w:cs="Tahoma"/>
          <w:sz w:val="24"/>
        </w:rPr>
        <w:t>Terms and definitions</w:t>
      </w:r>
    </w:p>
    <w:p w14:paraId="03D4F253" w14:textId="79425F9A" w:rsidR="004C439B" w:rsidRPr="00861B13" w:rsidRDefault="004C439B" w:rsidP="00AF250C">
      <w:pPr>
        <w:numPr>
          <w:ilvl w:val="2"/>
          <w:numId w:val="2"/>
        </w:numPr>
        <w:tabs>
          <w:tab w:val="clear" w:pos="1440"/>
        </w:tabs>
        <w:spacing w:after="120"/>
        <w:jc w:val="both"/>
        <w:rPr>
          <w:rFonts w:ascii="Tahoma" w:hAnsi="Tahoma" w:cs="Tahoma"/>
          <w:sz w:val="24"/>
          <w:szCs w:val="24"/>
        </w:rPr>
      </w:pPr>
      <w:r w:rsidRPr="00861B13">
        <w:rPr>
          <w:rFonts w:ascii="Tahoma" w:hAnsi="Tahoma" w:cs="Tahoma"/>
          <w:sz w:val="24"/>
        </w:rPr>
        <w:t xml:space="preserve">The following terms and definitions shall apply in this </w:t>
      </w:r>
      <w:proofErr w:type="spellStart"/>
      <w:r w:rsidRPr="00861B13">
        <w:rPr>
          <w:rFonts w:ascii="Tahoma" w:hAnsi="Tahoma" w:cs="Tahoma"/>
          <w:sz w:val="24"/>
        </w:rPr>
        <w:t>MOEX</w:t>
      </w:r>
      <w:proofErr w:type="spellEnd"/>
      <w:r w:rsidRPr="00861B13">
        <w:rPr>
          <w:rFonts w:ascii="Tahoma" w:hAnsi="Tahoma" w:cs="Tahoma"/>
          <w:sz w:val="24"/>
        </w:rPr>
        <w:t xml:space="preserve"> Key Rate Index Methodology by Public Joint-Stock Company Moscow Exchange </w:t>
      </w:r>
      <w:proofErr w:type="spellStart"/>
      <w:r w:rsidRPr="00861B13">
        <w:rPr>
          <w:rFonts w:ascii="Tahoma" w:hAnsi="Tahoma" w:cs="Tahoma"/>
          <w:sz w:val="24"/>
        </w:rPr>
        <w:t>MICEX</w:t>
      </w:r>
      <w:proofErr w:type="spellEnd"/>
      <w:r w:rsidRPr="00861B13">
        <w:rPr>
          <w:rFonts w:ascii="Tahoma" w:hAnsi="Tahoma" w:cs="Tahoma"/>
          <w:sz w:val="24"/>
        </w:rPr>
        <w:t>-RTS (the "Methodology"):</w:t>
      </w:r>
      <w:bookmarkEnd w:id="2"/>
    </w:p>
    <w:p w14:paraId="077E4974" w14:textId="1173816D" w:rsidR="00310C15" w:rsidRPr="00861B13" w:rsidRDefault="00310C15" w:rsidP="00310C15">
      <w:pPr>
        <w:pStyle w:val="Texttab"/>
        <w:spacing w:before="0" w:after="120"/>
        <w:ind w:left="1417" w:firstLine="0"/>
        <w:rPr>
          <w:rFonts w:ascii="Tahoma" w:hAnsi="Tahoma" w:cs="Tahoma"/>
        </w:rPr>
      </w:pPr>
      <w:r w:rsidRPr="00861B13">
        <w:rPr>
          <w:rFonts w:ascii="Tahoma" w:hAnsi="Tahoma" w:cs="Tahoma"/>
          <w:b/>
        </w:rPr>
        <w:t>The Exchange</w:t>
      </w:r>
      <w:r w:rsidRPr="00861B13">
        <w:rPr>
          <w:rFonts w:ascii="Tahoma" w:hAnsi="Tahoma" w:cs="Tahoma"/>
        </w:rPr>
        <w:t xml:space="preserve"> means Public Joint-Stock Company Moscow Exchange </w:t>
      </w:r>
      <w:proofErr w:type="spellStart"/>
      <w:r w:rsidRPr="00861B13">
        <w:rPr>
          <w:rFonts w:ascii="Tahoma" w:hAnsi="Tahoma" w:cs="Tahoma"/>
        </w:rPr>
        <w:t>MICEX</w:t>
      </w:r>
      <w:proofErr w:type="spellEnd"/>
      <w:r w:rsidRPr="00861B13">
        <w:rPr>
          <w:rFonts w:ascii="Tahoma" w:hAnsi="Tahoma" w:cs="Tahoma"/>
        </w:rPr>
        <w:t>-RTS;</w:t>
      </w:r>
    </w:p>
    <w:p w14:paraId="3ED0BB63" w14:textId="435E6A49" w:rsidR="000E1D01" w:rsidRPr="00861B13" w:rsidRDefault="000E1D01" w:rsidP="000E1D01">
      <w:pPr>
        <w:pStyle w:val="Texttab"/>
        <w:spacing w:before="0" w:after="120"/>
        <w:ind w:left="1417" w:firstLine="0"/>
        <w:rPr>
          <w:rFonts w:ascii="Tahoma" w:hAnsi="Tahoma" w:cs="Tahoma"/>
        </w:rPr>
      </w:pPr>
      <w:r w:rsidRPr="00861B13">
        <w:rPr>
          <w:rFonts w:ascii="Tahoma" w:hAnsi="Tahoma" w:cs="Tahoma"/>
          <w:i/>
        </w:rPr>
        <w:t>Extraordinary Meeting</w:t>
      </w:r>
      <w:r w:rsidRPr="00861B13">
        <w:rPr>
          <w:rFonts w:ascii="Tahoma" w:hAnsi="Tahoma" w:cs="Tahoma"/>
        </w:rPr>
        <w:t xml:space="preserve"> means a meeting of the Board of Directors of the Bank of Russia held on dates not specified in the Meeting Calendar, at which the Board of Directors </w:t>
      </w:r>
      <w:proofErr w:type="gramStart"/>
      <w:r w:rsidRPr="00861B13">
        <w:rPr>
          <w:rFonts w:ascii="Tahoma" w:hAnsi="Tahoma" w:cs="Tahoma"/>
        </w:rPr>
        <w:t>makes a decision</w:t>
      </w:r>
      <w:proofErr w:type="gramEnd"/>
      <w:r w:rsidRPr="00861B13">
        <w:rPr>
          <w:rFonts w:ascii="Tahoma" w:hAnsi="Tahoma" w:cs="Tahoma"/>
        </w:rPr>
        <w:t xml:space="preserve"> on the value of the Key Rate;</w:t>
      </w:r>
    </w:p>
    <w:p w14:paraId="217B5FCA" w14:textId="37787B8E" w:rsidR="002A13E2" w:rsidRPr="00861B13" w:rsidRDefault="002A13E2" w:rsidP="004C439B">
      <w:pPr>
        <w:pStyle w:val="Texttab"/>
        <w:spacing w:before="0" w:after="120"/>
        <w:ind w:left="1417" w:firstLine="0"/>
        <w:rPr>
          <w:rFonts w:ascii="Tahoma" w:hAnsi="Tahoma" w:cs="Tahoma"/>
        </w:rPr>
      </w:pPr>
      <w:r w:rsidRPr="00861B13">
        <w:rPr>
          <w:rFonts w:ascii="Tahoma" w:hAnsi="Tahoma" w:cs="Tahoma"/>
          <w:i/>
        </w:rPr>
        <w:t>Meeting</w:t>
      </w:r>
      <w:r w:rsidRPr="00861B13">
        <w:rPr>
          <w:rFonts w:ascii="Tahoma" w:hAnsi="Tahoma" w:cs="Tahoma"/>
        </w:rPr>
        <w:t xml:space="preserve"> means a Scheduled Meeting or an Extraordinary Meeting;</w:t>
      </w:r>
    </w:p>
    <w:p w14:paraId="61DB21A6" w14:textId="658B3F66" w:rsidR="00EB0A29" w:rsidRPr="00861B13" w:rsidRDefault="00EB0A29" w:rsidP="00EB0A29">
      <w:pPr>
        <w:pStyle w:val="Texttab"/>
        <w:spacing w:before="0" w:after="120"/>
        <w:ind w:left="1417" w:firstLine="0"/>
        <w:rPr>
          <w:rFonts w:ascii="Tahoma" w:hAnsi="Tahoma" w:cs="Tahoma"/>
        </w:rPr>
      </w:pPr>
      <w:r w:rsidRPr="00861B13">
        <w:rPr>
          <w:rFonts w:ascii="Tahoma" w:hAnsi="Tahoma" w:cs="Tahoma"/>
          <w:i/>
        </w:rPr>
        <w:t>Meeting Calendar</w:t>
      </w:r>
      <w:r w:rsidRPr="00861B13">
        <w:rPr>
          <w:rFonts w:ascii="Tahoma" w:hAnsi="Tahoma" w:cs="Tahoma"/>
        </w:rPr>
        <w:t xml:space="preserve"> means the calendar of decisions on the Key Rate, disclosed on the official website of the Bank of Russia;</w:t>
      </w:r>
    </w:p>
    <w:p w14:paraId="5BE3EACC" w14:textId="77777777" w:rsidR="00861B13" w:rsidRPr="00861B13" w:rsidRDefault="00EB0A29" w:rsidP="004C439B">
      <w:pPr>
        <w:pStyle w:val="Texttab"/>
        <w:spacing w:before="0" w:after="120"/>
        <w:ind w:left="1417" w:firstLine="0"/>
        <w:rPr>
          <w:rFonts w:ascii="Tahoma" w:hAnsi="Tahoma" w:cs="Tahoma"/>
        </w:rPr>
      </w:pPr>
      <w:r w:rsidRPr="00861B13">
        <w:rPr>
          <w:rFonts w:ascii="Tahoma" w:hAnsi="Tahoma" w:cs="Tahoma"/>
          <w:i/>
        </w:rPr>
        <w:t>Key Rate</w:t>
      </w:r>
      <w:r w:rsidRPr="00861B13">
        <w:rPr>
          <w:rFonts w:ascii="Tahoma" w:hAnsi="Tahoma" w:cs="Tahoma"/>
        </w:rPr>
        <w:t xml:space="preserve"> means the primary instrument of monetary policy, the value of which is set at Meetings and published on the official website of the Bank of Russia;</w:t>
      </w:r>
    </w:p>
    <w:p w14:paraId="186C0145" w14:textId="3BB64E3A" w:rsidR="009D391A" w:rsidRPr="00861B13" w:rsidRDefault="009D391A" w:rsidP="004C439B">
      <w:pPr>
        <w:pStyle w:val="Texttab"/>
        <w:spacing w:before="0" w:after="120"/>
        <w:ind w:left="1417" w:firstLine="0"/>
        <w:rPr>
          <w:rFonts w:ascii="Tahoma" w:hAnsi="Tahoma" w:cs="Tahoma"/>
        </w:rPr>
      </w:pPr>
      <w:r w:rsidRPr="00861B13">
        <w:rPr>
          <w:rFonts w:ascii="Tahoma" w:hAnsi="Tahoma" w:cs="Tahoma"/>
          <w:i/>
        </w:rPr>
        <w:t>Scheduled Meeting</w:t>
      </w:r>
      <w:r w:rsidRPr="00861B13">
        <w:rPr>
          <w:rFonts w:ascii="Tahoma" w:hAnsi="Tahoma" w:cs="Tahoma"/>
        </w:rPr>
        <w:t xml:space="preserve"> means a meeting of the Board of Directors of the Bank of Russia held on the dates specified in the Meeting Calendar, at which a decision on the value of the Key Rate is made;</w:t>
      </w:r>
    </w:p>
    <w:p w14:paraId="3A9F8C7F" w14:textId="48635D49" w:rsidR="00737DE2" w:rsidRPr="00861B13" w:rsidRDefault="00D57BAD" w:rsidP="004C439B">
      <w:pPr>
        <w:pStyle w:val="Texttab"/>
        <w:spacing w:before="0" w:after="120"/>
        <w:ind w:left="1417" w:firstLine="0"/>
        <w:rPr>
          <w:rFonts w:ascii="Tahoma" w:hAnsi="Tahoma" w:cs="Tahoma"/>
        </w:rPr>
      </w:pPr>
      <w:r w:rsidRPr="00861B13">
        <w:rPr>
          <w:rFonts w:ascii="Tahoma" w:hAnsi="Tahoma" w:cs="Tahoma"/>
          <w:i/>
        </w:rPr>
        <w:t>Business Day</w:t>
      </w:r>
      <w:r w:rsidRPr="00861B13">
        <w:rPr>
          <w:rFonts w:ascii="Tahoma" w:hAnsi="Tahoma" w:cs="Tahoma"/>
        </w:rPr>
        <w:t xml:space="preserve"> means a day that is not a non-working weekend or a non-working holiday.</w:t>
      </w:r>
    </w:p>
    <w:bookmarkEnd w:id="3"/>
    <w:p w14:paraId="49B31847" w14:textId="2ED510AD" w:rsidR="00D73626" w:rsidRPr="00861B13" w:rsidRDefault="004C439B" w:rsidP="00E02EE5">
      <w:pPr>
        <w:numPr>
          <w:ilvl w:val="2"/>
          <w:numId w:val="2"/>
        </w:numPr>
        <w:spacing w:after="120"/>
        <w:jc w:val="both"/>
        <w:rPr>
          <w:rFonts w:ascii="Tahoma" w:hAnsi="Tahoma" w:cs="Tahoma"/>
          <w:sz w:val="24"/>
          <w:szCs w:val="24"/>
        </w:rPr>
      </w:pPr>
      <w:r w:rsidRPr="00861B13">
        <w:rPr>
          <w:rFonts w:ascii="Tahoma" w:hAnsi="Tahoma" w:cs="Tahoma"/>
          <w:sz w:val="24"/>
        </w:rPr>
        <w:t>Terms not specifically defined in this Methodology shall be used with the meanings established by other internal documents of the Exchange, as well as by laws of the Russian Federation, regulations of the Bank of Russia, and other regulatory legal acts of the Russian Federation.</w:t>
      </w:r>
    </w:p>
    <w:p w14:paraId="50953B70" w14:textId="71B3AEEB" w:rsidR="00FC6920" w:rsidRPr="00861B13" w:rsidRDefault="00FC6920" w:rsidP="00FC6920">
      <w:pPr>
        <w:numPr>
          <w:ilvl w:val="1"/>
          <w:numId w:val="2"/>
        </w:numPr>
        <w:tabs>
          <w:tab w:val="clear" w:pos="432"/>
          <w:tab w:val="num" w:pos="1417"/>
        </w:tabs>
        <w:spacing w:after="120"/>
        <w:ind w:left="1417" w:hanging="709"/>
        <w:jc w:val="both"/>
        <w:rPr>
          <w:rFonts w:ascii="Tahoma" w:hAnsi="Tahoma" w:cs="Tahoma"/>
          <w:sz w:val="24"/>
          <w:szCs w:val="24"/>
        </w:rPr>
      </w:pPr>
      <w:r w:rsidRPr="00861B13">
        <w:rPr>
          <w:rFonts w:ascii="Tahoma" w:hAnsi="Tahoma" w:cs="Tahoma"/>
          <w:sz w:val="24"/>
        </w:rPr>
        <w:t>The Index shall have the following names:</w:t>
      </w:r>
    </w:p>
    <w:p w14:paraId="081617D3" w14:textId="48874086" w:rsidR="00FC6920" w:rsidRPr="00861B13" w:rsidRDefault="00FC6920" w:rsidP="00861B13">
      <w:pPr>
        <w:pStyle w:val="afff1"/>
        <w:numPr>
          <w:ilvl w:val="0"/>
          <w:numId w:val="39"/>
        </w:numPr>
        <w:jc w:val="both"/>
        <w:rPr>
          <w:rFonts w:ascii="Tahoma" w:hAnsi="Tahoma" w:cs="Tahoma"/>
          <w:szCs w:val="24"/>
          <w:lang w:val="ru-RU"/>
        </w:rPr>
      </w:pPr>
      <w:r w:rsidRPr="00861B13">
        <w:rPr>
          <w:rFonts w:ascii="Tahoma" w:hAnsi="Tahoma" w:cs="Tahoma"/>
        </w:rPr>
        <w:t>name</w:t>
      </w:r>
      <w:r w:rsidRPr="00861B13">
        <w:rPr>
          <w:rFonts w:ascii="Tahoma" w:hAnsi="Tahoma" w:cs="Tahoma"/>
          <w:lang w:val="ru-RU"/>
        </w:rPr>
        <w:t xml:space="preserve"> </w:t>
      </w:r>
      <w:r w:rsidRPr="00861B13">
        <w:rPr>
          <w:rFonts w:ascii="Tahoma" w:hAnsi="Tahoma" w:cs="Tahoma"/>
        </w:rPr>
        <w:t>in</w:t>
      </w:r>
      <w:r w:rsidRPr="00861B13">
        <w:rPr>
          <w:rFonts w:ascii="Tahoma" w:hAnsi="Tahoma" w:cs="Tahoma"/>
          <w:lang w:val="ru-RU"/>
        </w:rPr>
        <w:t xml:space="preserve"> </w:t>
      </w:r>
      <w:r w:rsidRPr="00861B13">
        <w:rPr>
          <w:rFonts w:ascii="Tahoma" w:hAnsi="Tahoma" w:cs="Tahoma"/>
        </w:rPr>
        <w:t>Russian</w:t>
      </w:r>
      <w:r w:rsidRPr="00861B13">
        <w:rPr>
          <w:rFonts w:ascii="Tahoma" w:hAnsi="Tahoma" w:cs="Tahoma"/>
          <w:lang w:val="ru-RU"/>
        </w:rPr>
        <w:t xml:space="preserve">: Индекс </w:t>
      </w:r>
      <w:proofErr w:type="spellStart"/>
      <w:r w:rsidRPr="00861B13">
        <w:rPr>
          <w:rFonts w:ascii="Tahoma" w:hAnsi="Tahoma" w:cs="Tahoma"/>
          <w:lang w:val="ru-RU"/>
        </w:rPr>
        <w:t>МосБиржи</w:t>
      </w:r>
      <w:proofErr w:type="spellEnd"/>
      <w:r w:rsidRPr="00861B13">
        <w:rPr>
          <w:rFonts w:ascii="Tahoma" w:hAnsi="Tahoma" w:cs="Tahoma"/>
          <w:lang w:val="ru-RU"/>
        </w:rPr>
        <w:t xml:space="preserve"> Ключевой ставки;</w:t>
      </w:r>
    </w:p>
    <w:p w14:paraId="529CAEDA" w14:textId="73CAAAD7" w:rsidR="00FC6920" w:rsidRPr="00861B13" w:rsidRDefault="00FC6920" w:rsidP="00861B13">
      <w:pPr>
        <w:pStyle w:val="afff1"/>
        <w:numPr>
          <w:ilvl w:val="0"/>
          <w:numId w:val="39"/>
        </w:numPr>
        <w:jc w:val="both"/>
        <w:rPr>
          <w:rFonts w:ascii="Tahoma" w:hAnsi="Tahoma" w:cs="Tahoma"/>
          <w:szCs w:val="24"/>
        </w:rPr>
      </w:pPr>
      <w:r w:rsidRPr="00861B13">
        <w:rPr>
          <w:rFonts w:ascii="Tahoma" w:hAnsi="Tahoma" w:cs="Tahoma"/>
        </w:rPr>
        <w:t xml:space="preserve">name in English: </w:t>
      </w:r>
      <w:proofErr w:type="spellStart"/>
      <w:r w:rsidRPr="00861B13">
        <w:rPr>
          <w:rFonts w:ascii="Tahoma" w:hAnsi="Tahoma" w:cs="Tahoma"/>
        </w:rPr>
        <w:t>MOEX</w:t>
      </w:r>
      <w:proofErr w:type="spellEnd"/>
      <w:r w:rsidRPr="00861B13">
        <w:rPr>
          <w:rFonts w:ascii="Tahoma" w:hAnsi="Tahoma" w:cs="Tahoma"/>
        </w:rPr>
        <w:t xml:space="preserve"> Key Rate index;</w:t>
      </w:r>
    </w:p>
    <w:p w14:paraId="21767AAF" w14:textId="7119448E" w:rsidR="00861B13" w:rsidRPr="00861B13" w:rsidRDefault="00FC6920" w:rsidP="00861B13">
      <w:pPr>
        <w:pStyle w:val="afff1"/>
        <w:numPr>
          <w:ilvl w:val="0"/>
          <w:numId w:val="39"/>
        </w:numPr>
        <w:rPr>
          <w:rFonts w:ascii="Tahoma" w:hAnsi="Tahoma" w:cs="Tahoma"/>
        </w:rPr>
      </w:pPr>
      <w:r w:rsidRPr="00861B13">
        <w:rPr>
          <w:rFonts w:ascii="Tahoma" w:hAnsi="Tahoma" w:cs="Tahoma"/>
        </w:rPr>
        <w:t xml:space="preserve">Index code: </w:t>
      </w:r>
      <w:proofErr w:type="spellStart"/>
      <w:r w:rsidRPr="00861B13">
        <w:rPr>
          <w:rFonts w:ascii="Tahoma" w:hAnsi="Tahoma" w:cs="Tahoma"/>
        </w:rPr>
        <w:t>KEYRATE</w:t>
      </w:r>
      <w:proofErr w:type="spellEnd"/>
      <w:r w:rsidR="00861B13" w:rsidRPr="00861B13">
        <w:rPr>
          <w:rFonts w:ascii="Tahoma" w:hAnsi="Tahoma" w:cs="Tahoma"/>
        </w:rPr>
        <w:t>.</w:t>
      </w:r>
      <w:r w:rsidRPr="00861B13">
        <w:rPr>
          <w:rFonts w:ascii="Tahoma" w:hAnsi="Tahoma" w:cs="Tahoma"/>
        </w:rPr>
        <w:br/>
      </w:r>
    </w:p>
    <w:p w14:paraId="3117B71F" w14:textId="7167F2A5" w:rsidR="00172E4F" w:rsidRPr="00861B13" w:rsidRDefault="00FC6920" w:rsidP="00861B13">
      <w:pPr>
        <w:ind w:left="1418"/>
        <w:rPr>
          <w:rFonts w:ascii="Tahoma" w:hAnsi="Tahoma" w:cs="Tahoma"/>
        </w:rPr>
      </w:pPr>
      <w:r w:rsidRPr="00861B13">
        <w:rPr>
          <w:rFonts w:ascii="Tahoma" w:hAnsi="Tahoma" w:cs="Tahoma"/>
        </w:rPr>
        <w:t>The word mark "</w:t>
      </w:r>
      <w:proofErr w:type="spellStart"/>
      <w:r w:rsidRPr="00861B13">
        <w:rPr>
          <w:rFonts w:ascii="Tahoma" w:hAnsi="Tahoma" w:cs="Tahoma"/>
        </w:rPr>
        <w:t>MOEX</w:t>
      </w:r>
      <w:proofErr w:type="spellEnd"/>
      <w:r w:rsidRPr="00861B13">
        <w:rPr>
          <w:rFonts w:ascii="Tahoma" w:hAnsi="Tahoma" w:cs="Tahoma"/>
        </w:rPr>
        <w:t xml:space="preserve"> Index" is a trademark of Moscow Exchange registered by the State Register of Trademarks and Service Marks of the Russian Federation on 18 September 2017 (Trademark Certificate No. 630519). The word mark "</w:t>
      </w:r>
      <w:proofErr w:type="spellStart"/>
      <w:r w:rsidRPr="00861B13">
        <w:rPr>
          <w:rFonts w:ascii="Tahoma" w:hAnsi="Tahoma" w:cs="Tahoma"/>
        </w:rPr>
        <w:t>MOEX</w:t>
      </w:r>
      <w:proofErr w:type="spellEnd"/>
      <w:r w:rsidRPr="00861B13">
        <w:rPr>
          <w:rFonts w:ascii="Tahoma" w:hAnsi="Tahoma" w:cs="Tahoma"/>
        </w:rPr>
        <w:t>" is a trademark of Moscow Exchange registered by the Federal Service for Intellectual Property in the State Register of Trademarks and Service Marks of the Russian Federation on 29 August 2014 (Trademark Certificate No. 521450).</w:t>
      </w:r>
    </w:p>
    <w:p w14:paraId="3BD495E8" w14:textId="77777777" w:rsidR="00861B13" w:rsidRPr="00861B13" w:rsidRDefault="00861B13" w:rsidP="00861B13">
      <w:pPr>
        <w:ind w:left="1418"/>
        <w:rPr>
          <w:rFonts w:ascii="Tahoma" w:hAnsi="Tahoma" w:cs="Tahoma"/>
        </w:rPr>
      </w:pPr>
    </w:p>
    <w:p w14:paraId="627860F8" w14:textId="15905373" w:rsidR="00FC6920" w:rsidRPr="00861B13" w:rsidRDefault="00FC6920" w:rsidP="00172E4F">
      <w:pPr>
        <w:numPr>
          <w:ilvl w:val="1"/>
          <w:numId w:val="2"/>
        </w:numPr>
        <w:tabs>
          <w:tab w:val="clear" w:pos="432"/>
          <w:tab w:val="num" w:pos="1417"/>
        </w:tabs>
        <w:spacing w:after="120"/>
        <w:ind w:left="1417" w:hanging="709"/>
        <w:jc w:val="both"/>
        <w:rPr>
          <w:rFonts w:ascii="Tahoma" w:hAnsi="Tahoma" w:cs="Tahoma"/>
          <w:sz w:val="24"/>
          <w:szCs w:val="24"/>
        </w:rPr>
      </w:pPr>
      <w:r w:rsidRPr="00861B13">
        <w:rPr>
          <w:rFonts w:ascii="Tahoma" w:hAnsi="Tahoma" w:cs="Tahoma"/>
          <w:sz w:val="24"/>
        </w:rPr>
        <w:t>This Methodology as amended from time to time is subject to approval by the Exchange. The Exchange establishes the date when the Methodology as amended comes into force.</w:t>
      </w:r>
    </w:p>
    <w:p w14:paraId="0BAD9B09" w14:textId="77777777" w:rsidR="00FC6920" w:rsidRPr="00861B13" w:rsidRDefault="00FC6920" w:rsidP="00FC6920">
      <w:pPr>
        <w:numPr>
          <w:ilvl w:val="1"/>
          <w:numId w:val="2"/>
        </w:numPr>
        <w:tabs>
          <w:tab w:val="clear" w:pos="432"/>
          <w:tab w:val="num" w:pos="1417"/>
        </w:tabs>
        <w:spacing w:after="120"/>
        <w:ind w:left="1417" w:hanging="709"/>
        <w:jc w:val="both"/>
        <w:rPr>
          <w:rFonts w:ascii="Tahoma" w:hAnsi="Tahoma" w:cs="Tahoma"/>
          <w:sz w:val="24"/>
          <w:szCs w:val="24"/>
        </w:rPr>
      </w:pPr>
      <w:r w:rsidRPr="00861B13">
        <w:rPr>
          <w:rFonts w:ascii="Tahoma" w:hAnsi="Tahoma" w:cs="Tahoma"/>
          <w:sz w:val="24"/>
        </w:rPr>
        <w:t>The text of the approved Methodology is published by the Exchange no later than three business days before its effective date, unless otherwise determined by a decision of the authorised body of the Exchange.</w:t>
      </w:r>
    </w:p>
    <w:p w14:paraId="0F96E32D" w14:textId="37858A96" w:rsidR="000F57D0" w:rsidRPr="00861B13" w:rsidRDefault="00D57BAD" w:rsidP="002F1426">
      <w:pPr>
        <w:pStyle w:val="10"/>
        <w:numPr>
          <w:ilvl w:val="0"/>
          <w:numId w:val="2"/>
        </w:numPr>
        <w:spacing w:before="240"/>
        <w:ind w:left="709" w:hanging="709"/>
        <w:jc w:val="left"/>
        <w:rPr>
          <w:rFonts w:ascii="Tahoma" w:hAnsi="Tahoma" w:cs="Tahoma"/>
        </w:rPr>
      </w:pPr>
      <w:bookmarkStart w:id="4" w:name="_Toc238139855"/>
      <w:r w:rsidRPr="00861B13">
        <w:rPr>
          <w:rFonts w:ascii="Tahoma" w:hAnsi="Tahoma" w:cs="Tahoma"/>
        </w:rPr>
        <w:t>Input data</w:t>
      </w:r>
      <w:bookmarkEnd w:id="4"/>
    </w:p>
    <w:p w14:paraId="204499C9" w14:textId="239F7A81" w:rsidR="00376006" w:rsidRPr="00861B13" w:rsidRDefault="00695466" w:rsidP="002F1426">
      <w:pPr>
        <w:pStyle w:val="afff1"/>
        <w:numPr>
          <w:ilvl w:val="1"/>
          <w:numId w:val="2"/>
        </w:numPr>
        <w:tabs>
          <w:tab w:val="clear" w:pos="432"/>
          <w:tab w:val="num" w:pos="709"/>
          <w:tab w:val="num" w:pos="851"/>
        </w:tabs>
        <w:ind w:left="709" w:hanging="709"/>
        <w:jc w:val="both"/>
        <w:rPr>
          <w:rFonts w:ascii="Tahoma" w:hAnsi="Tahoma" w:cs="Tahoma"/>
          <w:szCs w:val="24"/>
        </w:rPr>
      </w:pPr>
      <w:bookmarkStart w:id="5" w:name="_Ref63270599"/>
      <w:r w:rsidRPr="00861B13">
        <w:rPr>
          <w:rFonts w:ascii="Tahoma" w:hAnsi="Tahoma" w:cs="Tahoma"/>
        </w:rPr>
        <w:lastRenderedPageBreak/>
        <w:t>The Index is calculated using the values of the Key Rate set for the dates of the Meetings, as well as for each Business Day in the period between the dates of the Meetings.</w:t>
      </w:r>
    </w:p>
    <w:p w14:paraId="0763A9BF" w14:textId="6587C9C2" w:rsidR="00695466" w:rsidRPr="00861B13" w:rsidRDefault="00695466" w:rsidP="002F1426">
      <w:pPr>
        <w:pStyle w:val="afff1"/>
        <w:numPr>
          <w:ilvl w:val="1"/>
          <w:numId w:val="2"/>
        </w:numPr>
        <w:tabs>
          <w:tab w:val="clear" w:pos="432"/>
          <w:tab w:val="num" w:pos="709"/>
          <w:tab w:val="num" w:pos="851"/>
        </w:tabs>
        <w:ind w:left="709" w:hanging="709"/>
        <w:jc w:val="both"/>
        <w:rPr>
          <w:rFonts w:ascii="Tahoma" w:hAnsi="Tahoma" w:cs="Tahoma"/>
          <w:szCs w:val="24"/>
        </w:rPr>
      </w:pPr>
      <w:r w:rsidRPr="00861B13">
        <w:rPr>
          <w:rFonts w:ascii="Tahoma" w:hAnsi="Tahoma" w:cs="Tahoma"/>
        </w:rPr>
        <w:t>In the period between the dates of the Meetings, as well as on the date of an Extraordinary Meeting, the value of the Key Rate set at the last Meeting preceding the Index calculation day shall be used to calculate the Index. On the date of a Scheduled Meeting, the value of the Key Rate set for the first Business Day following the date of such Scheduled Meeting shall be used to calculate the Index.</w:t>
      </w:r>
      <w:r w:rsidRPr="00861B13">
        <w:rPr>
          <w:rFonts w:ascii="Tahoma" w:hAnsi="Tahoma" w:cs="Tahoma"/>
        </w:rPr>
        <w:cr/>
      </w:r>
    </w:p>
    <w:p w14:paraId="2B06BE9E" w14:textId="5651485B" w:rsidR="0062219A" w:rsidRPr="00861B13" w:rsidRDefault="006F0169" w:rsidP="002F1426">
      <w:pPr>
        <w:pStyle w:val="10"/>
        <w:numPr>
          <w:ilvl w:val="0"/>
          <w:numId w:val="2"/>
        </w:numPr>
        <w:tabs>
          <w:tab w:val="clear" w:pos="0"/>
          <w:tab w:val="num" w:pos="709"/>
        </w:tabs>
        <w:spacing w:before="240"/>
        <w:jc w:val="left"/>
        <w:rPr>
          <w:rFonts w:ascii="Tahoma" w:hAnsi="Tahoma" w:cs="Tahoma"/>
        </w:rPr>
      </w:pPr>
      <w:bookmarkStart w:id="6" w:name="_Toc196306998"/>
      <w:bookmarkStart w:id="7" w:name="_Toc196549102"/>
      <w:bookmarkStart w:id="8" w:name="_Toc196570023"/>
      <w:bookmarkStart w:id="9" w:name="_Toc196727906"/>
      <w:bookmarkStart w:id="10" w:name="_Toc196222612"/>
      <w:bookmarkStart w:id="11" w:name="_Toc196222613"/>
      <w:bookmarkStart w:id="12" w:name="_Toc156272000"/>
      <w:bookmarkStart w:id="13" w:name="_Toc173047129"/>
      <w:bookmarkStart w:id="14" w:name="_Toc315171332"/>
      <w:bookmarkStart w:id="15" w:name="_Toc238139856"/>
      <w:bookmarkEnd w:id="5"/>
      <w:bookmarkEnd w:id="6"/>
      <w:bookmarkEnd w:id="7"/>
      <w:bookmarkEnd w:id="8"/>
      <w:bookmarkEnd w:id="9"/>
      <w:bookmarkEnd w:id="10"/>
      <w:bookmarkEnd w:id="11"/>
      <w:bookmarkEnd w:id="12"/>
      <w:r w:rsidRPr="00861B13">
        <w:rPr>
          <w:rFonts w:ascii="Tahoma" w:hAnsi="Tahoma" w:cs="Tahoma"/>
        </w:rPr>
        <w:t>Calculation procedure</w:t>
      </w:r>
      <w:bookmarkEnd w:id="13"/>
      <w:bookmarkEnd w:id="14"/>
      <w:bookmarkEnd w:id="15"/>
    </w:p>
    <w:p w14:paraId="3CCB6B38" w14:textId="6352430C" w:rsidR="0062219A" w:rsidRPr="00861B13" w:rsidRDefault="00D57BAD" w:rsidP="002F1426">
      <w:pPr>
        <w:numPr>
          <w:ilvl w:val="1"/>
          <w:numId w:val="2"/>
        </w:numPr>
        <w:tabs>
          <w:tab w:val="clear" w:pos="432"/>
          <w:tab w:val="num" w:pos="709"/>
        </w:tabs>
        <w:spacing w:after="120"/>
        <w:ind w:left="709" w:hanging="709"/>
        <w:jc w:val="both"/>
        <w:rPr>
          <w:rFonts w:ascii="Tahoma" w:hAnsi="Tahoma" w:cs="Tahoma"/>
          <w:sz w:val="24"/>
          <w:szCs w:val="24"/>
        </w:rPr>
      </w:pPr>
      <w:bookmarkStart w:id="16" w:name="_Ref339550110"/>
      <w:bookmarkStart w:id="17" w:name="_Hlk21103253"/>
      <w:r w:rsidRPr="00861B13">
        <w:rPr>
          <w:rFonts w:ascii="Tahoma" w:hAnsi="Tahoma" w:cs="Tahoma"/>
          <w:sz w:val="24"/>
        </w:rPr>
        <w:t>The Index is calculated using the following formula:</w:t>
      </w:r>
      <w:bookmarkEnd w:id="16"/>
    </w:p>
    <w:bookmarkEnd w:id="17"/>
    <w:p w14:paraId="16155305" w14:textId="65E2FDA5" w:rsidR="00AF7762" w:rsidRPr="00861B13" w:rsidRDefault="00861B13" w:rsidP="002F1426">
      <w:pPr>
        <w:tabs>
          <w:tab w:val="num" w:pos="1142"/>
        </w:tabs>
        <w:spacing w:after="120"/>
        <w:jc w:val="center"/>
        <w:rPr>
          <w:rFonts w:ascii="Tahoma" w:hAnsi="Tahoma" w:cs="Tahoma"/>
          <w:sz w:val="24"/>
          <w:szCs w:val="24"/>
        </w:rPr>
      </w:pPr>
      <m:oMathPara>
        <m:oMath>
          <m:sSub>
            <m:sSubPr>
              <m:ctrlPr>
                <w:rPr>
                  <w:rFonts w:ascii="Cambria Math" w:hAnsi="Cambria Math" w:cs="Tahoma"/>
                  <w:i/>
                  <w:sz w:val="28"/>
                  <w:szCs w:val="24"/>
                </w:rPr>
              </m:ctrlPr>
            </m:sSubPr>
            <m:e>
              <m:r>
                <w:rPr>
                  <w:rFonts w:ascii="Cambria Math" w:hAnsi="Cambria Math" w:cs="Tahoma"/>
                  <w:sz w:val="28"/>
                  <w:szCs w:val="24"/>
                </w:rPr>
                <m:t>I</m:t>
              </m:r>
            </m:e>
            <m:sub>
              <m:r>
                <w:rPr>
                  <w:rFonts w:ascii="Cambria Math" w:hAnsi="Cambria Math" w:cs="Tahoma"/>
                  <w:sz w:val="28"/>
                  <w:szCs w:val="24"/>
                </w:rPr>
                <m:t>t</m:t>
              </m:r>
            </m:sub>
          </m:sSub>
          <m:r>
            <w:rPr>
              <w:rFonts w:ascii="Cambria Math" w:hAnsi="Cambria Math" w:cs="Tahoma"/>
              <w:sz w:val="28"/>
              <w:szCs w:val="24"/>
            </w:rPr>
            <m:t xml:space="preserve">= </m:t>
          </m:r>
          <m:sSub>
            <m:sSubPr>
              <m:ctrlPr>
                <w:rPr>
                  <w:rFonts w:ascii="Cambria Math" w:hAnsi="Cambria Math" w:cs="Tahoma"/>
                  <w:i/>
                  <w:sz w:val="28"/>
                  <w:szCs w:val="24"/>
                </w:rPr>
              </m:ctrlPr>
            </m:sSubPr>
            <m:e>
              <m:r>
                <w:rPr>
                  <w:rFonts w:ascii="Cambria Math" w:hAnsi="Cambria Math" w:cs="Tahoma"/>
                  <w:sz w:val="28"/>
                  <w:szCs w:val="24"/>
                  <w:lang w:val="en-US"/>
                </w:rPr>
                <m:t>R</m:t>
              </m:r>
            </m:e>
            <m:sub>
              <m:r>
                <w:rPr>
                  <w:rFonts w:ascii="Cambria Math" w:hAnsi="Cambria Math" w:cs="Tahoma"/>
                  <w:sz w:val="28"/>
                  <w:szCs w:val="24"/>
                </w:rPr>
                <m:t>t</m:t>
              </m:r>
            </m:sub>
          </m:sSub>
          <m:r>
            <w:rPr>
              <w:rFonts w:ascii="Cambria Math" w:hAnsi="Cambria Math" w:cs="Tahoma"/>
              <w:sz w:val="28"/>
              <w:szCs w:val="24"/>
            </w:rPr>
            <m:t>×</m:t>
          </m:r>
          <m:r>
            <w:rPr>
              <w:rFonts w:ascii="Cambria Math" w:hAnsi="Cambria Math" w:cs="Tahoma"/>
              <w:sz w:val="28"/>
              <w:szCs w:val="24"/>
              <w:lang w:val="en-US"/>
            </w:rPr>
            <m:t>100</m:t>
          </m:r>
        </m:oMath>
      </m:oMathPara>
    </w:p>
    <w:p w14:paraId="4B1EAE86" w14:textId="5184C7D9" w:rsidR="00AF7762" w:rsidRPr="00861B13" w:rsidRDefault="00D57BAD" w:rsidP="002F1426">
      <w:pPr>
        <w:tabs>
          <w:tab w:val="num" w:pos="1142"/>
        </w:tabs>
        <w:spacing w:after="120"/>
        <w:ind w:left="708"/>
        <w:jc w:val="both"/>
        <w:rPr>
          <w:rFonts w:ascii="Tahoma" w:hAnsi="Tahoma" w:cs="Tahoma"/>
          <w:sz w:val="24"/>
          <w:szCs w:val="24"/>
        </w:rPr>
      </w:pPr>
      <w:r w:rsidRPr="00861B13">
        <w:rPr>
          <w:rFonts w:ascii="Tahoma" w:hAnsi="Tahoma" w:cs="Tahoma"/>
          <w:sz w:val="24"/>
        </w:rPr>
        <w:t>where:</w:t>
      </w:r>
    </w:p>
    <w:p w14:paraId="731A1DFF" w14:textId="488FBD21" w:rsidR="00AF7762" w:rsidRPr="00861B13" w:rsidRDefault="00D57BAD" w:rsidP="002F1426">
      <w:pPr>
        <w:tabs>
          <w:tab w:val="num" w:pos="1142"/>
        </w:tabs>
        <w:spacing w:after="120"/>
        <w:ind w:left="708"/>
        <w:jc w:val="both"/>
        <w:rPr>
          <w:rFonts w:ascii="Tahoma" w:hAnsi="Tahoma" w:cs="Tahoma"/>
          <w:sz w:val="24"/>
          <w:szCs w:val="24"/>
        </w:rPr>
      </w:pPr>
      <w:r w:rsidRPr="00861B13">
        <w:rPr>
          <w:rFonts w:ascii="Tahoma" w:hAnsi="Tahoma" w:cs="Tahoma"/>
          <w:i/>
          <w:sz w:val="24"/>
        </w:rPr>
        <w:t>I</w:t>
      </w:r>
      <w:r w:rsidRPr="00861B13">
        <w:rPr>
          <w:rFonts w:ascii="Tahoma" w:hAnsi="Tahoma" w:cs="Tahoma"/>
          <w:i/>
          <w:sz w:val="24"/>
          <w:vertAlign w:val="subscript"/>
        </w:rPr>
        <w:t>t</w:t>
      </w:r>
      <w:r w:rsidRPr="00861B13">
        <w:rPr>
          <w:rFonts w:ascii="Tahoma" w:hAnsi="Tahoma" w:cs="Tahoma"/>
          <w:sz w:val="24"/>
        </w:rPr>
        <w:t xml:space="preserve"> – the value of the Index;</w:t>
      </w:r>
    </w:p>
    <w:p w14:paraId="4BFDBF3D" w14:textId="25540792" w:rsidR="00AF7762" w:rsidRPr="00861B13" w:rsidRDefault="00C04F6F" w:rsidP="002F1426">
      <w:pPr>
        <w:tabs>
          <w:tab w:val="num" w:pos="1142"/>
        </w:tabs>
        <w:spacing w:after="120"/>
        <w:ind w:left="708"/>
        <w:jc w:val="both"/>
        <w:rPr>
          <w:rFonts w:ascii="Tahoma" w:hAnsi="Tahoma" w:cs="Tahoma"/>
          <w:i/>
          <w:sz w:val="24"/>
          <w:szCs w:val="24"/>
        </w:rPr>
      </w:pPr>
      <w:r w:rsidRPr="00861B13">
        <w:rPr>
          <w:rFonts w:ascii="Tahoma" w:hAnsi="Tahoma" w:cs="Tahoma"/>
          <w:i/>
          <w:sz w:val="24"/>
        </w:rPr>
        <w:t>R</w:t>
      </w:r>
      <w:r w:rsidRPr="00861B13">
        <w:rPr>
          <w:rFonts w:ascii="Tahoma" w:hAnsi="Tahoma" w:cs="Tahoma"/>
          <w:i/>
          <w:sz w:val="24"/>
          <w:vertAlign w:val="subscript"/>
        </w:rPr>
        <w:t>t</w:t>
      </w:r>
      <w:r w:rsidRPr="00861B13">
        <w:rPr>
          <w:rFonts w:ascii="Tahoma" w:hAnsi="Tahoma" w:cs="Tahoma"/>
          <w:i/>
          <w:sz w:val="24"/>
        </w:rPr>
        <w:t xml:space="preserve"> </w:t>
      </w:r>
      <w:r w:rsidRPr="00861B13">
        <w:rPr>
          <w:rFonts w:ascii="Tahoma" w:hAnsi="Tahoma" w:cs="Tahoma"/>
          <w:sz w:val="24"/>
        </w:rPr>
        <w:t>– the value of the Key Rate, expressed as a fraction of one and used in the manner prescribed by Section 2 of the Methodology;</w:t>
      </w:r>
    </w:p>
    <w:p w14:paraId="5F2FD5BD" w14:textId="31BA9189" w:rsidR="000A49B4" w:rsidRPr="00861B13" w:rsidRDefault="00D57BAD" w:rsidP="002F1426">
      <w:pPr>
        <w:numPr>
          <w:ilvl w:val="1"/>
          <w:numId w:val="2"/>
        </w:numPr>
        <w:tabs>
          <w:tab w:val="clear" w:pos="432"/>
          <w:tab w:val="num" w:pos="709"/>
        </w:tabs>
        <w:spacing w:after="120"/>
        <w:ind w:left="709" w:hanging="709"/>
        <w:jc w:val="both"/>
        <w:rPr>
          <w:rFonts w:ascii="Tahoma" w:hAnsi="Tahoma" w:cs="Tahoma"/>
          <w:sz w:val="24"/>
          <w:szCs w:val="24"/>
        </w:rPr>
      </w:pPr>
      <w:bookmarkStart w:id="18" w:name="_Toc315171333"/>
      <w:r w:rsidRPr="00861B13">
        <w:rPr>
          <w:rFonts w:ascii="Tahoma" w:hAnsi="Tahoma" w:cs="Tahoma"/>
          <w:sz w:val="24"/>
        </w:rPr>
        <w:t>Index values ​​are determined with an accuracy of 0.01 (one hundredth) according to the rules of mathematical rounding.</w:t>
      </w:r>
    </w:p>
    <w:p w14:paraId="4B3FF6B3" w14:textId="77777777" w:rsidR="008D5E7A" w:rsidRPr="00861B13" w:rsidRDefault="008D5E7A" w:rsidP="008D5E7A">
      <w:pPr>
        <w:numPr>
          <w:ilvl w:val="1"/>
          <w:numId w:val="2"/>
        </w:numPr>
        <w:tabs>
          <w:tab w:val="clear" w:pos="432"/>
          <w:tab w:val="num" w:pos="709"/>
        </w:tabs>
        <w:spacing w:after="120"/>
        <w:ind w:left="709" w:hanging="709"/>
        <w:jc w:val="both"/>
        <w:rPr>
          <w:rFonts w:ascii="Tahoma" w:hAnsi="Tahoma" w:cs="Tahoma"/>
          <w:sz w:val="24"/>
          <w:szCs w:val="24"/>
        </w:rPr>
      </w:pPr>
      <w:r w:rsidRPr="00861B13">
        <w:rPr>
          <w:rFonts w:ascii="Tahoma" w:hAnsi="Tahoma" w:cs="Tahoma"/>
          <w:sz w:val="24"/>
        </w:rPr>
        <w:t>The Index is calculated once a day on each Business Day.</w:t>
      </w:r>
    </w:p>
    <w:p w14:paraId="60672AB5" w14:textId="77777777" w:rsidR="00AA08FA" w:rsidRPr="00861B13" w:rsidRDefault="00AA08FA" w:rsidP="00AA08FA">
      <w:pPr>
        <w:numPr>
          <w:ilvl w:val="1"/>
          <w:numId w:val="2"/>
        </w:numPr>
        <w:tabs>
          <w:tab w:val="clear" w:pos="432"/>
          <w:tab w:val="num" w:pos="709"/>
        </w:tabs>
        <w:spacing w:after="120"/>
        <w:ind w:left="709" w:hanging="709"/>
        <w:jc w:val="both"/>
        <w:rPr>
          <w:rFonts w:ascii="Tahoma" w:hAnsi="Tahoma" w:cs="Tahoma"/>
          <w:sz w:val="24"/>
          <w:szCs w:val="24"/>
        </w:rPr>
      </w:pPr>
      <w:r w:rsidRPr="00861B13">
        <w:rPr>
          <w:rFonts w:ascii="Tahoma" w:hAnsi="Tahoma" w:cs="Tahoma"/>
          <w:sz w:val="24"/>
        </w:rPr>
        <w:t>On the date of the initial calculation of the Index, the value of the Key Rate set at the last Meeting preceding the date of the initial calculation is used.</w:t>
      </w:r>
    </w:p>
    <w:p w14:paraId="2933E113" w14:textId="2CB30396" w:rsidR="001B1321" w:rsidRPr="00861B13" w:rsidRDefault="00D57BAD" w:rsidP="002F1426">
      <w:pPr>
        <w:pStyle w:val="10"/>
        <w:numPr>
          <w:ilvl w:val="0"/>
          <w:numId w:val="2"/>
        </w:numPr>
        <w:spacing w:before="240"/>
        <w:ind w:left="709" w:hanging="709"/>
        <w:jc w:val="left"/>
        <w:rPr>
          <w:rFonts w:ascii="Tahoma" w:hAnsi="Tahoma" w:cs="Tahoma"/>
        </w:rPr>
      </w:pPr>
      <w:bookmarkStart w:id="19" w:name="_Toc236925909"/>
      <w:bookmarkStart w:id="20" w:name="_Toc238139857"/>
      <w:bookmarkEnd w:id="19"/>
      <w:r w:rsidRPr="00861B13">
        <w:rPr>
          <w:rFonts w:ascii="Tahoma" w:hAnsi="Tahoma" w:cs="Tahoma"/>
        </w:rPr>
        <w:t>Calculation supervision</w:t>
      </w:r>
      <w:bookmarkEnd w:id="18"/>
      <w:bookmarkEnd w:id="20"/>
    </w:p>
    <w:p w14:paraId="3C5B6CA2" w14:textId="77777777" w:rsidR="003B6E8E" w:rsidRPr="00861B13" w:rsidRDefault="003B6E8E" w:rsidP="003B6E8E">
      <w:pPr>
        <w:numPr>
          <w:ilvl w:val="1"/>
          <w:numId w:val="2"/>
        </w:numPr>
        <w:tabs>
          <w:tab w:val="clear" w:pos="432"/>
          <w:tab w:val="num" w:pos="709"/>
        </w:tabs>
        <w:spacing w:after="120"/>
        <w:ind w:left="709" w:hanging="709"/>
        <w:jc w:val="both"/>
        <w:rPr>
          <w:rFonts w:ascii="Tahoma" w:hAnsi="Tahoma" w:cs="Tahoma"/>
          <w:sz w:val="24"/>
          <w:szCs w:val="24"/>
        </w:rPr>
      </w:pPr>
      <w:r w:rsidRPr="00861B13">
        <w:rPr>
          <w:rFonts w:ascii="Tahoma" w:hAnsi="Tahoma" w:cs="Tahoma"/>
          <w:sz w:val="24"/>
        </w:rPr>
        <w:t>The activities related to the creation and calculation of the Index, and amendments to this Methodology are based on a set of administrative principles and rules described in the Index Management Policy of Moscow Exchange.</w:t>
      </w:r>
    </w:p>
    <w:p w14:paraId="24ED5C96" w14:textId="5FB2CC68" w:rsidR="009F3C10" w:rsidRPr="00861B13" w:rsidRDefault="009F3C10" w:rsidP="009F3C10">
      <w:pPr>
        <w:numPr>
          <w:ilvl w:val="1"/>
          <w:numId w:val="2"/>
        </w:numPr>
        <w:tabs>
          <w:tab w:val="clear" w:pos="432"/>
          <w:tab w:val="num" w:pos="709"/>
        </w:tabs>
        <w:spacing w:after="120"/>
        <w:ind w:left="709" w:hanging="709"/>
        <w:jc w:val="both"/>
        <w:rPr>
          <w:rFonts w:ascii="Tahoma" w:hAnsi="Tahoma" w:cs="Tahoma"/>
          <w:sz w:val="24"/>
          <w:szCs w:val="24"/>
        </w:rPr>
      </w:pPr>
      <w:r w:rsidRPr="00861B13">
        <w:rPr>
          <w:rFonts w:ascii="Tahoma" w:hAnsi="Tahoma" w:cs="Tahoma"/>
          <w:sz w:val="24"/>
        </w:rPr>
        <w:t>In the event of a technical failure in the calculation of the Index, which resulted in a distortion of the data used for calculation, the previously calculated Index values may be recalculated. This recalculation is carried out within the shortest possible time from the moment of detection of the technical failure. Upon recalculation of the Index, the Exchange posts the relevant announcement on its website.</w:t>
      </w:r>
    </w:p>
    <w:p w14:paraId="496F7137" w14:textId="7F487151" w:rsidR="00973F62" w:rsidRPr="00861B13" w:rsidRDefault="00D57BAD" w:rsidP="002F1426">
      <w:pPr>
        <w:pStyle w:val="10"/>
        <w:keepNext/>
        <w:numPr>
          <w:ilvl w:val="0"/>
          <w:numId w:val="2"/>
        </w:numPr>
        <w:spacing w:before="240"/>
        <w:ind w:left="709" w:hanging="709"/>
        <w:jc w:val="left"/>
        <w:rPr>
          <w:rFonts w:ascii="Tahoma" w:hAnsi="Tahoma" w:cs="Tahoma"/>
        </w:rPr>
      </w:pPr>
      <w:bookmarkStart w:id="21" w:name="_Toc225232860"/>
      <w:bookmarkStart w:id="22" w:name="_Toc315171334"/>
      <w:bookmarkStart w:id="23" w:name="_Toc238139858"/>
      <w:r w:rsidRPr="00861B13">
        <w:rPr>
          <w:rFonts w:ascii="Tahoma" w:hAnsi="Tahoma" w:cs="Tahoma"/>
        </w:rPr>
        <w:t>Publication</w:t>
      </w:r>
      <w:bookmarkEnd w:id="21"/>
      <w:bookmarkEnd w:id="22"/>
      <w:bookmarkEnd w:id="23"/>
    </w:p>
    <w:p w14:paraId="158F07C5" w14:textId="410FBFC8" w:rsidR="007A342E" w:rsidRPr="00861B13" w:rsidRDefault="007A342E" w:rsidP="002F1426">
      <w:pPr>
        <w:numPr>
          <w:ilvl w:val="1"/>
          <w:numId w:val="2"/>
        </w:numPr>
        <w:tabs>
          <w:tab w:val="clear" w:pos="432"/>
          <w:tab w:val="num" w:pos="709"/>
        </w:tabs>
        <w:spacing w:after="120"/>
        <w:ind w:left="709" w:hanging="709"/>
        <w:jc w:val="both"/>
        <w:rPr>
          <w:rFonts w:ascii="Tahoma" w:hAnsi="Tahoma" w:cs="Tahoma"/>
          <w:strike/>
          <w:sz w:val="24"/>
          <w:szCs w:val="24"/>
        </w:rPr>
      </w:pPr>
      <w:r w:rsidRPr="00861B13">
        <w:rPr>
          <w:rFonts w:ascii="Tahoma" w:hAnsi="Tahoma" w:cs="Tahoma"/>
          <w:sz w:val="24"/>
        </w:rPr>
        <w:t>Between the dates of the Meetings, on the dates of Extraordinary Meetings, as well as on the dates of Scheduled Meetings, provided that the value of the Key Rate is published on the official website of the Bank of Russia no later than 15:00 Moscow time, the value of the Index shall be published no later than 17:00 Moscow time on the calculation day. In the event that on the date of a Scheduled Meeting the value of the Key Rate is published on the official website of the Bank of Russia later than 15:00 Moscow time, the value of the Index on the calculation day shall be published within 2 (two) hours from the moment of publication on the official website of the Bank of Russia.</w:t>
      </w:r>
    </w:p>
    <w:p w14:paraId="535725F1" w14:textId="6048069D" w:rsidR="00FB0DDE" w:rsidRPr="00861B13" w:rsidRDefault="002A26BC" w:rsidP="002F1426">
      <w:pPr>
        <w:numPr>
          <w:ilvl w:val="1"/>
          <w:numId w:val="2"/>
        </w:numPr>
        <w:tabs>
          <w:tab w:val="clear" w:pos="432"/>
          <w:tab w:val="num" w:pos="709"/>
        </w:tabs>
        <w:spacing w:after="120"/>
        <w:ind w:left="709" w:hanging="709"/>
        <w:jc w:val="both"/>
        <w:rPr>
          <w:rFonts w:ascii="Tahoma" w:hAnsi="Tahoma" w:cs="Tahoma"/>
          <w:strike/>
          <w:sz w:val="24"/>
          <w:szCs w:val="24"/>
        </w:rPr>
      </w:pPr>
      <w:r w:rsidRPr="00861B13">
        <w:rPr>
          <w:rFonts w:ascii="Tahoma" w:hAnsi="Tahoma" w:cs="Tahoma"/>
          <w:sz w:val="24"/>
        </w:rPr>
        <w:lastRenderedPageBreak/>
        <w:t>Information on the Index's lifetime values, as well as any other information, including information required to be published in accordance with regulatory requirements, is published on the Exchange's official website and may be further distributed by other means, including through third parties.</w:t>
      </w:r>
    </w:p>
    <w:sectPr w:rsidR="00FB0DDE" w:rsidRPr="00861B13" w:rsidSect="000C5E45">
      <w:footerReference w:type="default" r:id="rId11"/>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D636D" w14:textId="77777777" w:rsidR="00EE1A38" w:rsidRDefault="00D57BAD">
      <w:r>
        <w:separator/>
      </w:r>
    </w:p>
  </w:endnote>
  <w:endnote w:type="continuationSeparator" w:id="0">
    <w:p w14:paraId="499B03D3" w14:textId="77777777" w:rsidR="00EE1A38" w:rsidRDefault="00D57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01EFF" w14:textId="7D5EE81E" w:rsidR="00B414A7" w:rsidRPr="000B07DF" w:rsidRDefault="00D57BAD">
    <w:pPr>
      <w:pStyle w:val="a4"/>
      <w:jc w:val="right"/>
      <w:rPr>
        <w:rFonts w:ascii="Tahoma" w:hAnsi="Tahoma" w:cs="Tahoma"/>
        <w:sz w:val="20"/>
      </w:rPr>
    </w:pPr>
    <w:r w:rsidRPr="000B07DF">
      <w:rPr>
        <w:rFonts w:ascii="Tahoma" w:hAnsi="Tahoma" w:cs="Tahoma"/>
        <w:sz w:val="20"/>
      </w:rPr>
      <w:fldChar w:fldCharType="begin"/>
    </w:r>
    <w:r w:rsidRPr="000B07DF">
      <w:rPr>
        <w:rFonts w:ascii="Tahoma" w:hAnsi="Tahoma" w:cs="Tahoma"/>
        <w:sz w:val="20"/>
      </w:rPr>
      <w:instrText xml:space="preserve"> PAGE   \* MERGEFORMAT </w:instrText>
    </w:r>
    <w:r w:rsidRPr="000B07DF">
      <w:rPr>
        <w:rFonts w:ascii="Tahoma" w:hAnsi="Tahoma" w:cs="Tahoma"/>
        <w:sz w:val="20"/>
      </w:rPr>
      <w:fldChar w:fldCharType="separate"/>
    </w:r>
    <w:r w:rsidR="00253FFC" w:rsidRPr="000B07DF">
      <w:rPr>
        <w:rFonts w:ascii="Tahoma" w:hAnsi="Tahoma" w:cs="Tahoma"/>
        <w:sz w:val="20"/>
      </w:rPr>
      <w:t>3</w:t>
    </w:r>
    <w:r w:rsidRPr="000B07DF">
      <w:rPr>
        <w:rFonts w:ascii="Tahoma" w:hAnsi="Tahoma" w:cs="Tahom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10C03F" w14:textId="77777777" w:rsidR="00EE1A38" w:rsidRDefault="00D57BAD">
      <w:r>
        <w:separator/>
      </w:r>
    </w:p>
  </w:footnote>
  <w:footnote w:type="continuationSeparator" w:id="0">
    <w:p w14:paraId="0E7BBAAC" w14:textId="77777777" w:rsidR="00EE1A38" w:rsidRDefault="00D57B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534CDE72"/>
    <w:lvl w:ilvl="0">
      <w:numFmt w:val="bullet"/>
      <w:lvlText w:val="*"/>
      <w:lvlJc w:val="left"/>
    </w:lvl>
  </w:abstractNum>
  <w:abstractNum w:abstractNumId="1" w15:restartNumberingAfterBreak="0">
    <w:nsid w:val="021D4F45"/>
    <w:multiLevelType w:val="hybridMultilevel"/>
    <w:tmpl w:val="FFEC8EBA"/>
    <w:lvl w:ilvl="0" w:tplc="04190001">
      <w:start w:val="1"/>
      <w:numFmt w:val="bullet"/>
      <w:lvlText w:val=""/>
      <w:lvlJc w:val="left"/>
      <w:pPr>
        <w:ind w:left="1692" w:hanging="360"/>
      </w:pPr>
      <w:rPr>
        <w:rFonts w:ascii="Symbol" w:hAnsi="Symbol" w:hint="default"/>
      </w:rPr>
    </w:lvl>
    <w:lvl w:ilvl="1" w:tplc="04190003">
      <w:start w:val="1"/>
      <w:numFmt w:val="bullet"/>
      <w:lvlText w:val="o"/>
      <w:lvlJc w:val="left"/>
      <w:pPr>
        <w:ind w:left="2412" w:hanging="360"/>
      </w:pPr>
      <w:rPr>
        <w:rFonts w:ascii="Courier New" w:hAnsi="Courier New" w:cs="Courier New" w:hint="default"/>
      </w:rPr>
    </w:lvl>
    <w:lvl w:ilvl="2" w:tplc="04190005" w:tentative="1">
      <w:start w:val="1"/>
      <w:numFmt w:val="bullet"/>
      <w:lvlText w:val=""/>
      <w:lvlJc w:val="left"/>
      <w:pPr>
        <w:ind w:left="3132" w:hanging="360"/>
      </w:pPr>
      <w:rPr>
        <w:rFonts w:ascii="Wingdings" w:hAnsi="Wingdings" w:hint="default"/>
      </w:rPr>
    </w:lvl>
    <w:lvl w:ilvl="3" w:tplc="04190001" w:tentative="1">
      <w:start w:val="1"/>
      <w:numFmt w:val="bullet"/>
      <w:lvlText w:val=""/>
      <w:lvlJc w:val="left"/>
      <w:pPr>
        <w:ind w:left="3852" w:hanging="360"/>
      </w:pPr>
      <w:rPr>
        <w:rFonts w:ascii="Symbol" w:hAnsi="Symbol" w:hint="default"/>
      </w:rPr>
    </w:lvl>
    <w:lvl w:ilvl="4" w:tplc="04190003" w:tentative="1">
      <w:start w:val="1"/>
      <w:numFmt w:val="bullet"/>
      <w:lvlText w:val="o"/>
      <w:lvlJc w:val="left"/>
      <w:pPr>
        <w:ind w:left="4572" w:hanging="360"/>
      </w:pPr>
      <w:rPr>
        <w:rFonts w:ascii="Courier New" w:hAnsi="Courier New" w:cs="Courier New" w:hint="default"/>
      </w:rPr>
    </w:lvl>
    <w:lvl w:ilvl="5" w:tplc="04190005" w:tentative="1">
      <w:start w:val="1"/>
      <w:numFmt w:val="bullet"/>
      <w:lvlText w:val=""/>
      <w:lvlJc w:val="left"/>
      <w:pPr>
        <w:ind w:left="5292" w:hanging="360"/>
      </w:pPr>
      <w:rPr>
        <w:rFonts w:ascii="Wingdings" w:hAnsi="Wingdings" w:hint="default"/>
      </w:rPr>
    </w:lvl>
    <w:lvl w:ilvl="6" w:tplc="04190001" w:tentative="1">
      <w:start w:val="1"/>
      <w:numFmt w:val="bullet"/>
      <w:lvlText w:val=""/>
      <w:lvlJc w:val="left"/>
      <w:pPr>
        <w:ind w:left="6012" w:hanging="360"/>
      </w:pPr>
      <w:rPr>
        <w:rFonts w:ascii="Symbol" w:hAnsi="Symbol" w:hint="default"/>
      </w:rPr>
    </w:lvl>
    <w:lvl w:ilvl="7" w:tplc="04190003" w:tentative="1">
      <w:start w:val="1"/>
      <w:numFmt w:val="bullet"/>
      <w:lvlText w:val="o"/>
      <w:lvlJc w:val="left"/>
      <w:pPr>
        <w:ind w:left="6732" w:hanging="360"/>
      </w:pPr>
      <w:rPr>
        <w:rFonts w:ascii="Courier New" w:hAnsi="Courier New" w:cs="Courier New" w:hint="default"/>
      </w:rPr>
    </w:lvl>
    <w:lvl w:ilvl="8" w:tplc="04190005" w:tentative="1">
      <w:start w:val="1"/>
      <w:numFmt w:val="bullet"/>
      <w:lvlText w:val=""/>
      <w:lvlJc w:val="left"/>
      <w:pPr>
        <w:ind w:left="7452" w:hanging="360"/>
      </w:pPr>
      <w:rPr>
        <w:rFonts w:ascii="Wingdings" w:hAnsi="Wingdings" w:hint="default"/>
      </w:rPr>
    </w:lvl>
  </w:abstractNum>
  <w:abstractNum w:abstractNumId="2" w15:restartNumberingAfterBreak="0">
    <w:nsid w:val="08FB347E"/>
    <w:multiLevelType w:val="multilevel"/>
    <w:tmpl w:val="D2385810"/>
    <w:lvl w:ilvl="0">
      <w:start w:val="1"/>
      <w:numFmt w:val="decimal"/>
      <w:lvlText w:val="%1."/>
      <w:lvlJc w:val="left"/>
      <w:pPr>
        <w:tabs>
          <w:tab w:val="num" w:pos="0"/>
        </w:tabs>
        <w:ind w:left="0" w:firstLine="0"/>
      </w:pPr>
      <w:rPr>
        <w:rFonts w:ascii="Tahoma" w:hAnsi="Tahoma" w:cs="Tahoma" w:hint="default"/>
        <w:b/>
        <w:i w:val="0"/>
        <w:sz w:val="24"/>
        <w:szCs w:val="24"/>
      </w:rPr>
    </w:lvl>
    <w:lvl w:ilvl="1">
      <w:start w:val="1"/>
      <w:numFmt w:val="decimal"/>
      <w:lvlText w:val="%1.%2."/>
      <w:lvlJc w:val="left"/>
      <w:pPr>
        <w:tabs>
          <w:tab w:val="num" w:pos="432"/>
        </w:tabs>
        <w:ind w:left="432" w:hanging="432"/>
      </w:pPr>
      <w:rPr>
        <w:rFonts w:hint="default"/>
        <w:strike w:val="0"/>
        <w:sz w:val="24"/>
        <w:szCs w:val="24"/>
      </w:rPr>
    </w:lvl>
    <w:lvl w:ilvl="2">
      <w:start w:val="1"/>
      <w:numFmt w:val="decimal"/>
      <w:lvlText w:val="%1.%2.%3."/>
      <w:lvlJc w:val="left"/>
      <w:pPr>
        <w:tabs>
          <w:tab w:val="num" w:pos="1440"/>
        </w:tabs>
        <w:ind w:left="1440" w:hanging="720"/>
      </w:pPr>
      <w:rPr>
        <w:rFonts w:hint="default"/>
      </w:rPr>
    </w:lvl>
    <w:lvl w:ilvl="3">
      <w:start w:val="1"/>
      <w:numFmt w:val="lowerRoman"/>
      <w:lvlText w:val="%4."/>
      <w:lvlJc w:val="righ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94D0B16"/>
    <w:multiLevelType w:val="multilevel"/>
    <w:tmpl w:val="6C5EE2AA"/>
    <w:lvl w:ilvl="0">
      <w:start w:val="5"/>
      <w:numFmt w:val="decimal"/>
      <w:lvlText w:val="%1."/>
      <w:lvlJc w:val="left"/>
      <w:pPr>
        <w:tabs>
          <w:tab w:val="num" w:pos="0"/>
        </w:tabs>
        <w:ind w:left="360" w:hanging="360"/>
      </w:pPr>
      <w:rPr>
        <w:rFonts w:hint="default"/>
      </w:rPr>
    </w:lvl>
    <w:lvl w:ilvl="1">
      <w:start w:val="1"/>
      <w:numFmt w:val="decimal"/>
      <w:lvlText w:val="5.%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0EDA0559"/>
    <w:multiLevelType w:val="multilevel"/>
    <w:tmpl w:val="68921394"/>
    <w:styleLink w:val="1"/>
    <w:lvl w:ilvl="0">
      <w:start w:val="1"/>
      <w:numFmt w:val="decimal"/>
      <w:lvlText w:val="%1."/>
      <w:lvlJc w:val="left"/>
      <w:pPr>
        <w:tabs>
          <w:tab w:val="num" w:pos="360"/>
        </w:tabs>
        <w:ind w:left="360" w:hanging="360"/>
      </w:pPr>
      <w:rPr>
        <w:rFonts w:hint="default"/>
      </w:rPr>
    </w:lvl>
    <w:lvl w:ilvl="1">
      <w:start w:val="1"/>
      <w:numFmt w:val="decimal"/>
      <w:lvlText w:val="%2.1."/>
      <w:lvlJc w:val="left"/>
      <w:pPr>
        <w:tabs>
          <w:tab w:val="num" w:pos="792"/>
        </w:tabs>
        <w:ind w:left="792" w:hanging="432"/>
      </w:pPr>
      <w:rPr>
        <w:rFonts w:hint="default"/>
        <w:sz w:val="24"/>
        <w:szCs w:val="24"/>
      </w:rPr>
    </w:lvl>
    <w:lvl w:ilvl="2">
      <w:start w:val="1"/>
      <w:numFmt w:val="decimal"/>
      <w:lvlText w:val="%1.1.%3."/>
      <w:lvlJc w:val="left"/>
      <w:pPr>
        <w:tabs>
          <w:tab w:val="num" w:pos="1440"/>
        </w:tabs>
        <w:ind w:left="1224" w:hanging="504"/>
      </w:pPr>
      <w:rPr>
        <w:rFonts w:hint="default"/>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FCD639C"/>
    <w:multiLevelType w:val="multilevel"/>
    <w:tmpl w:val="97B231D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D21CA8"/>
    <w:multiLevelType w:val="hybridMultilevel"/>
    <w:tmpl w:val="20A844C8"/>
    <w:lvl w:ilvl="0" w:tplc="F93C0FA8">
      <w:start w:val="1"/>
      <w:numFmt w:val="bullet"/>
      <w:lvlText w:val=""/>
      <w:lvlJc w:val="left"/>
      <w:pPr>
        <w:ind w:left="1862" w:hanging="360"/>
      </w:pPr>
      <w:rPr>
        <w:rFonts w:ascii="Symbol" w:hAnsi="Symbol" w:hint="default"/>
      </w:rPr>
    </w:lvl>
    <w:lvl w:ilvl="1" w:tplc="239C8F46" w:tentative="1">
      <w:start w:val="1"/>
      <w:numFmt w:val="bullet"/>
      <w:lvlText w:val="o"/>
      <w:lvlJc w:val="left"/>
      <w:pPr>
        <w:ind w:left="2582" w:hanging="360"/>
      </w:pPr>
      <w:rPr>
        <w:rFonts w:ascii="Courier New" w:hAnsi="Courier New" w:cs="Courier New" w:hint="default"/>
      </w:rPr>
    </w:lvl>
    <w:lvl w:ilvl="2" w:tplc="EEEEBF3A" w:tentative="1">
      <w:start w:val="1"/>
      <w:numFmt w:val="bullet"/>
      <w:lvlText w:val=""/>
      <w:lvlJc w:val="left"/>
      <w:pPr>
        <w:ind w:left="3302" w:hanging="360"/>
      </w:pPr>
      <w:rPr>
        <w:rFonts w:ascii="Wingdings" w:hAnsi="Wingdings" w:hint="default"/>
      </w:rPr>
    </w:lvl>
    <w:lvl w:ilvl="3" w:tplc="CD54AF56" w:tentative="1">
      <w:start w:val="1"/>
      <w:numFmt w:val="bullet"/>
      <w:lvlText w:val=""/>
      <w:lvlJc w:val="left"/>
      <w:pPr>
        <w:ind w:left="4022" w:hanging="360"/>
      </w:pPr>
      <w:rPr>
        <w:rFonts w:ascii="Symbol" w:hAnsi="Symbol" w:hint="default"/>
      </w:rPr>
    </w:lvl>
    <w:lvl w:ilvl="4" w:tplc="0A560498" w:tentative="1">
      <w:start w:val="1"/>
      <w:numFmt w:val="bullet"/>
      <w:lvlText w:val="o"/>
      <w:lvlJc w:val="left"/>
      <w:pPr>
        <w:ind w:left="4742" w:hanging="360"/>
      </w:pPr>
      <w:rPr>
        <w:rFonts w:ascii="Courier New" w:hAnsi="Courier New" w:cs="Courier New" w:hint="default"/>
      </w:rPr>
    </w:lvl>
    <w:lvl w:ilvl="5" w:tplc="85AEC82A" w:tentative="1">
      <w:start w:val="1"/>
      <w:numFmt w:val="bullet"/>
      <w:lvlText w:val=""/>
      <w:lvlJc w:val="left"/>
      <w:pPr>
        <w:ind w:left="5462" w:hanging="360"/>
      </w:pPr>
      <w:rPr>
        <w:rFonts w:ascii="Wingdings" w:hAnsi="Wingdings" w:hint="default"/>
      </w:rPr>
    </w:lvl>
    <w:lvl w:ilvl="6" w:tplc="80A0FCCA" w:tentative="1">
      <w:start w:val="1"/>
      <w:numFmt w:val="bullet"/>
      <w:lvlText w:val=""/>
      <w:lvlJc w:val="left"/>
      <w:pPr>
        <w:ind w:left="6182" w:hanging="360"/>
      </w:pPr>
      <w:rPr>
        <w:rFonts w:ascii="Symbol" w:hAnsi="Symbol" w:hint="default"/>
      </w:rPr>
    </w:lvl>
    <w:lvl w:ilvl="7" w:tplc="72B65532" w:tentative="1">
      <w:start w:val="1"/>
      <w:numFmt w:val="bullet"/>
      <w:lvlText w:val="o"/>
      <w:lvlJc w:val="left"/>
      <w:pPr>
        <w:ind w:left="6902" w:hanging="360"/>
      </w:pPr>
      <w:rPr>
        <w:rFonts w:ascii="Courier New" w:hAnsi="Courier New" w:cs="Courier New" w:hint="default"/>
      </w:rPr>
    </w:lvl>
    <w:lvl w:ilvl="8" w:tplc="B84269EA" w:tentative="1">
      <w:start w:val="1"/>
      <w:numFmt w:val="bullet"/>
      <w:lvlText w:val=""/>
      <w:lvlJc w:val="left"/>
      <w:pPr>
        <w:ind w:left="7622" w:hanging="360"/>
      </w:pPr>
      <w:rPr>
        <w:rFonts w:ascii="Wingdings" w:hAnsi="Wingdings" w:hint="default"/>
      </w:rPr>
    </w:lvl>
  </w:abstractNum>
  <w:abstractNum w:abstractNumId="7" w15:restartNumberingAfterBreak="0">
    <w:nsid w:val="124E751E"/>
    <w:multiLevelType w:val="multilevel"/>
    <w:tmpl w:val="24A08494"/>
    <w:lvl w:ilvl="0">
      <w:start w:val="5"/>
      <w:numFmt w:val="decimal"/>
      <w:lvlText w:val="%1."/>
      <w:lvlJc w:val="left"/>
      <w:pPr>
        <w:tabs>
          <w:tab w:val="num" w:pos="0"/>
        </w:tabs>
        <w:ind w:left="360" w:hanging="360"/>
      </w:pPr>
      <w:rPr>
        <w:rFonts w:hint="default"/>
      </w:rPr>
    </w:lvl>
    <w:lvl w:ilvl="1">
      <w:start w:val="1"/>
      <w:numFmt w:val="decimal"/>
      <w:lvlText w:val="6.%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1A16743C"/>
    <w:multiLevelType w:val="hybridMultilevel"/>
    <w:tmpl w:val="A8D0D006"/>
    <w:lvl w:ilvl="0" w:tplc="64A45948">
      <w:start w:val="1"/>
      <w:numFmt w:val="decimal"/>
      <w:lvlText w:val="%1)"/>
      <w:lvlJc w:val="left"/>
      <w:pPr>
        <w:ind w:left="1069" w:hanging="360"/>
      </w:pPr>
      <w:rPr>
        <w:rFonts w:hint="default"/>
      </w:rPr>
    </w:lvl>
    <w:lvl w:ilvl="1" w:tplc="AF40A12E" w:tentative="1">
      <w:start w:val="1"/>
      <w:numFmt w:val="lowerLetter"/>
      <w:lvlText w:val="%2."/>
      <w:lvlJc w:val="left"/>
      <w:pPr>
        <w:ind w:left="1789" w:hanging="360"/>
      </w:pPr>
    </w:lvl>
    <w:lvl w:ilvl="2" w:tplc="04521950" w:tentative="1">
      <w:start w:val="1"/>
      <w:numFmt w:val="lowerRoman"/>
      <w:lvlText w:val="%3."/>
      <w:lvlJc w:val="right"/>
      <w:pPr>
        <w:ind w:left="2509" w:hanging="180"/>
      </w:pPr>
    </w:lvl>
    <w:lvl w:ilvl="3" w:tplc="555C3A8A" w:tentative="1">
      <w:start w:val="1"/>
      <w:numFmt w:val="decimal"/>
      <w:lvlText w:val="%4."/>
      <w:lvlJc w:val="left"/>
      <w:pPr>
        <w:ind w:left="3229" w:hanging="360"/>
      </w:pPr>
    </w:lvl>
    <w:lvl w:ilvl="4" w:tplc="40C64162" w:tentative="1">
      <w:start w:val="1"/>
      <w:numFmt w:val="lowerLetter"/>
      <w:lvlText w:val="%5."/>
      <w:lvlJc w:val="left"/>
      <w:pPr>
        <w:ind w:left="3949" w:hanging="360"/>
      </w:pPr>
    </w:lvl>
    <w:lvl w:ilvl="5" w:tplc="A8F669C0" w:tentative="1">
      <w:start w:val="1"/>
      <w:numFmt w:val="lowerRoman"/>
      <w:lvlText w:val="%6."/>
      <w:lvlJc w:val="right"/>
      <w:pPr>
        <w:ind w:left="4669" w:hanging="180"/>
      </w:pPr>
    </w:lvl>
    <w:lvl w:ilvl="6" w:tplc="7E14468A" w:tentative="1">
      <w:start w:val="1"/>
      <w:numFmt w:val="decimal"/>
      <w:lvlText w:val="%7."/>
      <w:lvlJc w:val="left"/>
      <w:pPr>
        <w:ind w:left="5389" w:hanging="360"/>
      </w:pPr>
    </w:lvl>
    <w:lvl w:ilvl="7" w:tplc="9E8A8CEC" w:tentative="1">
      <w:start w:val="1"/>
      <w:numFmt w:val="lowerLetter"/>
      <w:lvlText w:val="%8."/>
      <w:lvlJc w:val="left"/>
      <w:pPr>
        <w:ind w:left="6109" w:hanging="360"/>
      </w:pPr>
    </w:lvl>
    <w:lvl w:ilvl="8" w:tplc="DE68D408" w:tentative="1">
      <w:start w:val="1"/>
      <w:numFmt w:val="lowerRoman"/>
      <w:lvlText w:val="%9."/>
      <w:lvlJc w:val="right"/>
      <w:pPr>
        <w:ind w:left="6829" w:hanging="180"/>
      </w:pPr>
    </w:lvl>
  </w:abstractNum>
  <w:abstractNum w:abstractNumId="9" w15:restartNumberingAfterBreak="0">
    <w:nsid w:val="1A1A08ED"/>
    <w:multiLevelType w:val="hybridMultilevel"/>
    <w:tmpl w:val="4E6ABBBC"/>
    <w:lvl w:ilvl="0" w:tplc="B62A0DE2">
      <w:start w:val="1"/>
      <w:numFmt w:val="bullet"/>
      <w:lvlText w:val=""/>
      <w:lvlJc w:val="left"/>
      <w:pPr>
        <w:ind w:left="1287" w:hanging="360"/>
      </w:pPr>
      <w:rPr>
        <w:rFonts w:ascii="Symbol" w:hAnsi="Symbol" w:hint="default"/>
      </w:rPr>
    </w:lvl>
    <w:lvl w:ilvl="1" w:tplc="DB889A52" w:tentative="1">
      <w:start w:val="1"/>
      <w:numFmt w:val="bullet"/>
      <w:lvlText w:val="o"/>
      <w:lvlJc w:val="left"/>
      <w:pPr>
        <w:ind w:left="2007" w:hanging="360"/>
      </w:pPr>
      <w:rPr>
        <w:rFonts w:ascii="Courier New" w:hAnsi="Courier New" w:cs="Courier New" w:hint="default"/>
      </w:rPr>
    </w:lvl>
    <w:lvl w:ilvl="2" w:tplc="E76CBECC" w:tentative="1">
      <w:start w:val="1"/>
      <w:numFmt w:val="bullet"/>
      <w:lvlText w:val=""/>
      <w:lvlJc w:val="left"/>
      <w:pPr>
        <w:ind w:left="2727" w:hanging="360"/>
      </w:pPr>
      <w:rPr>
        <w:rFonts w:ascii="Wingdings" w:hAnsi="Wingdings" w:hint="default"/>
      </w:rPr>
    </w:lvl>
    <w:lvl w:ilvl="3" w:tplc="08169740" w:tentative="1">
      <w:start w:val="1"/>
      <w:numFmt w:val="bullet"/>
      <w:lvlText w:val=""/>
      <w:lvlJc w:val="left"/>
      <w:pPr>
        <w:ind w:left="3447" w:hanging="360"/>
      </w:pPr>
      <w:rPr>
        <w:rFonts w:ascii="Symbol" w:hAnsi="Symbol" w:hint="default"/>
      </w:rPr>
    </w:lvl>
    <w:lvl w:ilvl="4" w:tplc="1592E0A4" w:tentative="1">
      <w:start w:val="1"/>
      <w:numFmt w:val="bullet"/>
      <w:lvlText w:val="o"/>
      <w:lvlJc w:val="left"/>
      <w:pPr>
        <w:ind w:left="4167" w:hanging="360"/>
      </w:pPr>
      <w:rPr>
        <w:rFonts w:ascii="Courier New" w:hAnsi="Courier New" w:cs="Courier New" w:hint="default"/>
      </w:rPr>
    </w:lvl>
    <w:lvl w:ilvl="5" w:tplc="7940F34C" w:tentative="1">
      <w:start w:val="1"/>
      <w:numFmt w:val="bullet"/>
      <w:lvlText w:val=""/>
      <w:lvlJc w:val="left"/>
      <w:pPr>
        <w:ind w:left="4887" w:hanging="360"/>
      </w:pPr>
      <w:rPr>
        <w:rFonts w:ascii="Wingdings" w:hAnsi="Wingdings" w:hint="default"/>
      </w:rPr>
    </w:lvl>
    <w:lvl w:ilvl="6" w:tplc="66F099DA" w:tentative="1">
      <w:start w:val="1"/>
      <w:numFmt w:val="bullet"/>
      <w:lvlText w:val=""/>
      <w:lvlJc w:val="left"/>
      <w:pPr>
        <w:ind w:left="5607" w:hanging="360"/>
      </w:pPr>
      <w:rPr>
        <w:rFonts w:ascii="Symbol" w:hAnsi="Symbol" w:hint="default"/>
      </w:rPr>
    </w:lvl>
    <w:lvl w:ilvl="7" w:tplc="B290D8E4" w:tentative="1">
      <w:start w:val="1"/>
      <w:numFmt w:val="bullet"/>
      <w:lvlText w:val="o"/>
      <w:lvlJc w:val="left"/>
      <w:pPr>
        <w:ind w:left="6327" w:hanging="360"/>
      </w:pPr>
      <w:rPr>
        <w:rFonts w:ascii="Courier New" w:hAnsi="Courier New" w:cs="Courier New" w:hint="default"/>
      </w:rPr>
    </w:lvl>
    <w:lvl w:ilvl="8" w:tplc="3120102C" w:tentative="1">
      <w:start w:val="1"/>
      <w:numFmt w:val="bullet"/>
      <w:lvlText w:val=""/>
      <w:lvlJc w:val="left"/>
      <w:pPr>
        <w:ind w:left="7047" w:hanging="360"/>
      </w:pPr>
      <w:rPr>
        <w:rFonts w:ascii="Wingdings" w:hAnsi="Wingdings" w:hint="default"/>
      </w:rPr>
    </w:lvl>
  </w:abstractNum>
  <w:abstractNum w:abstractNumId="10" w15:restartNumberingAfterBreak="0">
    <w:nsid w:val="1A850689"/>
    <w:multiLevelType w:val="multilevel"/>
    <w:tmpl w:val="4482AA36"/>
    <w:lvl w:ilvl="0">
      <w:start w:val="1"/>
      <w:numFmt w:val="decimal"/>
      <w:lvlText w:val="%1."/>
      <w:lvlJc w:val="left"/>
      <w:pPr>
        <w:tabs>
          <w:tab w:val="num" w:pos="0"/>
        </w:tabs>
        <w:ind w:left="0" w:firstLine="0"/>
      </w:pPr>
      <w:rPr>
        <w:rFonts w:ascii="Arial" w:hAnsi="Arial" w:hint="default"/>
        <w:b/>
        <w:i w:val="0"/>
        <w:sz w:val="24"/>
        <w:szCs w:val="24"/>
      </w:rPr>
    </w:lvl>
    <w:lvl w:ilvl="1">
      <w:start w:val="1"/>
      <w:numFmt w:val="decimal"/>
      <w:lvlText w:val="%1.%2."/>
      <w:lvlJc w:val="left"/>
      <w:pPr>
        <w:tabs>
          <w:tab w:val="num" w:pos="792"/>
        </w:tabs>
        <w:ind w:left="792" w:hanging="432"/>
      </w:pPr>
      <w:rPr>
        <w:rFonts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43D7E6F"/>
    <w:multiLevelType w:val="hybridMultilevel"/>
    <w:tmpl w:val="8F52CB4C"/>
    <w:lvl w:ilvl="0" w:tplc="2FE26F84">
      <w:start w:val="1"/>
      <w:numFmt w:val="bullet"/>
      <w:lvlText w:val=""/>
      <w:lvlJc w:val="left"/>
      <w:pPr>
        <w:ind w:left="2844" w:hanging="360"/>
      </w:pPr>
      <w:rPr>
        <w:rFonts w:ascii="Symbol" w:hAnsi="Symbol" w:hint="default"/>
      </w:rPr>
    </w:lvl>
    <w:lvl w:ilvl="1" w:tplc="AA6C771A" w:tentative="1">
      <w:start w:val="1"/>
      <w:numFmt w:val="bullet"/>
      <w:lvlText w:val="o"/>
      <w:lvlJc w:val="left"/>
      <w:pPr>
        <w:ind w:left="3564" w:hanging="360"/>
      </w:pPr>
      <w:rPr>
        <w:rFonts w:ascii="Courier New" w:hAnsi="Courier New" w:cs="Courier New" w:hint="default"/>
      </w:rPr>
    </w:lvl>
    <w:lvl w:ilvl="2" w:tplc="A5CAD944" w:tentative="1">
      <w:start w:val="1"/>
      <w:numFmt w:val="bullet"/>
      <w:lvlText w:val=""/>
      <w:lvlJc w:val="left"/>
      <w:pPr>
        <w:ind w:left="4284" w:hanging="360"/>
      </w:pPr>
      <w:rPr>
        <w:rFonts w:ascii="Wingdings" w:hAnsi="Wingdings" w:hint="default"/>
      </w:rPr>
    </w:lvl>
    <w:lvl w:ilvl="3" w:tplc="8A124B58" w:tentative="1">
      <w:start w:val="1"/>
      <w:numFmt w:val="bullet"/>
      <w:lvlText w:val=""/>
      <w:lvlJc w:val="left"/>
      <w:pPr>
        <w:ind w:left="5004" w:hanging="360"/>
      </w:pPr>
      <w:rPr>
        <w:rFonts w:ascii="Symbol" w:hAnsi="Symbol" w:hint="default"/>
      </w:rPr>
    </w:lvl>
    <w:lvl w:ilvl="4" w:tplc="CC489234" w:tentative="1">
      <w:start w:val="1"/>
      <w:numFmt w:val="bullet"/>
      <w:lvlText w:val="o"/>
      <w:lvlJc w:val="left"/>
      <w:pPr>
        <w:ind w:left="5724" w:hanging="360"/>
      </w:pPr>
      <w:rPr>
        <w:rFonts w:ascii="Courier New" w:hAnsi="Courier New" w:cs="Courier New" w:hint="default"/>
      </w:rPr>
    </w:lvl>
    <w:lvl w:ilvl="5" w:tplc="6FCC7AA2" w:tentative="1">
      <w:start w:val="1"/>
      <w:numFmt w:val="bullet"/>
      <w:lvlText w:val=""/>
      <w:lvlJc w:val="left"/>
      <w:pPr>
        <w:ind w:left="6444" w:hanging="360"/>
      </w:pPr>
      <w:rPr>
        <w:rFonts w:ascii="Wingdings" w:hAnsi="Wingdings" w:hint="default"/>
      </w:rPr>
    </w:lvl>
    <w:lvl w:ilvl="6" w:tplc="0E24F508" w:tentative="1">
      <w:start w:val="1"/>
      <w:numFmt w:val="bullet"/>
      <w:lvlText w:val=""/>
      <w:lvlJc w:val="left"/>
      <w:pPr>
        <w:ind w:left="7164" w:hanging="360"/>
      </w:pPr>
      <w:rPr>
        <w:rFonts w:ascii="Symbol" w:hAnsi="Symbol" w:hint="default"/>
      </w:rPr>
    </w:lvl>
    <w:lvl w:ilvl="7" w:tplc="F8CA23D4" w:tentative="1">
      <w:start w:val="1"/>
      <w:numFmt w:val="bullet"/>
      <w:lvlText w:val="o"/>
      <w:lvlJc w:val="left"/>
      <w:pPr>
        <w:ind w:left="7884" w:hanging="360"/>
      </w:pPr>
      <w:rPr>
        <w:rFonts w:ascii="Courier New" w:hAnsi="Courier New" w:cs="Courier New" w:hint="default"/>
      </w:rPr>
    </w:lvl>
    <w:lvl w:ilvl="8" w:tplc="D4AAF4CA" w:tentative="1">
      <w:start w:val="1"/>
      <w:numFmt w:val="bullet"/>
      <w:lvlText w:val=""/>
      <w:lvlJc w:val="left"/>
      <w:pPr>
        <w:ind w:left="8604" w:hanging="360"/>
      </w:pPr>
      <w:rPr>
        <w:rFonts w:ascii="Wingdings" w:hAnsi="Wingdings" w:hint="default"/>
      </w:rPr>
    </w:lvl>
  </w:abstractNum>
  <w:abstractNum w:abstractNumId="12"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1"/>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1499"/>
        </w:tabs>
        <w:ind w:left="1499"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362"/>
        </w:tabs>
        <w:ind w:left="1362"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13" w15:restartNumberingAfterBreak="0">
    <w:nsid w:val="2FA04477"/>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94E1A6F"/>
    <w:multiLevelType w:val="multilevel"/>
    <w:tmpl w:val="B7F84C02"/>
    <w:lvl w:ilvl="0">
      <w:start w:val="1"/>
      <w:numFmt w:val="decimal"/>
      <w:lvlText w:val="%1."/>
      <w:lvlJc w:val="left"/>
      <w:pPr>
        <w:tabs>
          <w:tab w:val="num" w:pos="0"/>
        </w:tabs>
        <w:ind w:left="0" w:firstLine="0"/>
      </w:pPr>
      <w:rPr>
        <w:rFonts w:ascii="Tahoma" w:hAnsi="Tahoma" w:cs="Tahoma" w:hint="default"/>
        <w:b/>
        <w:i w:val="0"/>
        <w:sz w:val="24"/>
        <w:szCs w:val="24"/>
      </w:rPr>
    </w:lvl>
    <w:lvl w:ilvl="1">
      <w:start w:val="1"/>
      <w:numFmt w:val="decimal"/>
      <w:lvlText w:val="%1.%2."/>
      <w:lvlJc w:val="left"/>
      <w:pPr>
        <w:tabs>
          <w:tab w:val="num" w:pos="1142"/>
        </w:tabs>
        <w:ind w:left="1142" w:hanging="432"/>
      </w:pPr>
      <w:rPr>
        <w:rFonts w:hint="default"/>
        <w:sz w:val="24"/>
        <w:szCs w:val="24"/>
      </w:rPr>
    </w:lvl>
    <w:lvl w:ilvl="2">
      <w:start w:val="1"/>
      <w:numFmt w:val="decimal"/>
      <w:lvlText w:val="%1.%2.%3."/>
      <w:lvlJc w:val="left"/>
      <w:pPr>
        <w:tabs>
          <w:tab w:val="num" w:pos="1440"/>
        </w:tabs>
        <w:ind w:left="1440" w:hanging="720"/>
      </w:pPr>
      <w:rPr>
        <w:rFonts w:hint="default"/>
      </w:rPr>
    </w:lvl>
    <w:lvl w:ilvl="3">
      <w:start w:val="1"/>
      <w:numFmt w:val="lowerRoman"/>
      <w:lvlText w:val="%4."/>
      <w:lvlJc w:val="righ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A35523B"/>
    <w:multiLevelType w:val="multilevel"/>
    <w:tmpl w:val="9C9EE6DA"/>
    <w:styleLink w:val="3"/>
    <w:lvl w:ilvl="0">
      <w:start w:val="1"/>
      <w:numFmt w:val="decimal"/>
      <w:lvlText w:val="%1."/>
      <w:lvlJc w:val="left"/>
      <w:pPr>
        <w:tabs>
          <w:tab w:val="num" w:pos="0"/>
        </w:tabs>
        <w:ind w:left="0" w:firstLine="0"/>
      </w:pPr>
      <w:rPr>
        <w:rFonts w:ascii="Arial" w:hAnsi="Arial" w:hint="default"/>
        <w:b/>
        <w:i w:val="0"/>
        <w:sz w:val="24"/>
        <w:szCs w:val="24"/>
      </w:rPr>
    </w:lvl>
    <w:lvl w:ilvl="1">
      <w:start w:val="1"/>
      <w:numFmt w:val="decimal"/>
      <w:lvlText w:val="%1.%2."/>
      <w:lvlJc w:val="left"/>
      <w:pPr>
        <w:tabs>
          <w:tab w:val="num" w:pos="792"/>
        </w:tabs>
        <w:ind w:left="792" w:hanging="432"/>
      </w:pPr>
      <w:rPr>
        <w:rFonts w:hint="default"/>
        <w:sz w:val="24"/>
        <w:szCs w:val="24"/>
      </w:rPr>
    </w:lvl>
    <w:lvl w:ilvl="2">
      <w:start w:val="1"/>
      <w:numFmt w:val="decimal"/>
      <w:lvlText w:val="%1.%2.%3."/>
      <w:lvlJc w:val="left"/>
      <w:pPr>
        <w:tabs>
          <w:tab w:val="num" w:pos="1440"/>
        </w:tabs>
        <w:ind w:left="1440" w:hanging="720"/>
      </w:pPr>
      <w:rPr>
        <w:rFonts w:hint="default"/>
      </w:rPr>
    </w:lvl>
    <w:lvl w:ilvl="3">
      <w:start w:val="1"/>
      <w:numFmt w:val="russianLower"/>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B9F7FED"/>
    <w:multiLevelType w:val="multilevel"/>
    <w:tmpl w:val="C95A056C"/>
    <w:lvl w:ilvl="0">
      <w:start w:val="1"/>
      <w:numFmt w:val="decimal"/>
      <w:lvlText w:val="%1."/>
      <w:lvlJc w:val="left"/>
      <w:pPr>
        <w:ind w:left="360" w:hanging="360"/>
      </w:pPr>
      <w:rPr>
        <w:rFonts w:cs="Times New Roman" w:hint="default"/>
        <w:b/>
        <w:i w:val="0"/>
        <w:sz w:val="24"/>
        <w:szCs w:val="24"/>
      </w:rPr>
    </w:lvl>
    <w:lvl w:ilvl="1">
      <w:start w:val="1"/>
      <w:numFmt w:val="decimal"/>
      <w:pStyle w:val="6"/>
      <w:lvlText w:val="%1.%2."/>
      <w:lvlJc w:val="left"/>
      <w:pPr>
        <w:ind w:left="858" w:hanging="432"/>
      </w:pPr>
      <w:rPr>
        <w:rFonts w:cs="Times New Roman" w:hint="default"/>
        <w:sz w:val="24"/>
        <w:szCs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3CD45588"/>
    <w:multiLevelType w:val="multilevel"/>
    <w:tmpl w:val="2C063EAA"/>
    <w:lvl w:ilvl="0">
      <w:start w:val="5"/>
      <w:numFmt w:val="decimal"/>
      <w:lvlText w:val="%1."/>
      <w:lvlJc w:val="left"/>
      <w:pPr>
        <w:tabs>
          <w:tab w:val="num" w:pos="0"/>
        </w:tabs>
        <w:ind w:left="360" w:hanging="360"/>
      </w:pPr>
      <w:rPr>
        <w:rFonts w:hint="default"/>
      </w:rPr>
    </w:lvl>
    <w:lvl w:ilvl="1">
      <w:start w:val="1"/>
      <w:numFmt w:val="decimal"/>
      <w:lvlText w:val="7.%2."/>
      <w:lvlJc w:val="left"/>
      <w:pPr>
        <w:tabs>
          <w:tab w:val="num" w:pos="0"/>
        </w:tabs>
        <w:ind w:left="792" w:hanging="432"/>
      </w:pPr>
      <w:rPr>
        <w:rFonts w:hint="default"/>
      </w:rPr>
    </w:lvl>
    <w:lvl w:ilvl="2">
      <w:start w:val="1"/>
      <w:numFmt w:val="decimal"/>
      <w:lvlText w:val="7.%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8" w15:restartNumberingAfterBreak="0">
    <w:nsid w:val="447F708E"/>
    <w:multiLevelType w:val="hybridMultilevel"/>
    <w:tmpl w:val="AC5487FC"/>
    <w:lvl w:ilvl="0" w:tplc="451CBAB0">
      <w:start w:val="1"/>
      <w:numFmt w:val="lowerRoman"/>
      <w:lvlText w:val="%1."/>
      <w:lvlJc w:val="right"/>
      <w:pPr>
        <w:ind w:left="1429" w:hanging="360"/>
      </w:pPr>
      <w:rPr>
        <w:rFonts w:hint="default"/>
      </w:rPr>
    </w:lvl>
    <w:lvl w:ilvl="1" w:tplc="823813C4" w:tentative="1">
      <w:start w:val="1"/>
      <w:numFmt w:val="bullet"/>
      <w:lvlText w:val="o"/>
      <w:lvlJc w:val="left"/>
      <w:pPr>
        <w:ind w:left="2149" w:hanging="360"/>
      </w:pPr>
      <w:rPr>
        <w:rFonts w:ascii="Courier New" w:hAnsi="Courier New" w:cs="Courier New" w:hint="default"/>
      </w:rPr>
    </w:lvl>
    <w:lvl w:ilvl="2" w:tplc="AE208846" w:tentative="1">
      <w:start w:val="1"/>
      <w:numFmt w:val="bullet"/>
      <w:lvlText w:val=""/>
      <w:lvlJc w:val="left"/>
      <w:pPr>
        <w:ind w:left="2869" w:hanging="360"/>
      </w:pPr>
      <w:rPr>
        <w:rFonts w:ascii="Wingdings" w:hAnsi="Wingdings" w:hint="default"/>
      </w:rPr>
    </w:lvl>
    <w:lvl w:ilvl="3" w:tplc="8EE21DC0" w:tentative="1">
      <w:start w:val="1"/>
      <w:numFmt w:val="bullet"/>
      <w:lvlText w:val=""/>
      <w:lvlJc w:val="left"/>
      <w:pPr>
        <w:ind w:left="3589" w:hanging="360"/>
      </w:pPr>
      <w:rPr>
        <w:rFonts w:ascii="Symbol" w:hAnsi="Symbol" w:hint="default"/>
      </w:rPr>
    </w:lvl>
    <w:lvl w:ilvl="4" w:tplc="C3948620" w:tentative="1">
      <w:start w:val="1"/>
      <w:numFmt w:val="bullet"/>
      <w:lvlText w:val="o"/>
      <w:lvlJc w:val="left"/>
      <w:pPr>
        <w:ind w:left="4309" w:hanging="360"/>
      </w:pPr>
      <w:rPr>
        <w:rFonts w:ascii="Courier New" w:hAnsi="Courier New" w:cs="Courier New" w:hint="default"/>
      </w:rPr>
    </w:lvl>
    <w:lvl w:ilvl="5" w:tplc="EB70E48C" w:tentative="1">
      <w:start w:val="1"/>
      <w:numFmt w:val="bullet"/>
      <w:lvlText w:val=""/>
      <w:lvlJc w:val="left"/>
      <w:pPr>
        <w:ind w:left="5029" w:hanging="360"/>
      </w:pPr>
      <w:rPr>
        <w:rFonts w:ascii="Wingdings" w:hAnsi="Wingdings" w:hint="default"/>
      </w:rPr>
    </w:lvl>
    <w:lvl w:ilvl="6" w:tplc="723614B8" w:tentative="1">
      <w:start w:val="1"/>
      <w:numFmt w:val="bullet"/>
      <w:lvlText w:val=""/>
      <w:lvlJc w:val="left"/>
      <w:pPr>
        <w:ind w:left="5749" w:hanging="360"/>
      </w:pPr>
      <w:rPr>
        <w:rFonts w:ascii="Symbol" w:hAnsi="Symbol" w:hint="default"/>
      </w:rPr>
    </w:lvl>
    <w:lvl w:ilvl="7" w:tplc="2FAADC72" w:tentative="1">
      <w:start w:val="1"/>
      <w:numFmt w:val="bullet"/>
      <w:lvlText w:val="o"/>
      <w:lvlJc w:val="left"/>
      <w:pPr>
        <w:ind w:left="6469" w:hanging="360"/>
      </w:pPr>
      <w:rPr>
        <w:rFonts w:ascii="Courier New" w:hAnsi="Courier New" w:cs="Courier New" w:hint="default"/>
      </w:rPr>
    </w:lvl>
    <w:lvl w:ilvl="8" w:tplc="8B1048D8" w:tentative="1">
      <w:start w:val="1"/>
      <w:numFmt w:val="bullet"/>
      <w:lvlText w:val=""/>
      <w:lvlJc w:val="left"/>
      <w:pPr>
        <w:ind w:left="7189" w:hanging="360"/>
      </w:pPr>
      <w:rPr>
        <w:rFonts w:ascii="Wingdings" w:hAnsi="Wingdings" w:hint="default"/>
      </w:rPr>
    </w:lvl>
  </w:abstractNum>
  <w:abstractNum w:abstractNumId="19" w15:restartNumberingAfterBreak="0">
    <w:nsid w:val="44A65C1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BD74867"/>
    <w:multiLevelType w:val="multilevel"/>
    <w:tmpl w:val="B7F84C02"/>
    <w:lvl w:ilvl="0">
      <w:start w:val="1"/>
      <w:numFmt w:val="decimal"/>
      <w:lvlText w:val="%1."/>
      <w:lvlJc w:val="left"/>
      <w:pPr>
        <w:tabs>
          <w:tab w:val="num" w:pos="0"/>
        </w:tabs>
        <w:ind w:left="0" w:firstLine="0"/>
      </w:pPr>
      <w:rPr>
        <w:rFonts w:ascii="Tahoma" w:hAnsi="Tahoma" w:cs="Tahoma" w:hint="default"/>
        <w:b/>
        <w:i w:val="0"/>
        <w:sz w:val="24"/>
        <w:szCs w:val="24"/>
      </w:rPr>
    </w:lvl>
    <w:lvl w:ilvl="1">
      <w:start w:val="1"/>
      <w:numFmt w:val="decimal"/>
      <w:lvlText w:val="%1.%2."/>
      <w:lvlJc w:val="left"/>
      <w:pPr>
        <w:tabs>
          <w:tab w:val="num" w:pos="1142"/>
        </w:tabs>
        <w:ind w:left="1142" w:hanging="432"/>
      </w:pPr>
      <w:rPr>
        <w:rFonts w:hint="default"/>
        <w:sz w:val="24"/>
        <w:szCs w:val="24"/>
      </w:rPr>
    </w:lvl>
    <w:lvl w:ilvl="2">
      <w:start w:val="1"/>
      <w:numFmt w:val="decimal"/>
      <w:lvlText w:val="%1.%2.%3."/>
      <w:lvlJc w:val="left"/>
      <w:pPr>
        <w:tabs>
          <w:tab w:val="num" w:pos="1440"/>
        </w:tabs>
        <w:ind w:left="1440" w:hanging="720"/>
      </w:pPr>
      <w:rPr>
        <w:rFonts w:hint="default"/>
      </w:rPr>
    </w:lvl>
    <w:lvl w:ilvl="3">
      <w:start w:val="1"/>
      <w:numFmt w:val="lowerRoman"/>
      <w:lvlText w:val="%4."/>
      <w:lvlJc w:val="righ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E2C28C2"/>
    <w:multiLevelType w:val="multilevel"/>
    <w:tmpl w:val="A748FDB8"/>
    <w:lvl w:ilvl="0">
      <w:start w:val="5"/>
      <w:numFmt w:val="decimal"/>
      <w:lvlText w:val="%1"/>
      <w:lvlJc w:val="left"/>
      <w:pPr>
        <w:ind w:left="555" w:hanging="55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2426852"/>
    <w:multiLevelType w:val="hybridMultilevel"/>
    <w:tmpl w:val="AA74C198"/>
    <w:lvl w:ilvl="0" w:tplc="0C2679DC">
      <w:start w:val="1"/>
      <w:numFmt w:val="bullet"/>
      <w:lvlText w:val=""/>
      <w:lvlJc w:val="left"/>
      <w:pPr>
        <w:tabs>
          <w:tab w:val="num" w:pos="720"/>
        </w:tabs>
        <w:ind w:left="720" w:hanging="360"/>
      </w:pPr>
      <w:rPr>
        <w:rFonts w:ascii="Symbol" w:hAnsi="Symbol" w:hint="default"/>
      </w:rPr>
    </w:lvl>
    <w:lvl w:ilvl="1" w:tplc="536EF9AE" w:tentative="1">
      <w:start w:val="1"/>
      <w:numFmt w:val="bullet"/>
      <w:lvlText w:val="o"/>
      <w:lvlJc w:val="left"/>
      <w:pPr>
        <w:tabs>
          <w:tab w:val="num" w:pos="1440"/>
        </w:tabs>
        <w:ind w:left="1440" w:hanging="360"/>
      </w:pPr>
      <w:rPr>
        <w:rFonts w:ascii="Courier New" w:hAnsi="Courier New" w:cs="Courier New" w:hint="default"/>
      </w:rPr>
    </w:lvl>
    <w:lvl w:ilvl="2" w:tplc="26CE117C" w:tentative="1">
      <w:start w:val="1"/>
      <w:numFmt w:val="bullet"/>
      <w:lvlText w:val=""/>
      <w:lvlJc w:val="left"/>
      <w:pPr>
        <w:tabs>
          <w:tab w:val="num" w:pos="2160"/>
        </w:tabs>
        <w:ind w:left="2160" w:hanging="360"/>
      </w:pPr>
      <w:rPr>
        <w:rFonts w:ascii="Wingdings" w:hAnsi="Wingdings" w:hint="default"/>
      </w:rPr>
    </w:lvl>
    <w:lvl w:ilvl="3" w:tplc="3B8E1BFA" w:tentative="1">
      <w:start w:val="1"/>
      <w:numFmt w:val="bullet"/>
      <w:lvlText w:val=""/>
      <w:lvlJc w:val="left"/>
      <w:pPr>
        <w:tabs>
          <w:tab w:val="num" w:pos="2880"/>
        </w:tabs>
        <w:ind w:left="2880" w:hanging="360"/>
      </w:pPr>
      <w:rPr>
        <w:rFonts w:ascii="Symbol" w:hAnsi="Symbol" w:hint="default"/>
      </w:rPr>
    </w:lvl>
    <w:lvl w:ilvl="4" w:tplc="91E47AC8" w:tentative="1">
      <w:start w:val="1"/>
      <w:numFmt w:val="bullet"/>
      <w:lvlText w:val="o"/>
      <w:lvlJc w:val="left"/>
      <w:pPr>
        <w:tabs>
          <w:tab w:val="num" w:pos="3600"/>
        </w:tabs>
        <w:ind w:left="3600" w:hanging="360"/>
      </w:pPr>
      <w:rPr>
        <w:rFonts w:ascii="Courier New" w:hAnsi="Courier New" w:cs="Courier New" w:hint="default"/>
      </w:rPr>
    </w:lvl>
    <w:lvl w:ilvl="5" w:tplc="D090A908" w:tentative="1">
      <w:start w:val="1"/>
      <w:numFmt w:val="bullet"/>
      <w:lvlText w:val=""/>
      <w:lvlJc w:val="left"/>
      <w:pPr>
        <w:tabs>
          <w:tab w:val="num" w:pos="4320"/>
        </w:tabs>
        <w:ind w:left="4320" w:hanging="360"/>
      </w:pPr>
      <w:rPr>
        <w:rFonts w:ascii="Wingdings" w:hAnsi="Wingdings" w:hint="default"/>
      </w:rPr>
    </w:lvl>
    <w:lvl w:ilvl="6" w:tplc="15221B54" w:tentative="1">
      <w:start w:val="1"/>
      <w:numFmt w:val="bullet"/>
      <w:lvlText w:val=""/>
      <w:lvlJc w:val="left"/>
      <w:pPr>
        <w:tabs>
          <w:tab w:val="num" w:pos="5040"/>
        </w:tabs>
        <w:ind w:left="5040" w:hanging="360"/>
      </w:pPr>
      <w:rPr>
        <w:rFonts w:ascii="Symbol" w:hAnsi="Symbol" w:hint="default"/>
      </w:rPr>
    </w:lvl>
    <w:lvl w:ilvl="7" w:tplc="EB5A8ECC" w:tentative="1">
      <w:start w:val="1"/>
      <w:numFmt w:val="bullet"/>
      <w:lvlText w:val="o"/>
      <w:lvlJc w:val="left"/>
      <w:pPr>
        <w:tabs>
          <w:tab w:val="num" w:pos="5760"/>
        </w:tabs>
        <w:ind w:left="5760" w:hanging="360"/>
      </w:pPr>
      <w:rPr>
        <w:rFonts w:ascii="Courier New" w:hAnsi="Courier New" w:cs="Courier New" w:hint="default"/>
      </w:rPr>
    </w:lvl>
    <w:lvl w:ilvl="8" w:tplc="A49C6C5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5AFE7A6B"/>
    <w:multiLevelType w:val="hybridMultilevel"/>
    <w:tmpl w:val="60AAD4A6"/>
    <w:lvl w:ilvl="0" w:tplc="A348698E">
      <w:start w:val="1"/>
      <w:numFmt w:val="bullet"/>
      <w:lvlText w:val=""/>
      <w:lvlJc w:val="left"/>
      <w:pPr>
        <w:tabs>
          <w:tab w:val="num" w:pos="1512"/>
        </w:tabs>
        <w:ind w:left="1512" w:hanging="360"/>
      </w:pPr>
      <w:rPr>
        <w:rFonts w:ascii="Symbol" w:hAnsi="Symbol" w:hint="default"/>
      </w:rPr>
    </w:lvl>
    <w:lvl w:ilvl="1" w:tplc="DACA0EC0" w:tentative="1">
      <w:start w:val="1"/>
      <w:numFmt w:val="bullet"/>
      <w:lvlText w:val="o"/>
      <w:lvlJc w:val="left"/>
      <w:pPr>
        <w:tabs>
          <w:tab w:val="num" w:pos="2232"/>
        </w:tabs>
        <w:ind w:left="2232" w:hanging="360"/>
      </w:pPr>
      <w:rPr>
        <w:rFonts w:ascii="Courier New" w:hAnsi="Courier New" w:cs="Courier New" w:hint="default"/>
      </w:rPr>
    </w:lvl>
    <w:lvl w:ilvl="2" w:tplc="62968678" w:tentative="1">
      <w:start w:val="1"/>
      <w:numFmt w:val="bullet"/>
      <w:lvlText w:val=""/>
      <w:lvlJc w:val="left"/>
      <w:pPr>
        <w:tabs>
          <w:tab w:val="num" w:pos="2952"/>
        </w:tabs>
        <w:ind w:left="2952" w:hanging="360"/>
      </w:pPr>
      <w:rPr>
        <w:rFonts w:ascii="Wingdings" w:hAnsi="Wingdings" w:hint="default"/>
      </w:rPr>
    </w:lvl>
    <w:lvl w:ilvl="3" w:tplc="45C02C9C" w:tentative="1">
      <w:start w:val="1"/>
      <w:numFmt w:val="bullet"/>
      <w:lvlText w:val=""/>
      <w:lvlJc w:val="left"/>
      <w:pPr>
        <w:tabs>
          <w:tab w:val="num" w:pos="3672"/>
        </w:tabs>
        <w:ind w:left="3672" w:hanging="360"/>
      </w:pPr>
      <w:rPr>
        <w:rFonts w:ascii="Symbol" w:hAnsi="Symbol" w:hint="default"/>
      </w:rPr>
    </w:lvl>
    <w:lvl w:ilvl="4" w:tplc="B6F20B54" w:tentative="1">
      <w:start w:val="1"/>
      <w:numFmt w:val="bullet"/>
      <w:lvlText w:val="o"/>
      <w:lvlJc w:val="left"/>
      <w:pPr>
        <w:tabs>
          <w:tab w:val="num" w:pos="4392"/>
        </w:tabs>
        <w:ind w:left="4392" w:hanging="360"/>
      </w:pPr>
      <w:rPr>
        <w:rFonts w:ascii="Courier New" w:hAnsi="Courier New" w:cs="Courier New" w:hint="default"/>
      </w:rPr>
    </w:lvl>
    <w:lvl w:ilvl="5" w:tplc="FE48B236" w:tentative="1">
      <w:start w:val="1"/>
      <w:numFmt w:val="bullet"/>
      <w:lvlText w:val=""/>
      <w:lvlJc w:val="left"/>
      <w:pPr>
        <w:tabs>
          <w:tab w:val="num" w:pos="5112"/>
        </w:tabs>
        <w:ind w:left="5112" w:hanging="360"/>
      </w:pPr>
      <w:rPr>
        <w:rFonts w:ascii="Wingdings" w:hAnsi="Wingdings" w:hint="default"/>
      </w:rPr>
    </w:lvl>
    <w:lvl w:ilvl="6" w:tplc="394A386A" w:tentative="1">
      <w:start w:val="1"/>
      <w:numFmt w:val="bullet"/>
      <w:lvlText w:val=""/>
      <w:lvlJc w:val="left"/>
      <w:pPr>
        <w:tabs>
          <w:tab w:val="num" w:pos="5832"/>
        </w:tabs>
        <w:ind w:left="5832" w:hanging="360"/>
      </w:pPr>
      <w:rPr>
        <w:rFonts w:ascii="Symbol" w:hAnsi="Symbol" w:hint="default"/>
      </w:rPr>
    </w:lvl>
    <w:lvl w:ilvl="7" w:tplc="9F62DC94" w:tentative="1">
      <w:start w:val="1"/>
      <w:numFmt w:val="bullet"/>
      <w:lvlText w:val="o"/>
      <w:lvlJc w:val="left"/>
      <w:pPr>
        <w:tabs>
          <w:tab w:val="num" w:pos="6552"/>
        </w:tabs>
        <w:ind w:left="6552" w:hanging="360"/>
      </w:pPr>
      <w:rPr>
        <w:rFonts w:ascii="Courier New" w:hAnsi="Courier New" w:cs="Courier New" w:hint="default"/>
      </w:rPr>
    </w:lvl>
    <w:lvl w:ilvl="8" w:tplc="A900DE22" w:tentative="1">
      <w:start w:val="1"/>
      <w:numFmt w:val="bullet"/>
      <w:lvlText w:val=""/>
      <w:lvlJc w:val="left"/>
      <w:pPr>
        <w:tabs>
          <w:tab w:val="num" w:pos="7272"/>
        </w:tabs>
        <w:ind w:left="7272" w:hanging="360"/>
      </w:pPr>
      <w:rPr>
        <w:rFonts w:ascii="Wingdings" w:hAnsi="Wingdings" w:hint="default"/>
      </w:rPr>
    </w:lvl>
  </w:abstractNum>
  <w:abstractNum w:abstractNumId="26" w15:restartNumberingAfterBreak="0">
    <w:nsid w:val="5FD11F50"/>
    <w:multiLevelType w:val="hybridMultilevel"/>
    <w:tmpl w:val="AC5487FC"/>
    <w:lvl w:ilvl="0" w:tplc="37E003E6">
      <w:start w:val="1"/>
      <w:numFmt w:val="lowerRoman"/>
      <w:lvlText w:val="%1."/>
      <w:lvlJc w:val="right"/>
      <w:pPr>
        <w:ind w:left="1429" w:hanging="360"/>
      </w:pPr>
      <w:rPr>
        <w:rFonts w:hint="default"/>
      </w:rPr>
    </w:lvl>
    <w:lvl w:ilvl="1" w:tplc="024EC61E" w:tentative="1">
      <w:start w:val="1"/>
      <w:numFmt w:val="bullet"/>
      <w:lvlText w:val="o"/>
      <w:lvlJc w:val="left"/>
      <w:pPr>
        <w:ind w:left="2149" w:hanging="360"/>
      </w:pPr>
      <w:rPr>
        <w:rFonts w:ascii="Courier New" w:hAnsi="Courier New" w:cs="Courier New" w:hint="default"/>
      </w:rPr>
    </w:lvl>
    <w:lvl w:ilvl="2" w:tplc="07965F3A" w:tentative="1">
      <w:start w:val="1"/>
      <w:numFmt w:val="bullet"/>
      <w:lvlText w:val=""/>
      <w:lvlJc w:val="left"/>
      <w:pPr>
        <w:ind w:left="2869" w:hanging="360"/>
      </w:pPr>
      <w:rPr>
        <w:rFonts w:ascii="Wingdings" w:hAnsi="Wingdings" w:hint="default"/>
      </w:rPr>
    </w:lvl>
    <w:lvl w:ilvl="3" w:tplc="C2282AD4" w:tentative="1">
      <w:start w:val="1"/>
      <w:numFmt w:val="bullet"/>
      <w:lvlText w:val=""/>
      <w:lvlJc w:val="left"/>
      <w:pPr>
        <w:ind w:left="3589" w:hanging="360"/>
      </w:pPr>
      <w:rPr>
        <w:rFonts w:ascii="Symbol" w:hAnsi="Symbol" w:hint="default"/>
      </w:rPr>
    </w:lvl>
    <w:lvl w:ilvl="4" w:tplc="6624D2CA" w:tentative="1">
      <w:start w:val="1"/>
      <w:numFmt w:val="bullet"/>
      <w:lvlText w:val="o"/>
      <w:lvlJc w:val="left"/>
      <w:pPr>
        <w:ind w:left="4309" w:hanging="360"/>
      </w:pPr>
      <w:rPr>
        <w:rFonts w:ascii="Courier New" w:hAnsi="Courier New" w:cs="Courier New" w:hint="default"/>
      </w:rPr>
    </w:lvl>
    <w:lvl w:ilvl="5" w:tplc="19E60104" w:tentative="1">
      <w:start w:val="1"/>
      <w:numFmt w:val="bullet"/>
      <w:lvlText w:val=""/>
      <w:lvlJc w:val="left"/>
      <w:pPr>
        <w:ind w:left="5029" w:hanging="360"/>
      </w:pPr>
      <w:rPr>
        <w:rFonts w:ascii="Wingdings" w:hAnsi="Wingdings" w:hint="default"/>
      </w:rPr>
    </w:lvl>
    <w:lvl w:ilvl="6" w:tplc="3C54DAD8" w:tentative="1">
      <w:start w:val="1"/>
      <w:numFmt w:val="bullet"/>
      <w:lvlText w:val=""/>
      <w:lvlJc w:val="left"/>
      <w:pPr>
        <w:ind w:left="5749" w:hanging="360"/>
      </w:pPr>
      <w:rPr>
        <w:rFonts w:ascii="Symbol" w:hAnsi="Symbol" w:hint="default"/>
      </w:rPr>
    </w:lvl>
    <w:lvl w:ilvl="7" w:tplc="36D63BC4" w:tentative="1">
      <w:start w:val="1"/>
      <w:numFmt w:val="bullet"/>
      <w:lvlText w:val="o"/>
      <w:lvlJc w:val="left"/>
      <w:pPr>
        <w:ind w:left="6469" w:hanging="360"/>
      </w:pPr>
      <w:rPr>
        <w:rFonts w:ascii="Courier New" w:hAnsi="Courier New" w:cs="Courier New" w:hint="default"/>
      </w:rPr>
    </w:lvl>
    <w:lvl w:ilvl="8" w:tplc="1C766346" w:tentative="1">
      <w:start w:val="1"/>
      <w:numFmt w:val="bullet"/>
      <w:lvlText w:val=""/>
      <w:lvlJc w:val="left"/>
      <w:pPr>
        <w:ind w:left="7189" w:hanging="360"/>
      </w:pPr>
      <w:rPr>
        <w:rFonts w:ascii="Wingdings" w:hAnsi="Wingdings" w:hint="default"/>
      </w:rPr>
    </w:lvl>
  </w:abstractNum>
  <w:abstractNum w:abstractNumId="27" w15:restartNumberingAfterBreak="0">
    <w:nsid w:val="5FD714DE"/>
    <w:multiLevelType w:val="multilevel"/>
    <w:tmpl w:val="82E2B81E"/>
    <w:lvl w:ilvl="0">
      <w:start w:val="3"/>
      <w:numFmt w:val="decimal"/>
      <w:lvlText w:val="%1."/>
      <w:lvlJc w:val="left"/>
      <w:pPr>
        <w:tabs>
          <w:tab w:val="num" w:pos="0"/>
        </w:tabs>
        <w:ind w:left="360" w:hanging="360"/>
      </w:pPr>
      <w:rPr>
        <w:rFonts w:hint="default"/>
      </w:rPr>
    </w:lvl>
    <w:lvl w:ilvl="1">
      <w:start w:val="1"/>
      <w:numFmt w:val="decimal"/>
      <w:lvlText w:val="4.%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8" w15:restartNumberingAfterBreak="0">
    <w:nsid w:val="60CB082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18742F0"/>
    <w:multiLevelType w:val="hybridMultilevel"/>
    <w:tmpl w:val="6E3A08C4"/>
    <w:lvl w:ilvl="0" w:tplc="E3FA7248">
      <w:start w:val="1"/>
      <w:numFmt w:val="bullet"/>
      <w:lvlText w:val=""/>
      <w:lvlJc w:val="left"/>
      <w:pPr>
        <w:ind w:left="1287" w:hanging="360"/>
      </w:pPr>
      <w:rPr>
        <w:rFonts w:ascii="Symbol" w:hAnsi="Symbol" w:hint="default"/>
      </w:rPr>
    </w:lvl>
    <w:lvl w:ilvl="1" w:tplc="C93E01C2" w:tentative="1">
      <w:start w:val="1"/>
      <w:numFmt w:val="bullet"/>
      <w:lvlText w:val="o"/>
      <w:lvlJc w:val="left"/>
      <w:pPr>
        <w:ind w:left="2007" w:hanging="360"/>
      </w:pPr>
      <w:rPr>
        <w:rFonts w:ascii="Courier New" w:hAnsi="Courier New" w:cs="Courier New" w:hint="default"/>
      </w:rPr>
    </w:lvl>
    <w:lvl w:ilvl="2" w:tplc="B290EFA0" w:tentative="1">
      <w:start w:val="1"/>
      <w:numFmt w:val="bullet"/>
      <w:lvlText w:val=""/>
      <w:lvlJc w:val="left"/>
      <w:pPr>
        <w:ind w:left="2727" w:hanging="360"/>
      </w:pPr>
      <w:rPr>
        <w:rFonts w:ascii="Wingdings" w:hAnsi="Wingdings" w:hint="default"/>
      </w:rPr>
    </w:lvl>
    <w:lvl w:ilvl="3" w:tplc="4EF0B5B6" w:tentative="1">
      <w:start w:val="1"/>
      <w:numFmt w:val="bullet"/>
      <w:lvlText w:val=""/>
      <w:lvlJc w:val="left"/>
      <w:pPr>
        <w:ind w:left="3447" w:hanging="360"/>
      </w:pPr>
      <w:rPr>
        <w:rFonts w:ascii="Symbol" w:hAnsi="Symbol" w:hint="default"/>
      </w:rPr>
    </w:lvl>
    <w:lvl w:ilvl="4" w:tplc="9BCC837C" w:tentative="1">
      <w:start w:val="1"/>
      <w:numFmt w:val="bullet"/>
      <w:lvlText w:val="o"/>
      <w:lvlJc w:val="left"/>
      <w:pPr>
        <w:ind w:left="4167" w:hanging="360"/>
      </w:pPr>
      <w:rPr>
        <w:rFonts w:ascii="Courier New" w:hAnsi="Courier New" w:cs="Courier New" w:hint="default"/>
      </w:rPr>
    </w:lvl>
    <w:lvl w:ilvl="5" w:tplc="CDC45144" w:tentative="1">
      <w:start w:val="1"/>
      <w:numFmt w:val="bullet"/>
      <w:lvlText w:val=""/>
      <w:lvlJc w:val="left"/>
      <w:pPr>
        <w:ind w:left="4887" w:hanging="360"/>
      </w:pPr>
      <w:rPr>
        <w:rFonts w:ascii="Wingdings" w:hAnsi="Wingdings" w:hint="default"/>
      </w:rPr>
    </w:lvl>
    <w:lvl w:ilvl="6" w:tplc="F22E7206" w:tentative="1">
      <w:start w:val="1"/>
      <w:numFmt w:val="bullet"/>
      <w:lvlText w:val=""/>
      <w:lvlJc w:val="left"/>
      <w:pPr>
        <w:ind w:left="5607" w:hanging="360"/>
      </w:pPr>
      <w:rPr>
        <w:rFonts w:ascii="Symbol" w:hAnsi="Symbol" w:hint="default"/>
      </w:rPr>
    </w:lvl>
    <w:lvl w:ilvl="7" w:tplc="DB866092" w:tentative="1">
      <w:start w:val="1"/>
      <w:numFmt w:val="bullet"/>
      <w:lvlText w:val="o"/>
      <w:lvlJc w:val="left"/>
      <w:pPr>
        <w:ind w:left="6327" w:hanging="360"/>
      </w:pPr>
      <w:rPr>
        <w:rFonts w:ascii="Courier New" w:hAnsi="Courier New" w:cs="Courier New" w:hint="default"/>
      </w:rPr>
    </w:lvl>
    <w:lvl w:ilvl="8" w:tplc="1D2CA67E" w:tentative="1">
      <w:start w:val="1"/>
      <w:numFmt w:val="bullet"/>
      <w:lvlText w:val=""/>
      <w:lvlJc w:val="left"/>
      <w:pPr>
        <w:ind w:left="7047" w:hanging="360"/>
      </w:pPr>
      <w:rPr>
        <w:rFonts w:ascii="Wingdings" w:hAnsi="Wingdings" w:hint="default"/>
      </w:rPr>
    </w:lvl>
  </w:abstractNum>
  <w:abstractNum w:abstractNumId="30" w15:restartNumberingAfterBreak="0">
    <w:nsid w:val="6537333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BE4597E"/>
    <w:multiLevelType w:val="hybridMultilevel"/>
    <w:tmpl w:val="AC5487FC"/>
    <w:lvl w:ilvl="0" w:tplc="F9FCD5FA">
      <w:start w:val="1"/>
      <w:numFmt w:val="lowerRoman"/>
      <w:lvlText w:val="%1."/>
      <w:lvlJc w:val="right"/>
      <w:pPr>
        <w:ind w:left="1429" w:hanging="360"/>
      </w:pPr>
      <w:rPr>
        <w:rFonts w:hint="default"/>
      </w:rPr>
    </w:lvl>
    <w:lvl w:ilvl="1" w:tplc="7898F154" w:tentative="1">
      <w:start w:val="1"/>
      <w:numFmt w:val="bullet"/>
      <w:lvlText w:val="o"/>
      <w:lvlJc w:val="left"/>
      <w:pPr>
        <w:ind w:left="2149" w:hanging="360"/>
      </w:pPr>
      <w:rPr>
        <w:rFonts w:ascii="Courier New" w:hAnsi="Courier New" w:cs="Courier New" w:hint="default"/>
      </w:rPr>
    </w:lvl>
    <w:lvl w:ilvl="2" w:tplc="BD980B5A" w:tentative="1">
      <w:start w:val="1"/>
      <w:numFmt w:val="bullet"/>
      <w:lvlText w:val=""/>
      <w:lvlJc w:val="left"/>
      <w:pPr>
        <w:ind w:left="2869" w:hanging="360"/>
      </w:pPr>
      <w:rPr>
        <w:rFonts w:ascii="Wingdings" w:hAnsi="Wingdings" w:hint="default"/>
      </w:rPr>
    </w:lvl>
    <w:lvl w:ilvl="3" w:tplc="D0C21966" w:tentative="1">
      <w:start w:val="1"/>
      <w:numFmt w:val="bullet"/>
      <w:lvlText w:val=""/>
      <w:lvlJc w:val="left"/>
      <w:pPr>
        <w:ind w:left="3589" w:hanging="360"/>
      </w:pPr>
      <w:rPr>
        <w:rFonts w:ascii="Symbol" w:hAnsi="Symbol" w:hint="default"/>
      </w:rPr>
    </w:lvl>
    <w:lvl w:ilvl="4" w:tplc="A072B87A" w:tentative="1">
      <w:start w:val="1"/>
      <w:numFmt w:val="bullet"/>
      <w:lvlText w:val="o"/>
      <w:lvlJc w:val="left"/>
      <w:pPr>
        <w:ind w:left="4309" w:hanging="360"/>
      </w:pPr>
      <w:rPr>
        <w:rFonts w:ascii="Courier New" w:hAnsi="Courier New" w:cs="Courier New" w:hint="default"/>
      </w:rPr>
    </w:lvl>
    <w:lvl w:ilvl="5" w:tplc="912CEF06" w:tentative="1">
      <w:start w:val="1"/>
      <w:numFmt w:val="bullet"/>
      <w:lvlText w:val=""/>
      <w:lvlJc w:val="left"/>
      <w:pPr>
        <w:ind w:left="5029" w:hanging="360"/>
      </w:pPr>
      <w:rPr>
        <w:rFonts w:ascii="Wingdings" w:hAnsi="Wingdings" w:hint="default"/>
      </w:rPr>
    </w:lvl>
    <w:lvl w:ilvl="6" w:tplc="471EAF48" w:tentative="1">
      <w:start w:val="1"/>
      <w:numFmt w:val="bullet"/>
      <w:lvlText w:val=""/>
      <w:lvlJc w:val="left"/>
      <w:pPr>
        <w:ind w:left="5749" w:hanging="360"/>
      </w:pPr>
      <w:rPr>
        <w:rFonts w:ascii="Symbol" w:hAnsi="Symbol" w:hint="default"/>
      </w:rPr>
    </w:lvl>
    <w:lvl w:ilvl="7" w:tplc="0AD86C32" w:tentative="1">
      <w:start w:val="1"/>
      <w:numFmt w:val="bullet"/>
      <w:lvlText w:val="o"/>
      <w:lvlJc w:val="left"/>
      <w:pPr>
        <w:ind w:left="6469" w:hanging="360"/>
      </w:pPr>
      <w:rPr>
        <w:rFonts w:ascii="Courier New" w:hAnsi="Courier New" w:cs="Courier New" w:hint="default"/>
      </w:rPr>
    </w:lvl>
    <w:lvl w:ilvl="8" w:tplc="279845F6" w:tentative="1">
      <w:start w:val="1"/>
      <w:numFmt w:val="bullet"/>
      <w:lvlText w:val=""/>
      <w:lvlJc w:val="left"/>
      <w:pPr>
        <w:ind w:left="7189" w:hanging="360"/>
      </w:pPr>
      <w:rPr>
        <w:rFonts w:ascii="Wingdings" w:hAnsi="Wingdings" w:hint="default"/>
      </w:rPr>
    </w:lvl>
  </w:abstractNum>
  <w:abstractNum w:abstractNumId="32" w15:restartNumberingAfterBreak="0">
    <w:nsid w:val="6EB44A1A"/>
    <w:multiLevelType w:val="hybridMultilevel"/>
    <w:tmpl w:val="04848FDA"/>
    <w:lvl w:ilvl="0" w:tplc="0ED0B712">
      <w:start w:val="1"/>
      <w:numFmt w:val="bullet"/>
      <w:lvlText w:val=""/>
      <w:lvlJc w:val="left"/>
      <w:pPr>
        <w:tabs>
          <w:tab w:val="num" w:pos="720"/>
        </w:tabs>
        <w:ind w:left="720" w:hanging="360"/>
      </w:pPr>
      <w:rPr>
        <w:rFonts w:ascii="Wingdings" w:hAnsi="Wingdings" w:hint="default"/>
      </w:rPr>
    </w:lvl>
    <w:lvl w:ilvl="1" w:tplc="9BA6992E" w:tentative="1">
      <w:start w:val="1"/>
      <w:numFmt w:val="bullet"/>
      <w:lvlText w:val=""/>
      <w:lvlJc w:val="left"/>
      <w:pPr>
        <w:tabs>
          <w:tab w:val="num" w:pos="1440"/>
        </w:tabs>
        <w:ind w:left="1440" w:hanging="360"/>
      </w:pPr>
      <w:rPr>
        <w:rFonts w:ascii="Wingdings" w:hAnsi="Wingdings" w:hint="default"/>
      </w:rPr>
    </w:lvl>
    <w:lvl w:ilvl="2" w:tplc="F5D451CA" w:tentative="1">
      <w:start w:val="1"/>
      <w:numFmt w:val="bullet"/>
      <w:lvlText w:val=""/>
      <w:lvlJc w:val="left"/>
      <w:pPr>
        <w:tabs>
          <w:tab w:val="num" w:pos="2160"/>
        </w:tabs>
        <w:ind w:left="2160" w:hanging="360"/>
      </w:pPr>
      <w:rPr>
        <w:rFonts w:ascii="Wingdings" w:hAnsi="Wingdings" w:hint="default"/>
      </w:rPr>
    </w:lvl>
    <w:lvl w:ilvl="3" w:tplc="43D21BEE" w:tentative="1">
      <w:start w:val="1"/>
      <w:numFmt w:val="bullet"/>
      <w:lvlText w:val=""/>
      <w:lvlJc w:val="left"/>
      <w:pPr>
        <w:tabs>
          <w:tab w:val="num" w:pos="2880"/>
        </w:tabs>
        <w:ind w:left="2880" w:hanging="360"/>
      </w:pPr>
      <w:rPr>
        <w:rFonts w:ascii="Wingdings" w:hAnsi="Wingdings" w:hint="default"/>
      </w:rPr>
    </w:lvl>
    <w:lvl w:ilvl="4" w:tplc="FBDA854C" w:tentative="1">
      <w:start w:val="1"/>
      <w:numFmt w:val="bullet"/>
      <w:lvlText w:val=""/>
      <w:lvlJc w:val="left"/>
      <w:pPr>
        <w:tabs>
          <w:tab w:val="num" w:pos="3600"/>
        </w:tabs>
        <w:ind w:left="3600" w:hanging="360"/>
      </w:pPr>
      <w:rPr>
        <w:rFonts w:ascii="Wingdings" w:hAnsi="Wingdings" w:hint="default"/>
      </w:rPr>
    </w:lvl>
    <w:lvl w:ilvl="5" w:tplc="2EBAEE56" w:tentative="1">
      <w:start w:val="1"/>
      <w:numFmt w:val="bullet"/>
      <w:lvlText w:val=""/>
      <w:lvlJc w:val="left"/>
      <w:pPr>
        <w:tabs>
          <w:tab w:val="num" w:pos="4320"/>
        </w:tabs>
        <w:ind w:left="4320" w:hanging="360"/>
      </w:pPr>
      <w:rPr>
        <w:rFonts w:ascii="Wingdings" w:hAnsi="Wingdings" w:hint="default"/>
      </w:rPr>
    </w:lvl>
    <w:lvl w:ilvl="6" w:tplc="F46EDA34" w:tentative="1">
      <w:start w:val="1"/>
      <w:numFmt w:val="bullet"/>
      <w:lvlText w:val=""/>
      <w:lvlJc w:val="left"/>
      <w:pPr>
        <w:tabs>
          <w:tab w:val="num" w:pos="5040"/>
        </w:tabs>
        <w:ind w:left="5040" w:hanging="360"/>
      </w:pPr>
      <w:rPr>
        <w:rFonts w:ascii="Wingdings" w:hAnsi="Wingdings" w:hint="default"/>
      </w:rPr>
    </w:lvl>
    <w:lvl w:ilvl="7" w:tplc="B8400F44" w:tentative="1">
      <w:start w:val="1"/>
      <w:numFmt w:val="bullet"/>
      <w:lvlText w:val=""/>
      <w:lvlJc w:val="left"/>
      <w:pPr>
        <w:tabs>
          <w:tab w:val="num" w:pos="5760"/>
        </w:tabs>
        <w:ind w:left="5760" w:hanging="360"/>
      </w:pPr>
      <w:rPr>
        <w:rFonts w:ascii="Wingdings" w:hAnsi="Wingdings" w:hint="default"/>
      </w:rPr>
    </w:lvl>
    <w:lvl w:ilvl="8" w:tplc="0DDAB6F2"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C53161"/>
    <w:multiLevelType w:val="hybridMultilevel"/>
    <w:tmpl w:val="AC5487FC"/>
    <w:lvl w:ilvl="0" w:tplc="1CC8696E">
      <w:start w:val="1"/>
      <w:numFmt w:val="lowerRoman"/>
      <w:lvlText w:val="%1."/>
      <w:lvlJc w:val="right"/>
      <w:pPr>
        <w:ind w:left="1429" w:hanging="360"/>
      </w:pPr>
      <w:rPr>
        <w:rFonts w:hint="default"/>
      </w:rPr>
    </w:lvl>
    <w:lvl w:ilvl="1" w:tplc="FA620FDA" w:tentative="1">
      <w:start w:val="1"/>
      <w:numFmt w:val="bullet"/>
      <w:lvlText w:val="o"/>
      <w:lvlJc w:val="left"/>
      <w:pPr>
        <w:ind w:left="2149" w:hanging="360"/>
      </w:pPr>
      <w:rPr>
        <w:rFonts w:ascii="Courier New" w:hAnsi="Courier New" w:cs="Courier New" w:hint="default"/>
      </w:rPr>
    </w:lvl>
    <w:lvl w:ilvl="2" w:tplc="902206EE" w:tentative="1">
      <w:start w:val="1"/>
      <w:numFmt w:val="bullet"/>
      <w:lvlText w:val=""/>
      <w:lvlJc w:val="left"/>
      <w:pPr>
        <w:ind w:left="2869" w:hanging="360"/>
      </w:pPr>
      <w:rPr>
        <w:rFonts w:ascii="Wingdings" w:hAnsi="Wingdings" w:hint="default"/>
      </w:rPr>
    </w:lvl>
    <w:lvl w:ilvl="3" w:tplc="50E02504" w:tentative="1">
      <w:start w:val="1"/>
      <w:numFmt w:val="bullet"/>
      <w:lvlText w:val=""/>
      <w:lvlJc w:val="left"/>
      <w:pPr>
        <w:ind w:left="3589" w:hanging="360"/>
      </w:pPr>
      <w:rPr>
        <w:rFonts w:ascii="Symbol" w:hAnsi="Symbol" w:hint="default"/>
      </w:rPr>
    </w:lvl>
    <w:lvl w:ilvl="4" w:tplc="5CF6C050" w:tentative="1">
      <w:start w:val="1"/>
      <w:numFmt w:val="bullet"/>
      <w:lvlText w:val="o"/>
      <w:lvlJc w:val="left"/>
      <w:pPr>
        <w:ind w:left="4309" w:hanging="360"/>
      </w:pPr>
      <w:rPr>
        <w:rFonts w:ascii="Courier New" w:hAnsi="Courier New" w:cs="Courier New" w:hint="default"/>
      </w:rPr>
    </w:lvl>
    <w:lvl w:ilvl="5" w:tplc="3AE82838" w:tentative="1">
      <w:start w:val="1"/>
      <w:numFmt w:val="bullet"/>
      <w:lvlText w:val=""/>
      <w:lvlJc w:val="left"/>
      <w:pPr>
        <w:ind w:left="5029" w:hanging="360"/>
      </w:pPr>
      <w:rPr>
        <w:rFonts w:ascii="Wingdings" w:hAnsi="Wingdings" w:hint="default"/>
      </w:rPr>
    </w:lvl>
    <w:lvl w:ilvl="6" w:tplc="42CAC52E" w:tentative="1">
      <w:start w:val="1"/>
      <w:numFmt w:val="bullet"/>
      <w:lvlText w:val=""/>
      <w:lvlJc w:val="left"/>
      <w:pPr>
        <w:ind w:left="5749" w:hanging="360"/>
      </w:pPr>
      <w:rPr>
        <w:rFonts w:ascii="Symbol" w:hAnsi="Symbol" w:hint="default"/>
      </w:rPr>
    </w:lvl>
    <w:lvl w:ilvl="7" w:tplc="07D49C56" w:tentative="1">
      <w:start w:val="1"/>
      <w:numFmt w:val="bullet"/>
      <w:lvlText w:val="o"/>
      <w:lvlJc w:val="left"/>
      <w:pPr>
        <w:ind w:left="6469" w:hanging="360"/>
      </w:pPr>
      <w:rPr>
        <w:rFonts w:ascii="Courier New" w:hAnsi="Courier New" w:cs="Courier New" w:hint="default"/>
      </w:rPr>
    </w:lvl>
    <w:lvl w:ilvl="8" w:tplc="18FA81C0" w:tentative="1">
      <w:start w:val="1"/>
      <w:numFmt w:val="bullet"/>
      <w:lvlText w:val=""/>
      <w:lvlJc w:val="left"/>
      <w:pPr>
        <w:ind w:left="7189" w:hanging="360"/>
      </w:pPr>
      <w:rPr>
        <w:rFonts w:ascii="Wingdings" w:hAnsi="Wingdings" w:hint="default"/>
      </w:rPr>
    </w:lvl>
  </w:abstractNum>
  <w:abstractNum w:abstractNumId="34"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5" w15:restartNumberingAfterBreak="0">
    <w:nsid w:val="734617E7"/>
    <w:multiLevelType w:val="hybridMultilevel"/>
    <w:tmpl w:val="87D80660"/>
    <w:lvl w:ilvl="0" w:tplc="F4CE3048">
      <w:start w:val="1"/>
      <w:numFmt w:val="decimal"/>
      <w:lvlText w:val="%1)"/>
      <w:lvlJc w:val="left"/>
      <w:pPr>
        <w:ind w:left="1429" w:hanging="360"/>
      </w:pPr>
    </w:lvl>
    <w:lvl w:ilvl="1" w:tplc="B694DFF8" w:tentative="1">
      <w:start w:val="1"/>
      <w:numFmt w:val="lowerLetter"/>
      <w:lvlText w:val="%2."/>
      <w:lvlJc w:val="left"/>
      <w:pPr>
        <w:ind w:left="2149" w:hanging="360"/>
      </w:pPr>
    </w:lvl>
    <w:lvl w:ilvl="2" w:tplc="EE34E9D8" w:tentative="1">
      <w:start w:val="1"/>
      <w:numFmt w:val="lowerRoman"/>
      <w:lvlText w:val="%3."/>
      <w:lvlJc w:val="right"/>
      <w:pPr>
        <w:ind w:left="2869" w:hanging="180"/>
      </w:pPr>
    </w:lvl>
    <w:lvl w:ilvl="3" w:tplc="91642E7A" w:tentative="1">
      <w:start w:val="1"/>
      <w:numFmt w:val="decimal"/>
      <w:lvlText w:val="%4."/>
      <w:lvlJc w:val="left"/>
      <w:pPr>
        <w:ind w:left="3589" w:hanging="360"/>
      </w:pPr>
    </w:lvl>
    <w:lvl w:ilvl="4" w:tplc="67F0EB64" w:tentative="1">
      <w:start w:val="1"/>
      <w:numFmt w:val="lowerLetter"/>
      <w:lvlText w:val="%5."/>
      <w:lvlJc w:val="left"/>
      <w:pPr>
        <w:ind w:left="4309" w:hanging="360"/>
      </w:pPr>
    </w:lvl>
    <w:lvl w:ilvl="5" w:tplc="FD3A5864" w:tentative="1">
      <w:start w:val="1"/>
      <w:numFmt w:val="lowerRoman"/>
      <w:lvlText w:val="%6."/>
      <w:lvlJc w:val="right"/>
      <w:pPr>
        <w:ind w:left="5029" w:hanging="180"/>
      </w:pPr>
    </w:lvl>
    <w:lvl w:ilvl="6" w:tplc="6EC294A0" w:tentative="1">
      <w:start w:val="1"/>
      <w:numFmt w:val="decimal"/>
      <w:lvlText w:val="%7."/>
      <w:lvlJc w:val="left"/>
      <w:pPr>
        <w:ind w:left="5749" w:hanging="360"/>
      </w:pPr>
    </w:lvl>
    <w:lvl w:ilvl="7" w:tplc="4A4E23A8" w:tentative="1">
      <w:start w:val="1"/>
      <w:numFmt w:val="lowerLetter"/>
      <w:lvlText w:val="%8."/>
      <w:lvlJc w:val="left"/>
      <w:pPr>
        <w:ind w:left="6469" w:hanging="360"/>
      </w:pPr>
    </w:lvl>
    <w:lvl w:ilvl="8" w:tplc="30B87320" w:tentative="1">
      <w:start w:val="1"/>
      <w:numFmt w:val="lowerRoman"/>
      <w:lvlText w:val="%9."/>
      <w:lvlJc w:val="right"/>
      <w:pPr>
        <w:ind w:left="7189" w:hanging="180"/>
      </w:pPr>
    </w:lvl>
  </w:abstractNum>
  <w:abstractNum w:abstractNumId="36" w15:restartNumberingAfterBreak="0">
    <w:nsid w:val="73E029B7"/>
    <w:multiLevelType w:val="multilevel"/>
    <w:tmpl w:val="A89045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B3276C1"/>
    <w:multiLevelType w:val="hybridMultilevel"/>
    <w:tmpl w:val="0A3E55FC"/>
    <w:lvl w:ilvl="0" w:tplc="04190001">
      <w:start w:val="1"/>
      <w:numFmt w:val="bullet"/>
      <w:lvlText w:val=""/>
      <w:lvlJc w:val="left"/>
      <w:pPr>
        <w:ind w:left="2052" w:hanging="360"/>
      </w:pPr>
      <w:rPr>
        <w:rFonts w:ascii="Symbol" w:hAnsi="Symbol" w:hint="default"/>
      </w:rPr>
    </w:lvl>
    <w:lvl w:ilvl="1" w:tplc="04190003" w:tentative="1">
      <w:start w:val="1"/>
      <w:numFmt w:val="bullet"/>
      <w:lvlText w:val="o"/>
      <w:lvlJc w:val="left"/>
      <w:pPr>
        <w:ind w:left="2772" w:hanging="360"/>
      </w:pPr>
      <w:rPr>
        <w:rFonts w:ascii="Courier New" w:hAnsi="Courier New" w:cs="Courier New" w:hint="default"/>
      </w:rPr>
    </w:lvl>
    <w:lvl w:ilvl="2" w:tplc="04190005" w:tentative="1">
      <w:start w:val="1"/>
      <w:numFmt w:val="bullet"/>
      <w:lvlText w:val=""/>
      <w:lvlJc w:val="left"/>
      <w:pPr>
        <w:ind w:left="3492" w:hanging="360"/>
      </w:pPr>
      <w:rPr>
        <w:rFonts w:ascii="Wingdings" w:hAnsi="Wingdings" w:hint="default"/>
      </w:rPr>
    </w:lvl>
    <w:lvl w:ilvl="3" w:tplc="04190001" w:tentative="1">
      <w:start w:val="1"/>
      <w:numFmt w:val="bullet"/>
      <w:lvlText w:val=""/>
      <w:lvlJc w:val="left"/>
      <w:pPr>
        <w:ind w:left="4212" w:hanging="360"/>
      </w:pPr>
      <w:rPr>
        <w:rFonts w:ascii="Symbol" w:hAnsi="Symbol" w:hint="default"/>
      </w:rPr>
    </w:lvl>
    <w:lvl w:ilvl="4" w:tplc="04190003" w:tentative="1">
      <w:start w:val="1"/>
      <w:numFmt w:val="bullet"/>
      <w:lvlText w:val="o"/>
      <w:lvlJc w:val="left"/>
      <w:pPr>
        <w:ind w:left="4932" w:hanging="360"/>
      </w:pPr>
      <w:rPr>
        <w:rFonts w:ascii="Courier New" w:hAnsi="Courier New" w:cs="Courier New" w:hint="default"/>
      </w:rPr>
    </w:lvl>
    <w:lvl w:ilvl="5" w:tplc="04190005" w:tentative="1">
      <w:start w:val="1"/>
      <w:numFmt w:val="bullet"/>
      <w:lvlText w:val=""/>
      <w:lvlJc w:val="left"/>
      <w:pPr>
        <w:ind w:left="5652" w:hanging="360"/>
      </w:pPr>
      <w:rPr>
        <w:rFonts w:ascii="Wingdings" w:hAnsi="Wingdings" w:hint="default"/>
      </w:rPr>
    </w:lvl>
    <w:lvl w:ilvl="6" w:tplc="04190001" w:tentative="1">
      <w:start w:val="1"/>
      <w:numFmt w:val="bullet"/>
      <w:lvlText w:val=""/>
      <w:lvlJc w:val="left"/>
      <w:pPr>
        <w:ind w:left="6372" w:hanging="360"/>
      </w:pPr>
      <w:rPr>
        <w:rFonts w:ascii="Symbol" w:hAnsi="Symbol" w:hint="default"/>
      </w:rPr>
    </w:lvl>
    <w:lvl w:ilvl="7" w:tplc="04190003" w:tentative="1">
      <w:start w:val="1"/>
      <w:numFmt w:val="bullet"/>
      <w:lvlText w:val="o"/>
      <w:lvlJc w:val="left"/>
      <w:pPr>
        <w:ind w:left="7092" w:hanging="360"/>
      </w:pPr>
      <w:rPr>
        <w:rFonts w:ascii="Courier New" w:hAnsi="Courier New" w:cs="Courier New" w:hint="default"/>
      </w:rPr>
    </w:lvl>
    <w:lvl w:ilvl="8" w:tplc="04190005" w:tentative="1">
      <w:start w:val="1"/>
      <w:numFmt w:val="bullet"/>
      <w:lvlText w:val=""/>
      <w:lvlJc w:val="left"/>
      <w:pPr>
        <w:ind w:left="7812" w:hanging="360"/>
      </w:pPr>
      <w:rPr>
        <w:rFonts w:ascii="Wingdings" w:hAnsi="Wingdings" w:hint="default"/>
      </w:rPr>
    </w:lvl>
  </w:abstractNum>
  <w:num w:numId="1">
    <w:abstractNumId w:val="4"/>
  </w:num>
  <w:num w:numId="2">
    <w:abstractNumId w:val="2"/>
  </w:num>
  <w:num w:numId="3">
    <w:abstractNumId w:val="34"/>
  </w:num>
  <w:num w:numId="4">
    <w:abstractNumId w:val="15"/>
  </w:num>
  <w:num w:numId="5">
    <w:abstractNumId w:val="10"/>
  </w:num>
  <w:num w:numId="6">
    <w:abstractNumId w:val="23"/>
  </w:num>
  <w:num w:numId="7">
    <w:abstractNumId w:val="16"/>
  </w:num>
  <w:num w:numId="8">
    <w:abstractNumId w:val="12"/>
  </w:num>
  <w:num w:numId="9">
    <w:abstractNumId w:val="25"/>
  </w:num>
  <w:num w:numId="10">
    <w:abstractNumId w:val="30"/>
  </w:num>
  <w:num w:numId="11">
    <w:abstractNumId w:val="36"/>
  </w:num>
  <w:num w:numId="12">
    <w:abstractNumId w:val="5"/>
  </w:num>
  <w:num w:numId="13">
    <w:abstractNumId w:val="20"/>
  </w:num>
  <w:num w:numId="14">
    <w:abstractNumId w:val="27"/>
  </w:num>
  <w:num w:numId="15">
    <w:abstractNumId w:val="3"/>
  </w:num>
  <w:num w:numId="16">
    <w:abstractNumId w:val="7"/>
  </w:num>
  <w:num w:numId="17">
    <w:abstractNumId w:val="17"/>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9"/>
  </w:num>
  <w:num w:numId="21">
    <w:abstractNumId w:val="13"/>
  </w:num>
  <w:num w:numId="22">
    <w:abstractNumId w:val="6"/>
  </w:num>
  <w:num w:numId="23">
    <w:abstractNumId w:val="29"/>
  </w:num>
  <w:num w:numId="24">
    <w:abstractNumId w:val="33"/>
  </w:num>
  <w:num w:numId="25">
    <w:abstractNumId w:val="26"/>
  </w:num>
  <w:num w:numId="26">
    <w:abstractNumId w:val="31"/>
  </w:num>
  <w:num w:numId="27">
    <w:abstractNumId w:val="9"/>
  </w:num>
  <w:num w:numId="28">
    <w:abstractNumId w:val="18"/>
  </w:num>
  <w:num w:numId="29">
    <w:abstractNumId w:val="32"/>
  </w:num>
  <w:num w:numId="30">
    <w:abstractNumId w:val="35"/>
  </w:num>
  <w:num w:numId="31">
    <w:abstractNumId w:val="21"/>
  </w:num>
  <w:num w:numId="32">
    <w:abstractNumId w:val="14"/>
  </w:num>
  <w:num w:numId="33">
    <w:abstractNumId w:val="22"/>
  </w:num>
  <w:num w:numId="34">
    <w:abstractNumId w:val="28"/>
  </w:num>
  <w:num w:numId="35">
    <w:abstractNumId w:val="8"/>
  </w:num>
  <w:num w:numId="36">
    <w:abstractNumId w:val="11"/>
  </w:num>
  <w:num w:numId="37">
    <w:abstractNumId w:val="0"/>
    <w:lvlOverride w:ilvl="0">
      <w:lvl w:ilvl="0">
        <w:numFmt w:val="bullet"/>
        <w:lvlText w:val="-"/>
        <w:legacy w:legacy="1" w:legacySpace="0" w:legacyIndent="0"/>
        <w:lvlJc w:val="left"/>
        <w:rPr>
          <w:rFonts w:ascii="Times New Roman" w:hAnsi="Times New Roman" w:cs="Times New Roman" w:hint="default"/>
          <w:sz w:val="48"/>
        </w:rPr>
      </w:lvl>
    </w:lvlOverride>
  </w:num>
  <w:num w:numId="38">
    <w:abstractNumId w:val="1"/>
  </w:num>
  <w:num w:numId="39">
    <w:abstractNumId w:val="3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19A"/>
    <w:rsid w:val="000003CE"/>
    <w:rsid w:val="000021C7"/>
    <w:rsid w:val="00002528"/>
    <w:rsid w:val="000026FF"/>
    <w:rsid w:val="000035A7"/>
    <w:rsid w:val="00004045"/>
    <w:rsid w:val="000040A7"/>
    <w:rsid w:val="00004D92"/>
    <w:rsid w:val="00005315"/>
    <w:rsid w:val="000056E1"/>
    <w:rsid w:val="000056E4"/>
    <w:rsid w:val="0000614C"/>
    <w:rsid w:val="00006245"/>
    <w:rsid w:val="00010A2A"/>
    <w:rsid w:val="0001198D"/>
    <w:rsid w:val="00011DAE"/>
    <w:rsid w:val="00011E3F"/>
    <w:rsid w:val="00013163"/>
    <w:rsid w:val="000133C1"/>
    <w:rsid w:val="0001608A"/>
    <w:rsid w:val="00021A47"/>
    <w:rsid w:val="00022488"/>
    <w:rsid w:val="00022936"/>
    <w:rsid w:val="000235A3"/>
    <w:rsid w:val="00024243"/>
    <w:rsid w:val="0002500B"/>
    <w:rsid w:val="00025C96"/>
    <w:rsid w:val="0002614C"/>
    <w:rsid w:val="00026604"/>
    <w:rsid w:val="000268B6"/>
    <w:rsid w:val="000271BE"/>
    <w:rsid w:val="0003134F"/>
    <w:rsid w:val="000313A3"/>
    <w:rsid w:val="0003147E"/>
    <w:rsid w:val="000333E9"/>
    <w:rsid w:val="000342F8"/>
    <w:rsid w:val="00034CA2"/>
    <w:rsid w:val="00036FFD"/>
    <w:rsid w:val="0003792F"/>
    <w:rsid w:val="00037EA2"/>
    <w:rsid w:val="00040AD7"/>
    <w:rsid w:val="00042FED"/>
    <w:rsid w:val="000437C8"/>
    <w:rsid w:val="00050906"/>
    <w:rsid w:val="000510B5"/>
    <w:rsid w:val="00051926"/>
    <w:rsid w:val="000545FD"/>
    <w:rsid w:val="00054A05"/>
    <w:rsid w:val="0006059E"/>
    <w:rsid w:val="00062745"/>
    <w:rsid w:val="00063681"/>
    <w:rsid w:val="00063F11"/>
    <w:rsid w:val="00065C59"/>
    <w:rsid w:val="0006624D"/>
    <w:rsid w:val="00066D3D"/>
    <w:rsid w:val="000672B7"/>
    <w:rsid w:val="00067ECF"/>
    <w:rsid w:val="000712C9"/>
    <w:rsid w:val="00071496"/>
    <w:rsid w:val="000715B0"/>
    <w:rsid w:val="00071620"/>
    <w:rsid w:val="0007162D"/>
    <w:rsid w:val="00074EA1"/>
    <w:rsid w:val="000752C0"/>
    <w:rsid w:val="00075590"/>
    <w:rsid w:val="0007575C"/>
    <w:rsid w:val="0008112E"/>
    <w:rsid w:val="000819AF"/>
    <w:rsid w:val="00082B34"/>
    <w:rsid w:val="000839DF"/>
    <w:rsid w:val="00086048"/>
    <w:rsid w:val="00087A38"/>
    <w:rsid w:val="000902AA"/>
    <w:rsid w:val="000915DE"/>
    <w:rsid w:val="00092549"/>
    <w:rsid w:val="00092D72"/>
    <w:rsid w:val="00092E5E"/>
    <w:rsid w:val="00093C99"/>
    <w:rsid w:val="00094226"/>
    <w:rsid w:val="000943FC"/>
    <w:rsid w:val="00095501"/>
    <w:rsid w:val="000962A6"/>
    <w:rsid w:val="00096B33"/>
    <w:rsid w:val="000A0F03"/>
    <w:rsid w:val="000A30C3"/>
    <w:rsid w:val="000A3D20"/>
    <w:rsid w:val="000A49B4"/>
    <w:rsid w:val="000A4CF2"/>
    <w:rsid w:val="000A6B20"/>
    <w:rsid w:val="000B014F"/>
    <w:rsid w:val="000B07DF"/>
    <w:rsid w:val="000B1100"/>
    <w:rsid w:val="000B15DF"/>
    <w:rsid w:val="000B3A0D"/>
    <w:rsid w:val="000B44FC"/>
    <w:rsid w:val="000B46F2"/>
    <w:rsid w:val="000B4819"/>
    <w:rsid w:val="000B5B49"/>
    <w:rsid w:val="000B6218"/>
    <w:rsid w:val="000B67BF"/>
    <w:rsid w:val="000B6D14"/>
    <w:rsid w:val="000C101F"/>
    <w:rsid w:val="000C1718"/>
    <w:rsid w:val="000C1E65"/>
    <w:rsid w:val="000C39F9"/>
    <w:rsid w:val="000C45D1"/>
    <w:rsid w:val="000C4827"/>
    <w:rsid w:val="000C5E45"/>
    <w:rsid w:val="000C62A7"/>
    <w:rsid w:val="000D1395"/>
    <w:rsid w:val="000D28CC"/>
    <w:rsid w:val="000D3CA2"/>
    <w:rsid w:val="000D3EC9"/>
    <w:rsid w:val="000D3F5B"/>
    <w:rsid w:val="000D4833"/>
    <w:rsid w:val="000D7608"/>
    <w:rsid w:val="000E044E"/>
    <w:rsid w:val="000E1204"/>
    <w:rsid w:val="000E1562"/>
    <w:rsid w:val="000E1D01"/>
    <w:rsid w:val="000E2E37"/>
    <w:rsid w:val="000E31DC"/>
    <w:rsid w:val="000E497A"/>
    <w:rsid w:val="000E6448"/>
    <w:rsid w:val="000E6C6B"/>
    <w:rsid w:val="000F3B7E"/>
    <w:rsid w:val="000F4A63"/>
    <w:rsid w:val="000F522B"/>
    <w:rsid w:val="000F57D0"/>
    <w:rsid w:val="000F59E8"/>
    <w:rsid w:val="000F7E4F"/>
    <w:rsid w:val="001008B0"/>
    <w:rsid w:val="00100EF8"/>
    <w:rsid w:val="00104538"/>
    <w:rsid w:val="00106D6C"/>
    <w:rsid w:val="001134CA"/>
    <w:rsid w:val="0011463D"/>
    <w:rsid w:val="00114E99"/>
    <w:rsid w:val="00117416"/>
    <w:rsid w:val="00117CDB"/>
    <w:rsid w:val="0012294B"/>
    <w:rsid w:val="0012320B"/>
    <w:rsid w:val="00123614"/>
    <w:rsid w:val="001250BF"/>
    <w:rsid w:val="00125296"/>
    <w:rsid w:val="001264E0"/>
    <w:rsid w:val="001302C1"/>
    <w:rsid w:val="00132003"/>
    <w:rsid w:val="00135AFC"/>
    <w:rsid w:val="0013751A"/>
    <w:rsid w:val="00137F26"/>
    <w:rsid w:val="00140391"/>
    <w:rsid w:val="00140727"/>
    <w:rsid w:val="001407F4"/>
    <w:rsid w:val="00142F0F"/>
    <w:rsid w:val="00144681"/>
    <w:rsid w:val="001451A9"/>
    <w:rsid w:val="001521CA"/>
    <w:rsid w:val="00152C71"/>
    <w:rsid w:val="00154CBD"/>
    <w:rsid w:val="0015548C"/>
    <w:rsid w:val="001563F8"/>
    <w:rsid w:val="001612A3"/>
    <w:rsid w:val="001620B0"/>
    <w:rsid w:val="001625F8"/>
    <w:rsid w:val="00167990"/>
    <w:rsid w:val="001708F6"/>
    <w:rsid w:val="0017097E"/>
    <w:rsid w:val="00171137"/>
    <w:rsid w:val="00172A3E"/>
    <w:rsid w:val="00172E4F"/>
    <w:rsid w:val="001771EC"/>
    <w:rsid w:val="00177E19"/>
    <w:rsid w:val="00180E24"/>
    <w:rsid w:val="00181E38"/>
    <w:rsid w:val="001834FC"/>
    <w:rsid w:val="00184452"/>
    <w:rsid w:val="00184D71"/>
    <w:rsid w:val="001856CE"/>
    <w:rsid w:val="00190BB4"/>
    <w:rsid w:val="00191BF6"/>
    <w:rsid w:val="001920A9"/>
    <w:rsid w:val="00192420"/>
    <w:rsid w:val="00193263"/>
    <w:rsid w:val="00195E53"/>
    <w:rsid w:val="00196B36"/>
    <w:rsid w:val="0019720D"/>
    <w:rsid w:val="001976E6"/>
    <w:rsid w:val="001A065D"/>
    <w:rsid w:val="001A0B8E"/>
    <w:rsid w:val="001A311D"/>
    <w:rsid w:val="001A3195"/>
    <w:rsid w:val="001A47A8"/>
    <w:rsid w:val="001A47C6"/>
    <w:rsid w:val="001A4F1C"/>
    <w:rsid w:val="001A5CD0"/>
    <w:rsid w:val="001A6072"/>
    <w:rsid w:val="001A6A69"/>
    <w:rsid w:val="001A6CCB"/>
    <w:rsid w:val="001A7C16"/>
    <w:rsid w:val="001B1321"/>
    <w:rsid w:val="001B2A47"/>
    <w:rsid w:val="001B540F"/>
    <w:rsid w:val="001B64DE"/>
    <w:rsid w:val="001C043E"/>
    <w:rsid w:val="001C07D3"/>
    <w:rsid w:val="001C2B16"/>
    <w:rsid w:val="001C4C93"/>
    <w:rsid w:val="001C4EB5"/>
    <w:rsid w:val="001C50F8"/>
    <w:rsid w:val="001C55F0"/>
    <w:rsid w:val="001C5C9B"/>
    <w:rsid w:val="001C6389"/>
    <w:rsid w:val="001C68CB"/>
    <w:rsid w:val="001D01CD"/>
    <w:rsid w:val="001D04C1"/>
    <w:rsid w:val="001D12A1"/>
    <w:rsid w:val="001D1F11"/>
    <w:rsid w:val="001D2FF7"/>
    <w:rsid w:val="001D36EC"/>
    <w:rsid w:val="001D42B0"/>
    <w:rsid w:val="001D470F"/>
    <w:rsid w:val="001D4F38"/>
    <w:rsid w:val="001D685D"/>
    <w:rsid w:val="001D6E58"/>
    <w:rsid w:val="001E16CF"/>
    <w:rsid w:val="001E35C6"/>
    <w:rsid w:val="001E646D"/>
    <w:rsid w:val="001E67EB"/>
    <w:rsid w:val="001E68C7"/>
    <w:rsid w:val="001E6F6F"/>
    <w:rsid w:val="001E7017"/>
    <w:rsid w:val="001F0808"/>
    <w:rsid w:val="001F0AAC"/>
    <w:rsid w:val="001F0D39"/>
    <w:rsid w:val="001F2AA0"/>
    <w:rsid w:val="001F3670"/>
    <w:rsid w:val="001F49F6"/>
    <w:rsid w:val="001F4EEC"/>
    <w:rsid w:val="001F5563"/>
    <w:rsid w:val="001F5C74"/>
    <w:rsid w:val="002004AE"/>
    <w:rsid w:val="002006FF"/>
    <w:rsid w:val="00200BD4"/>
    <w:rsid w:val="00200CF7"/>
    <w:rsid w:val="0020110A"/>
    <w:rsid w:val="00201D36"/>
    <w:rsid w:val="00201F39"/>
    <w:rsid w:val="00202FDF"/>
    <w:rsid w:val="0020324B"/>
    <w:rsid w:val="00203B0A"/>
    <w:rsid w:val="002048AF"/>
    <w:rsid w:val="0020497D"/>
    <w:rsid w:val="00206D67"/>
    <w:rsid w:val="0020744E"/>
    <w:rsid w:val="00210369"/>
    <w:rsid w:val="00210F01"/>
    <w:rsid w:val="00212516"/>
    <w:rsid w:val="00213E24"/>
    <w:rsid w:val="00214244"/>
    <w:rsid w:val="0021564A"/>
    <w:rsid w:val="00216904"/>
    <w:rsid w:val="00216EA3"/>
    <w:rsid w:val="0022017B"/>
    <w:rsid w:val="00221EEF"/>
    <w:rsid w:val="0022203A"/>
    <w:rsid w:val="00222E71"/>
    <w:rsid w:val="0022327E"/>
    <w:rsid w:val="00226929"/>
    <w:rsid w:val="00226ACE"/>
    <w:rsid w:val="002274FC"/>
    <w:rsid w:val="00230207"/>
    <w:rsid w:val="002315F1"/>
    <w:rsid w:val="00232451"/>
    <w:rsid w:val="00234659"/>
    <w:rsid w:val="00237ABE"/>
    <w:rsid w:val="00237C3A"/>
    <w:rsid w:val="00242FA1"/>
    <w:rsid w:val="00243EC1"/>
    <w:rsid w:val="00244074"/>
    <w:rsid w:val="00245FE4"/>
    <w:rsid w:val="002472F8"/>
    <w:rsid w:val="00251367"/>
    <w:rsid w:val="00253FFC"/>
    <w:rsid w:val="00254395"/>
    <w:rsid w:val="00254FC5"/>
    <w:rsid w:val="00255AF0"/>
    <w:rsid w:val="00256108"/>
    <w:rsid w:val="00256C2D"/>
    <w:rsid w:val="00257365"/>
    <w:rsid w:val="002625A7"/>
    <w:rsid w:val="00262D7C"/>
    <w:rsid w:val="00263866"/>
    <w:rsid w:val="0026451D"/>
    <w:rsid w:val="00264935"/>
    <w:rsid w:val="00265AA9"/>
    <w:rsid w:val="00270012"/>
    <w:rsid w:val="002701BD"/>
    <w:rsid w:val="002708B5"/>
    <w:rsid w:val="002711BE"/>
    <w:rsid w:val="002740A6"/>
    <w:rsid w:val="0027693E"/>
    <w:rsid w:val="00283F15"/>
    <w:rsid w:val="00284BE9"/>
    <w:rsid w:val="00291923"/>
    <w:rsid w:val="00293006"/>
    <w:rsid w:val="0029338A"/>
    <w:rsid w:val="002939C2"/>
    <w:rsid w:val="00295215"/>
    <w:rsid w:val="002956AF"/>
    <w:rsid w:val="00295979"/>
    <w:rsid w:val="00296AE6"/>
    <w:rsid w:val="00296C1D"/>
    <w:rsid w:val="002A13E2"/>
    <w:rsid w:val="002A1F8A"/>
    <w:rsid w:val="002A22DB"/>
    <w:rsid w:val="002A26BC"/>
    <w:rsid w:val="002A34AE"/>
    <w:rsid w:val="002A35B8"/>
    <w:rsid w:val="002A4BAD"/>
    <w:rsid w:val="002A616D"/>
    <w:rsid w:val="002A62DC"/>
    <w:rsid w:val="002A6976"/>
    <w:rsid w:val="002A7C88"/>
    <w:rsid w:val="002B205E"/>
    <w:rsid w:val="002B2283"/>
    <w:rsid w:val="002B2A7A"/>
    <w:rsid w:val="002B37F4"/>
    <w:rsid w:val="002B6980"/>
    <w:rsid w:val="002B734A"/>
    <w:rsid w:val="002B792C"/>
    <w:rsid w:val="002C1EF4"/>
    <w:rsid w:val="002C3881"/>
    <w:rsid w:val="002C70E0"/>
    <w:rsid w:val="002C7708"/>
    <w:rsid w:val="002D15E1"/>
    <w:rsid w:val="002D2796"/>
    <w:rsid w:val="002D3020"/>
    <w:rsid w:val="002D4B97"/>
    <w:rsid w:val="002D5948"/>
    <w:rsid w:val="002D72E5"/>
    <w:rsid w:val="002D7589"/>
    <w:rsid w:val="002E05D2"/>
    <w:rsid w:val="002E0B79"/>
    <w:rsid w:val="002E3BFA"/>
    <w:rsid w:val="002E4F9A"/>
    <w:rsid w:val="002E74E9"/>
    <w:rsid w:val="002E7C03"/>
    <w:rsid w:val="002F0E1D"/>
    <w:rsid w:val="002F1426"/>
    <w:rsid w:val="002F1DC0"/>
    <w:rsid w:val="002F24B3"/>
    <w:rsid w:val="002F3ACA"/>
    <w:rsid w:val="002F5075"/>
    <w:rsid w:val="002F53C7"/>
    <w:rsid w:val="002F5776"/>
    <w:rsid w:val="002F6279"/>
    <w:rsid w:val="003001BF"/>
    <w:rsid w:val="00301AB7"/>
    <w:rsid w:val="0030228A"/>
    <w:rsid w:val="00302751"/>
    <w:rsid w:val="00303B39"/>
    <w:rsid w:val="003040C3"/>
    <w:rsid w:val="003040F5"/>
    <w:rsid w:val="003040FC"/>
    <w:rsid w:val="003041B5"/>
    <w:rsid w:val="003072BA"/>
    <w:rsid w:val="003078D5"/>
    <w:rsid w:val="003079FE"/>
    <w:rsid w:val="00310C15"/>
    <w:rsid w:val="00312BBE"/>
    <w:rsid w:val="0031464B"/>
    <w:rsid w:val="00315007"/>
    <w:rsid w:val="00320240"/>
    <w:rsid w:val="00320306"/>
    <w:rsid w:val="00320A8C"/>
    <w:rsid w:val="00320EA4"/>
    <w:rsid w:val="00321A2D"/>
    <w:rsid w:val="00322663"/>
    <w:rsid w:val="003228AB"/>
    <w:rsid w:val="00322B5C"/>
    <w:rsid w:val="0032397A"/>
    <w:rsid w:val="00324090"/>
    <w:rsid w:val="003243EB"/>
    <w:rsid w:val="00324AD7"/>
    <w:rsid w:val="00324F05"/>
    <w:rsid w:val="00325FA9"/>
    <w:rsid w:val="00326B3C"/>
    <w:rsid w:val="003300A1"/>
    <w:rsid w:val="00330C71"/>
    <w:rsid w:val="00330D8D"/>
    <w:rsid w:val="003324ED"/>
    <w:rsid w:val="00333B51"/>
    <w:rsid w:val="0034025D"/>
    <w:rsid w:val="00340A1D"/>
    <w:rsid w:val="00341CC7"/>
    <w:rsid w:val="00341DAC"/>
    <w:rsid w:val="0034208A"/>
    <w:rsid w:val="0034281E"/>
    <w:rsid w:val="00342F98"/>
    <w:rsid w:val="00343F46"/>
    <w:rsid w:val="0034459F"/>
    <w:rsid w:val="003445E5"/>
    <w:rsid w:val="0034758B"/>
    <w:rsid w:val="00355533"/>
    <w:rsid w:val="00360045"/>
    <w:rsid w:val="003612A8"/>
    <w:rsid w:val="00363620"/>
    <w:rsid w:val="00365D26"/>
    <w:rsid w:val="00367051"/>
    <w:rsid w:val="0036796F"/>
    <w:rsid w:val="00370603"/>
    <w:rsid w:val="00371668"/>
    <w:rsid w:val="00371789"/>
    <w:rsid w:val="00372730"/>
    <w:rsid w:val="00376006"/>
    <w:rsid w:val="003771F6"/>
    <w:rsid w:val="00377E56"/>
    <w:rsid w:val="00380340"/>
    <w:rsid w:val="00382F85"/>
    <w:rsid w:val="00383737"/>
    <w:rsid w:val="00385F5B"/>
    <w:rsid w:val="0038712E"/>
    <w:rsid w:val="00391910"/>
    <w:rsid w:val="003919F1"/>
    <w:rsid w:val="00392541"/>
    <w:rsid w:val="00392795"/>
    <w:rsid w:val="00395452"/>
    <w:rsid w:val="00395ACE"/>
    <w:rsid w:val="003962FD"/>
    <w:rsid w:val="00396F1D"/>
    <w:rsid w:val="0039704B"/>
    <w:rsid w:val="003A050E"/>
    <w:rsid w:val="003A0B29"/>
    <w:rsid w:val="003A0E3B"/>
    <w:rsid w:val="003A2DF8"/>
    <w:rsid w:val="003A2E08"/>
    <w:rsid w:val="003A3EA5"/>
    <w:rsid w:val="003A4A8A"/>
    <w:rsid w:val="003A764B"/>
    <w:rsid w:val="003B0113"/>
    <w:rsid w:val="003B2ED2"/>
    <w:rsid w:val="003B380F"/>
    <w:rsid w:val="003B6E8E"/>
    <w:rsid w:val="003B7D02"/>
    <w:rsid w:val="003C0BB4"/>
    <w:rsid w:val="003C1985"/>
    <w:rsid w:val="003C232B"/>
    <w:rsid w:val="003C46C4"/>
    <w:rsid w:val="003C4BC9"/>
    <w:rsid w:val="003C6395"/>
    <w:rsid w:val="003C6A00"/>
    <w:rsid w:val="003C7328"/>
    <w:rsid w:val="003C7C79"/>
    <w:rsid w:val="003C7D18"/>
    <w:rsid w:val="003D01E8"/>
    <w:rsid w:val="003D0B99"/>
    <w:rsid w:val="003D1F54"/>
    <w:rsid w:val="003D2752"/>
    <w:rsid w:val="003D3033"/>
    <w:rsid w:val="003D4378"/>
    <w:rsid w:val="003D4F6D"/>
    <w:rsid w:val="003D5E02"/>
    <w:rsid w:val="003D62FC"/>
    <w:rsid w:val="003D6C30"/>
    <w:rsid w:val="003D736B"/>
    <w:rsid w:val="003E0214"/>
    <w:rsid w:val="003E0C8A"/>
    <w:rsid w:val="003E0CE7"/>
    <w:rsid w:val="003E0CF9"/>
    <w:rsid w:val="003E1371"/>
    <w:rsid w:val="003E1D62"/>
    <w:rsid w:val="003E2213"/>
    <w:rsid w:val="003E2B07"/>
    <w:rsid w:val="003E3C63"/>
    <w:rsid w:val="003E4D88"/>
    <w:rsid w:val="003E75BA"/>
    <w:rsid w:val="003E7618"/>
    <w:rsid w:val="003E7D09"/>
    <w:rsid w:val="003F11C3"/>
    <w:rsid w:val="003F1D64"/>
    <w:rsid w:val="003F1FA4"/>
    <w:rsid w:val="003F51D8"/>
    <w:rsid w:val="003F7A68"/>
    <w:rsid w:val="00400F84"/>
    <w:rsid w:val="00402B47"/>
    <w:rsid w:val="00404BB3"/>
    <w:rsid w:val="00404CDF"/>
    <w:rsid w:val="00404F46"/>
    <w:rsid w:val="00405954"/>
    <w:rsid w:val="00405DD4"/>
    <w:rsid w:val="00405F4E"/>
    <w:rsid w:val="0041032C"/>
    <w:rsid w:val="00411E2F"/>
    <w:rsid w:val="00412E50"/>
    <w:rsid w:val="00413382"/>
    <w:rsid w:val="00413631"/>
    <w:rsid w:val="00413D6F"/>
    <w:rsid w:val="00417ADD"/>
    <w:rsid w:val="00421380"/>
    <w:rsid w:val="004217CE"/>
    <w:rsid w:val="00421A8B"/>
    <w:rsid w:val="00423DA8"/>
    <w:rsid w:val="0042452E"/>
    <w:rsid w:val="00425583"/>
    <w:rsid w:val="00426E20"/>
    <w:rsid w:val="00427479"/>
    <w:rsid w:val="0043372C"/>
    <w:rsid w:val="00435A95"/>
    <w:rsid w:val="004406CE"/>
    <w:rsid w:val="00442546"/>
    <w:rsid w:val="00442F9D"/>
    <w:rsid w:val="00443A7E"/>
    <w:rsid w:val="00444AEF"/>
    <w:rsid w:val="00444C69"/>
    <w:rsid w:val="0044581D"/>
    <w:rsid w:val="00445FBC"/>
    <w:rsid w:val="00446BE4"/>
    <w:rsid w:val="00447040"/>
    <w:rsid w:val="004473DE"/>
    <w:rsid w:val="004514C9"/>
    <w:rsid w:val="0045377C"/>
    <w:rsid w:val="004548FF"/>
    <w:rsid w:val="004558DA"/>
    <w:rsid w:val="004568E6"/>
    <w:rsid w:val="00456B72"/>
    <w:rsid w:val="0045764C"/>
    <w:rsid w:val="0045798A"/>
    <w:rsid w:val="00460180"/>
    <w:rsid w:val="004608B6"/>
    <w:rsid w:val="00460C6D"/>
    <w:rsid w:val="00461D8C"/>
    <w:rsid w:val="0046223B"/>
    <w:rsid w:val="0046462F"/>
    <w:rsid w:val="004654F8"/>
    <w:rsid w:val="00467995"/>
    <w:rsid w:val="00467BCF"/>
    <w:rsid w:val="004710BA"/>
    <w:rsid w:val="00473976"/>
    <w:rsid w:val="00473FBA"/>
    <w:rsid w:val="00474BEC"/>
    <w:rsid w:val="00476AEA"/>
    <w:rsid w:val="00476CEA"/>
    <w:rsid w:val="00476E07"/>
    <w:rsid w:val="00477EE7"/>
    <w:rsid w:val="004812BB"/>
    <w:rsid w:val="004847BE"/>
    <w:rsid w:val="0048656E"/>
    <w:rsid w:val="004904FF"/>
    <w:rsid w:val="00490D16"/>
    <w:rsid w:val="00491E4F"/>
    <w:rsid w:val="00492C00"/>
    <w:rsid w:val="00494B88"/>
    <w:rsid w:val="00494E87"/>
    <w:rsid w:val="00497C39"/>
    <w:rsid w:val="004A110B"/>
    <w:rsid w:val="004A14FB"/>
    <w:rsid w:val="004A1EE3"/>
    <w:rsid w:val="004A2F22"/>
    <w:rsid w:val="004A2FE3"/>
    <w:rsid w:val="004A4481"/>
    <w:rsid w:val="004A4B54"/>
    <w:rsid w:val="004A63C3"/>
    <w:rsid w:val="004A76B9"/>
    <w:rsid w:val="004A7F48"/>
    <w:rsid w:val="004B0D76"/>
    <w:rsid w:val="004B18DE"/>
    <w:rsid w:val="004B258F"/>
    <w:rsid w:val="004B30E1"/>
    <w:rsid w:val="004B5CAA"/>
    <w:rsid w:val="004B741C"/>
    <w:rsid w:val="004B79DD"/>
    <w:rsid w:val="004C2F7F"/>
    <w:rsid w:val="004C325E"/>
    <w:rsid w:val="004C439B"/>
    <w:rsid w:val="004C450E"/>
    <w:rsid w:val="004C6668"/>
    <w:rsid w:val="004C6DBA"/>
    <w:rsid w:val="004C790C"/>
    <w:rsid w:val="004D08A6"/>
    <w:rsid w:val="004D09E5"/>
    <w:rsid w:val="004D3EEC"/>
    <w:rsid w:val="004D4444"/>
    <w:rsid w:val="004D46F6"/>
    <w:rsid w:val="004D658D"/>
    <w:rsid w:val="004D65A0"/>
    <w:rsid w:val="004D6E47"/>
    <w:rsid w:val="004D744E"/>
    <w:rsid w:val="004D760E"/>
    <w:rsid w:val="004E0820"/>
    <w:rsid w:val="004E092D"/>
    <w:rsid w:val="004E0DEE"/>
    <w:rsid w:val="004E27F2"/>
    <w:rsid w:val="004E2BC8"/>
    <w:rsid w:val="004E385F"/>
    <w:rsid w:val="004E4BC4"/>
    <w:rsid w:val="004E4F27"/>
    <w:rsid w:val="004E5AD3"/>
    <w:rsid w:val="004E5C6E"/>
    <w:rsid w:val="004F04C8"/>
    <w:rsid w:val="004F17DE"/>
    <w:rsid w:val="004F20CF"/>
    <w:rsid w:val="004F25EF"/>
    <w:rsid w:val="004F3CA6"/>
    <w:rsid w:val="004F4403"/>
    <w:rsid w:val="004F4FFB"/>
    <w:rsid w:val="004F547E"/>
    <w:rsid w:val="004F7109"/>
    <w:rsid w:val="0050080F"/>
    <w:rsid w:val="00500ADD"/>
    <w:rsid w:val="005032A4"/>
    <w:rsid w:val="005040B5"/>
    <w:rsid w:val="005060C1"/>
    <w:rsid w:val="0050791C"/>
    <w:rsid w:val="0051171D"/>
    <w:rsid w:val="00511958"/>
    <w:rsid w:val="0051249D"/>
    <w:rsid w:val="0051590C"/>
    <w:rsid w:val="00515E2D"/>
    <w:rsid w:val="00516002"/>
    <w:rsid w:val="005176BD"/>
    <w:rsid w:val="00520A20"/>
    <w:rsid w:val="00522F85"/>
    <w:rsid w:val="0052377A"/>
    <w:rsid w:val="00527963"/>
    <w:rsid w:val="00530394"/>
    <w:rsid w:val="00532096"/>
    <w:rsid w:val="00533A1C"/>
    <w:rsid w:val="00535BDC"/>
    <w:rsid w:val="00537647"/>
    <w:rsid w:val="005411CF"/>
    <w:rsid w:val="00541610"/>
    <w:rsid w:val="005417C3"/>
    <w:rsid w:val="0054251A"/>
    <w:rsid w:val="00544C6A"/>
    <w:rsid w:val="00544FA8"/>
    <w:rsid w:val="00545162"/>
    <w:rsid w:val="005459FD"/>
    <w:rsid w:val="0054618C"/>
    <w:rsid w:val="005467E5"/>
    <w:rsid w:val="00546A5A"/>
    <w:rsid w:val="00547987"/>
    <w:rsid w:val="005479F8"/>
    <w:rsid w:val="00551A08"/>
    <w:rsid w:val="00551DE7"/>
    <w:rsid w:val="005520D4"/>
    <w:rsid w:val="00552FFF"/>
    <w:rsid w:val="00553F63"/>
    <w:rsid w:val="005546AB"/>
    <w:rsid w:val="00554BC8"/>
    <w:rsid w:val="00555031"/>
    <w:rsid w:val="0055503F"/>
    <w:rsid w:val="0055572F"/>
    <w:rsid w:val="00556818"/>
    <w:rsid w:val="00560CB9"/>
    <w:rsid w:val="0056104A"/>
    <w:rsid w:val="00561B9D"/>
    <w:rsid w:val="005624BC"/>
    <w:rsid w:val="005634BB"/>
    <w:rsid w:val="00563DB6"/>
    <w:rsid w:val="0056465F"/>
    <w:rsid w:val="0056522F"/>
    <w:rsid w:val="0056593C"/>
    <w:rsid w:val="00566337"/>
    <w:rsid w:val="00566476"/>
    <w:rsid w:val="00567060"/>
    <w:rsid w:val="00567FFA"/>
    <w:rsid w:val="00570A16"/>
    <w:rsid w:val="00571FD8"/>
    <w:rsid w:val="0057220A"/>
    <w:rsid w:val="00572FEE"/>
    <w:rsid w:val="00573E96"/>
    <w:rsid w:val="00574857"/>
    <w:rsid w:val="00576A97"/>
    <w:rsid w:val="00581148"/>
    <w:rsid w:val="00584500"/>
    <w:rsid w:val="005845CC"/>
    <w:rsid w:val="00584C77"/>
    <w:rsid w:val="00585F38"/>
    <w:rsid w:val="00585F58"/>
    <w:rsid w:val="005868A3"/>
    <w:rsid w:val="00587726"/>
    <w:rsid w:val="00591B53"/>
    <w:rsid w:val="00593161"/>
    <w:rsid w:val="00593917"/>
    <w:rsid w:val="00594F1C"/>
    <w:rsid w:val="00596180"/>
    <w:rsid w:val="00596443"/>
    <w:rsid w:val="00597D75"/>
    <w:rsid w:val="005A0AFA"/>
    <w:rsid w:val="005A190A"/>
    <w:rsid w:val="005A1FD0"/>
    <w:rsid w:val="005A2689"/>
    <w:rsid w:val="005A2F4B"/>
    <w:rsid w:val="005A41A7"/>
    <w:rsid w:val="005A52AA"/>
    <w:rsid w:val="005A5857"/>
    <w:rsid w:val="005B071F"/>
    <w:rsid w:val="005B07AD"/>
    <w:rsid w:val="005B3C9F"/>
    <w:rsid w:val="005B4187"/>
    <w:rsid w:val="005B4CBC"/>
    <w:rsid w:val="005B5CAD"/>
    <w:rsid w:val="005B636D"/>
    <w:rsid w:val="005C027B"/>
    <w:rsid w:val="005C0703"/>
    <w:rsid w:val="005C084A"/>
    <w:rsid w:val="005C0996"/>
    <w:rsid w:val="005C2601"/>
    <w:rsid w:val="005C38B7"/>
    <w:rsid w:val="005C56AD"/>
    <w:rsid w:val="005C6493"/>
    <w:rsid w:val="005C7065"/>
    <w:rsid w:val="005C7389"/>
    <w:rsid w:val="005C753A"/>
    <w:rsid w:val="005C791D"/>
    <w:rsid w:val="005C7F05"/>
    <w:rsid w:val="005D02F5"/>
    <w:rsid w:val="005D105D"/>
    <w:rsid w:val="005D1475"/>
    <w:rsid w:val="005D1CA8"/>
    <w:rsid w:val="005D5BD9"/>
    <w:rsid w:val="005D6457"/>
    <w:rsid w:val="005D6680"/>
    <w:rsid w:val="005D6B52"/>
    <w:rsid w:val="005E057B"/>
    <w:rsid w:val="005E34EF"/>
    <w:rsid w:val="005E549E"/>
    <w:rsid w:val="005E5E25"/>
    <w:rsid w:val="005E7DA9"/>
    <w:rsid w:val="005F0DA3"/>
    <w:rsid w:val="005F41C1"/>
    <w:rsid w:val="005F4461"/>
    <w:rsid w:val="005F454A"/>
    <w:rsid w:val="005F5A7A"/>
    <w:rsid w:val="005F6106"/>
    <w:rsid w:val="005F65BA"/>
    <w:rsid w:val="005F7D47"/>
    <w:rsid w:val="005F7F0F"/>
    <w:rsid w:val="006005DB"/>
    <w:rsid w:val="00605D35"/>
    <w:rsid w:val="0060662A"/>
    <w:rsid w:val="006105F5"/>
    <w:rsid w:val="00610726"/>
    <w:rsid w:val="00610D6B"/>
    <w:rsid w:val="00611731"/>
    <w:rsid w:val="00611D5C"/>
    <w:rsid w:val="00612127"/>
    <w:rsid w:val="006125CA"/>
    <w:rsid w:val="00615233"/>
    <w:rsid w:val="00615FE1"/>
    <w:rsid w:val="00616000"/>
    <w:rsid w:val="006216FE"/>
    <w:rsid w:val="0062219A"/>
    <w:rsid w:val="006230E9"/>
    <w:rsid w:val="0062374E"/>
    <w:rsid w:val="00623A31"/>
    <w:rsid w:val="006246EB"/>
    <w:rsid w:val="006258AC"/>
    <w:rsid w:val="0062632C"/>
    <w:rsid w:val="00627477"/>
    <w:rsid w:val="00627E96"/>
    <w:rsid w:val="00630687"/>
    <w:rsid w:val="00630E7F"/>
    <w:rsid w:val="00632BE9"/>
    <w:rsid w:val="00634F97"/>
    <w:rsid w:val="00637BA9"/>
    <w:rsid w:val="006436BC"/>
    <w:rsid w:val="00643DAB"/>
    <w:rsid w:val="00644D2C"/>
    <w:rsid w:val="00646591"/>
    <w:rsid w:val="0064754B"/>
    <w:rsid w:val="00652AAA"/>
    <w:rsid w:val="00653000"/>
    <w:rsid w:val="006530D6"/>
    <w:rsid w:val="00653274"/>
    <w:rsid w:val="0065421D"/>
    <w:rsid w:val="00654FDF"/>
    <w:rsid w:val="00657328"/>
    <w:rsid w:val="00662915"/>
    <w:rsid w:val="00662AA3"/>
    <w:rsid w:val="006634B7"/>
    <w:rsid w:val="006641B0"/>
    <w:rsid w:val="00665C3B"/>
    <w:rsid w:val="00667451"/>
    <w:rsid w:val="006702AE"/>
    <w:rsid w:val="006747EC"/>
    <w:rsid w:val="00674820"/>
    <w:rsid w:val="006751F0"/>
    <w:rsid w:val="00676527"/>
    <w:rsid w:val="0067698E"/>
    <w:rsid w:val="006800CE"/>
    <w:rsid w:val="00681B6B"/>
    <w:rsid w:val="006832C9"/>
    <w:rsid w:val="00683640"/>
    <w:rsid w:val="0069049E"/>
    <w:rsid w:val="00690614"/>
    <w:rsid w:val="00691520"/>
    <w:rsid w:val="00692366"/>
    <w:rsid w:val="0069324F"/>
    <w:rsid w:val="00693A4A"/>
    <w:rsid w:val="006952B8"/>
    <w:rsid w:val="00695466"/>
    <w:rsid w:val="00696267"/>
    <w:rsid w:val="0069722A"/>
    <w:rsid w:val="006A06ED"/>
    <w:rsid w:val="006A10C1"/>
    <w:rsid w:val="006A3CA1"/>
    <w:rsid w:val="006A41CA"/>
    <w:rsid w:val="006A4E0C"/>
    <w:rsid w:val="006A6614"/>
    <w:rsid w:val="006A733F"/>
    <w:rsid w:val="006A7B27"/>
    <w:rsid w:val="006A7B37"/>
    <w:rsid w:val="006A7D6E"/>
    <w:rsid w:val="006B10B5"/>
    <w:rsid w:val="006B1742"/>
    <w:rsid w:val="006B53E0"/>
    <w:rsid w:val="006B631E"/>
    <w:rsid w:val="006C0081"/>
    <w:rsid w:val="006C03B2"/>
    <w:rsid w:val="006C0A2A"/>
    <w:rsid w:val="006C158C"/>
    <w:rsid w:val="006C211E"/>
    <w:rsid w:val="006C242E"/>
    <w:rsid w:val="006C2E19"/>
    <w:rsid w:val="006C4D60"/>
    <w:rsid w:val="006C5072"/>
    <w:rsid w:val="006C5B39"/>
    <w:rsid w:val="006C6696"/>
    <w:rsid w:val="006C6AFF"/>
    <w:rsid w:val="006D1C9C"/>
    <w:rsid w:val="006D2212"/>
    <w:rsid w:val="006D2728"/>
    <w:rsid w:val="006D347D"/>
    <w:rsid w:val="006D5026"/>
    <w:rsid w:val="006D507F"/>
    <w:rsid w:val="006D6002"/>
    <w:rsid w:val="006D6F8A"/>
    <w:rsid w:val="006E1249"/>
    <w:rsid w:val="006E1D70"/>
    <w:rsid w:val="006E2ABA"/>
    <w:rsid w:val="006E4EEA"/>
    <w:rsid w:val="006E51EA"/>
    <w:rsid w:val="006F0169"/>
    <w:rsid w:val="006F0B35"/>
    <w:rsid w:val="006F0BDE"/>
    <w:rsid w:val="006F18F9"/>
    <w:rsid w:val="006F1E08"/>
    <w:rsid w:val="006F292E"/>
    <w:rsid w:val="006F2CC0"/>
    <w:rsid w:val="006F4B82"/>
    <w:rsid w:val="006F51E1"/>
    <w:rsid w:val="006F5CD9"/>
    <w:rsid w:val="006F7310"/>
    <w:rsid w:val="007001DD"/>
    <w:rsid w:val="00701620"/>
    <w:rsid w:val="007027F7"/>
    <w:rsid w:val="00703B7F"/>
    <w:rsid w:val="00706A63"/>
    <w:rsid w:val="00707AB0"/>
    <w:rsid w:val="00707E79"/>
    <w:rsid w:val="007103B7"/>
    <w:rsid w:val="00710ACE"/>
    <w:rsid w:val="007114FF"/>
    <w:rsid w:val="007116FD"/>
    <w:rsid w:val="0071231A"/>
    <w:rsid w:val="0071232F"/>
    <w:rsid w:val="00713A1A"/>
    <w:rsid w:val="00713CC0"/>
    <w:rsid w:val="007154FC"/>
    <w:rsid w:val="00716502"/>
    <w:rsid w:val="00720998"/>
    <w:rsid w:val="00722A46"/>
    <w:rsid w:val="00722CE0"/>
    <w:rsid w:val="0072700D"/>
    <w:rsid w:val="007270AF"/>
    <w:rsid w:val="00727EBB"/>
    <w:rsid w:val="007309F1"/>
    <w:rsid w:val="00732254"/>
    <w:rsid w:val="0073350F"/>
    <w:rsid w:val="00733DDF"/>
    <w:rsid w:val="00734497"/>
    <w:rsid w:val="00736A11"/>
    <w:rsid w:val="00737DE2"/>
    <w:rsid w:val="00741A09"/>
    <w:rsid w:val="00743EED"/>
    <w:rsid w:val="00744240"/>
    <w:rsid w:val="007450F9"/>
    <w:rsid w:val="00747137"/>
    <w:rsid w:val="007478D7"/>
    <w:rsid w:val="007507FD"/>
    <w:rsid w:val="007510A6"/>
    <w:rsid w:val="007517A1"/>
    <w:rsid w:val="00751E1D"/>
    <w:rsid w:val="007525F6"/>
    <w:rsid w:val="00753C00"/>
    <w:rsid w:val="00753C3F"/>
    <w:rsid w:val="0075768B"/>
    <w:rsid w:val="0076011E"/>
    <w:rsid w:val="0076043E"/>
    <w:rsid w:val="007614A0"/>
    <w:rsid w:val="007647BD"/>
    <w:rsid w:val="00765A24"/>
    <w:rsid w:val="00766A05"/>
    <w:rsid w:val="00767CA9"/>
    <w:rsid w:val="00770D6A"/>
    <w:rsid w:val="007717FB"/>
    <w:rsid w:val="007723C7"/>
    <w:rsid w:val="007730FC"/>
    <w:rsid w:val="00773979"/>
    <w:rsid w:val="0077594B"/>
    <w:rsid w:val="00775AF9"/>
    <w:rsid w:val="00777134"/>
    <w:rsid w:val="0077782C"/>
    <w:rsid w:val="0078097F"/>
    <w:rsid w:val="00782C2D"/>
    <w:rsid w:val="00783E9B"/>
    <w:rsid w:val="00784BD2"/>
    <w:rsid w:val="00786308"/>
    <w:rsid w:val="00786D60"/>
    <w:rsid w:val="007901A7"/>
    <w:rsid w:val="00792A16"/>
    <w:rsid w:val="007951A3"/>
    <w:rsid w:val="00795827"/>
    <w:rsid w:val="00796578"/>
    <w:rsid w:val="00796643"/>
    <w:rsid w:val="00797369"/>
    <w:rsid w:val="007A043D"/>
    <w:rsid w:val="007A232E"/>
    <w:rsid w:val="007A2B05"/>
    <w:rsid w:val="007A342E"/>
    <w:rsid w:val="007A4372"/>
    <w:rsid w:val="007A481B"/>
    <w:rsid w:val="007A4F1E"/>
    <w:rsid w:val="007A50EF"/>
    <w:rsid w:val="007A551D"/>
    <w:rsid w:val="007A6E9E"/>
    <w:rsid w:val="007B2948"/>
    <w:rsid w:val="007B5963"/>
    <w:rsid w:val="007B5AC0"/>
    <w:rsid w:val="007B707F"/>
    <w:rsid w:val="007C2B11"/>
    <w:rsid w:val="007C3FB7"/>
    <w:rsid w:val="007C458B"/>
    <w:rsid w:val="007C5426"/>
    <w:rsid w:val="007C544B"/>
    <w:rsid w:val="007C593F"/>
    <w:rsid w:val="007C61E7"/>
    <w:rsid w:val="007C6EFE"/>
    <w:rsid w:val="007C7008"/>
    <w:rsid w:val="007C70C1"/>
    <w:rsid w:val="007D0CD9"/>
    <w:rsid w:val="007D28B4"/>
    <w:rsid w:val="007D30EA"/>
    <w:rsid w:val="007D35EF"/>
    <w:rsid w:val="007D39F1"/>
    <w:rsid w:val="007D44F8"/>
    <w:rsid w:val="007D5602"/>
    <w:rsid w:val="007D5686"/>
    <w:rsid w:val="007D619E"/>
    <w:rsid w:val="007D76D5"/>
    <w:rsid w:val="007D77B8"/>
    <w:rsid w:val="007D7ADA"/>
    <w:rsid w:val="007E02BF"/>
    <w:rsid w:val="007E1AEF"/>
    <w:rsid w:val="007E2F9C"/>
    <w:rsid w:val="007E3811"/>
    <w:rsid w:val="007E3B34"/>
    <w:rsid w:val="007E43AD"/>
    <w:rsid w:val="007E53FA"/>
    <w:rsid w:val="007E668A"/>
    <w:rsid w:val="007F0263"/>
    <w:rsid w:val="007F2740"/>
    <w:rsid w:val="007F3482"/>
    <w:rsid w:val="007F4A2C"/>
    <w:rsid w:val="007F5F0B"/>
    <w:rsid w:val="007F60B7"/>
    <w:rsid w:val="007F636B"/>
    <w:rsid w:val="00802A65"/>
    <w:rsid w:val="008052DA"/>
    <w:rsid w:val="00805422"/>
    <w:rsid w:val="00805B19"/>
    <w:rsid w:val="00806FE5"/>
    <w:rsid w:val="0081031E"/>
    <w:rsid w:val="008116C5"/>
    <w:rsid w:val="00811F43"/>
    <w:rsid w:val="0081291E"/>
    <w:rsid w:val="008129F6"/>
    <w:rsid w:val="00812E7F"/>
    <w:rsid w:val="008134D4"/>
    <w:rsid w:val="00814786"/>
    <w:rsid w:val="008148FB"/>
    <w:rsid w:val="00815327"/>
    <w:rsid w:val="008207EA"/>
    <w:rsid w:val="008213B6"/>
    <w:rsid w:val="00822B86"/>
    <w:rsid w:val="00823B19"/>
    <w:rsid w:val="00823C0A"/>
    <w:rsid w:val="00825244"/>
    <w:rsid w:val="00826BA2"/>
    <w:rsid w:val="00826C15"/>
    <w:rsid w:val="00826E93"/>
    <w:rsid w:val="00826EF7"/>
    <w:rsid w:val="008322DB"/>
    <w:rsid w:val="00832BE5"/>
    <w:rsid w:val="00832E6D"/>
    <w:rsid w:val="008337F4"/>
    <w:rsid w:val="00833FA0"/>
    <w:rsid w:val="008347B3"/>
    <w:rsid w:val="00834A01"/>
    <w:rsid w:val="00835F16"/>
    <w:rsid w:val="0083719A"/>
    <w:rsid w:val="00837D77"/>
    <w:rsid w:val="008400BA"/>
    <w:rsid w:val="008400F3"/>
    <w:rsid w:val="0084025B"/>
    <w:rsid w:val="008418E2"/>
    <w:rsid w:val="00842515"/>
    <w:rsid w:val="00842F68"/>
    <w:rsid w:val="00845DA8"/>
    <w:rsid w:val="00846922"/>
    <w:rsid w:val="00847791"/>
    <w:rsid w:val="00847BC8"/>
    <w:rsid w:val="00847F45"/>
    <w:rsid w:val="00850B0A"/>
    <w:rsid w:val="00852468"/>
    <w:rsid w:val="00853C85"/>
    <w:rsid w:val="00854789"/>
    <w:rsid w:val="0085491E"/>
    <w:rsid w:val="00855087"/>
    <w:rsid w:val="00855CD0"/>
    <w:rsid w:val="008576A8"/>
    <w:rsid w:val="008576DB"/>
    <w:rsid w:val="00857B06"/>
    <w:rsid w:val="00860893"/>
    <w:rsid w:val="00861B13"/>
    <w:rsid w:val="00861D40"/>
    <w:rsid w:val="00863A7A"/>
    <w:rsid w:val="00865FD5"/>
    <w:rsid w:val="00866A1F"/>
    <w:rsid w:val="00866E5F"/>
    <w:rsid w:val="00870B28"/>
    <w:rsid w:val="0087283F"/>
    <w:rsid w:val="008731CC"/>
    <w:rsid w:val="00874CD4"/>
    <w:rsid w:val="00875406"/>
    <w:rsid w:val="008760DE"/>
    <w:rsid w:val="008775A6"/>
    <w:rsid w:val="00877CC4"/>
    <w:rsid w:val="00877DBD"/>
    <w:rsid w:val="00877ED5"/>
    <w:rsid w:val="00880555"/>
    <w:rsid w:val="00880AA2"/>
    <w:rsid w:val="008817CC"/>
    <w:rsid w:val="008863C9"/>
    <w:rsid w:val="0088697C"/>
    <w:rsid w:val="00890DCF"/>
    <w:rsid w:val="00891776"/>
    <w:rsid w:val="008920B4"/>
    <w:rsid w:val="0089266C"/>
    <w:rsid w:val="008956D3"/>
    <w:rsid w:val="008968FF"/>
    <w:rsid w:val="00897E6E"/>
    <w:rsid w:val="008A0704"/>
    <w:rsid w:val="008A0D88"/>
    <w:rsid w:val="008A253C"/>
    <w:rsid w:val="008A5BB4"/>
    <w:rsid w:val="008A5E7F"/>
    <w:rsid w:val="008A716B"/>
    <w:rsid w:val="008B020A"/>
    <w:rsid w:val="008B3F85"/>
    <w:rsid w:val="008B49FB"/>
    <w:rsid w:val="008B4F6B"/>
    <w:rsid w:val="008B543D"/>
    <w:rsid w:val="008B74D2"/>
    <w:rsid w:val="008C0582"/>
    <w:rsid w:val="008C0BD9"/>
    <w:rsid w:val="008C2319"/>
    <w:rsid w:val="008C2997"/>
    <w:rsid w:val="008C3DC7"/>
    <w:rsid w:val="008C4E3A"/>
    <w:rsid w:val="008C73A4"/>
    <w:rsid w:val="008D17F5"/>
    <w:rsid w:val="008D3C31"/>
    <w:rsid w:val="008D4074"/>
    <w:rsid w:val="008D5B7D"/>
    <w:rsid w:val="008D5E7A"/>
    <w:rsid w:val="008E2EC3"/>
    <w:rsid w:val="008E39BA"/>
    <w:rsid w:val="008E3B72"/>
    <w:rsid w:val="008E583A"/>
    <w:rsid w:val="008E6B50"/>
    <w:rsid w:val="008E6E2A"/>
    <w:rsid w:val="008E70D1"/>
    <w:rsid w:val="008E7511"/>
    <w:rsid w:val="008E7E15"/>
    <w:rsid w:val="008F0160"/>
    <w:rsid w:val="008F1109"/>
    <w:rsid w:val="008F2FE2"/>
    <w:rsid w:val="008F314D"/>
    <w:rsid w:val="008F3949"/>
    <w:rsid w:val="00900C54"/>
    <w:rsid w:val="0090100D"/>
    <w:rsid w:val="009024BC"/>
    <w:rsid w:val="009030D9"/>
    <w:rsid w:val="00903F1B"/>
    <w:rsid w:val="00904551"/>
    <w:rsid w:val="0090704E"/>
    <w:rsid w:val="00907228"/>
    <w:rsid w:val="00910A13"/>
    <w:rsid w:val="00911558"/>
    <w:rsid w:val="0091168E"/>
    <w:rsid w:val="009128BA"/>
    <w:rsid w:val="00912E77"/>
    <w:rsid w:val="0091346D"/>
    <w:rsid w:val="00915CA5"/>
    <w:rsid w:val="009173F5"/>
    <w:rsid w:val="009177EE"/>
    <w:rsid w:val="00921CB9"/>
    <w:rsid w:val="00922277"/>
    <w:rsid w:val="009233CB"/>
    <w:rsid w:val="009235EC"/>
    <w:rsid w:val="009276DA"/>
    <w:rsid w:val="0093173C"/>
    <w:rsid w:val="00931AA1"/>
    <w:rsid w:val="00932195"/>
    <w:rsid w:val="0093373F"/>
    <w:rsid w:val="00936251"/>
    <w:rsid w:val="00943A94"/>
    <w:rsid w:val="00945775"/>
    <w:rsid w:val="009474D0"/>
    <w:rsid w:val="0095157B"/>
    <w:rsid w:val="009518F7"/>
    <w:rsid w:val="009538EB"/>
    <w:rsid w:val="00953F6B"/>
    <w:rsid w:val="00954824"/>
    <w:rsid w:val="00957A0B"/>
    <w:rsid w:val="0096055F"/>
    <w:rsid w:val="0096104F"/>
    <w:rsid w:val="00963241"/>
    <w:rsid w:val="00964213"/>
    <w:rsid w:val="00967DFC"/>
    <w:rsid w:val="009714C3"/>
    <w:rsid w:val="00971B7E"/>
    <w:rsid w:val="00971B8D"/>
    <w:rsid w:val="00971C6E"/>
    <w:rsid w:val="00973F62"/>
    <w:rsid w:val="009752A1"/>
    <w:rsid w:val="00976872"/>
    <w:rsid w:val="0098327B"/>
    <w:rsid w:val="009841A9"/>
    <w:rsid w:val="009863AD"/>
    <w:rsid w:val="009877BA"/>
    <w:rsid w:val="00990726"/>
    <w:rsid w:val="0099085F"/>
    <w:rsid w:val="00991D9E"/>
    <w:rsid w:val="00995059"/>
    <w:rsid w:val="0099590D"/>
    <w:rsid w:val="00996180"/>
    <w:rsid w:val="00996720"/>
    <w:rsid w:val="0099682E"/>
    <w:rsid w:val="00997449"/>
    <w:rsid w:val="009A2264"/>
    <w:rsid w:val="009A3764"/>
    <w:rsid w:val="009A393C"/>
    <w:rsid w:val="009A3F11"/>
    <w:rsid w:val="009A4D0E"/>
    <w:rsid w:val="009A5D2C"/>
    <w:rsid w:val="009A687A"/>
    <w:rsid w:val="009A6BB6"/>
    <w:rsid w:val="009A75E0"/>
    <w:rsid w:val="009A7BF8"/>
    <w:rsid w:val="009B08A2"/>
    <w:rsid w:val="009B282E"/>
    <w:rsid w:val="009B5A1B"/>
    <w:rsid w:val="009B69B4"/>
    <w:rsid w:val="009C2582"/>
    <w:rsid w:val="009C3980"/>
    <w:rsid w:val="009C5222"/>
    <w:rsid w:val="009C53E0"/>
    <w:rsid w:val="009C5CD3"/>
    <w:rsid w:val="009C61AC"/>
    <w:rsid w:val="009D1174"/>
    <w:rsid w:val="009D1A7D"/>
    <w:rsid w:val="009D1AFE"/>
    <w:rsid w:val="009D1E2C"/>
    <w:rsid w:val="009D20FA"/>
    <w:rsid w:val="009D236C"/>
    <w:rsid w:val="009D2B58"/>
    <w:rsid w:val="009D3592"/>
    <w:rsid w:val="009D391A"/>
    <w:rsid w:val="009D3AB3"/>
    <w:rsid w:val="009D531F"/>
    <w:rsid w:val="009D72F3"/>
    <w:rsid w:val="009D732C"/>
    <w:rsid w:val="009E023A"/>
    <w:rsid w:val="009E20E9"/>
    <w:rsid w:val="009E3033"/>
    <w:rsid w:val="009E386E"/>
    <w:rsid w:val="009E5302"/>
    <w:rsid w:val="009E5771"/>
    <w:rsid w:val="009E57B4"/>
    <w:rsid w:val="009E606E"/>
    <w:rsid w:val="009E71C3"/>
    <w:rsid w:val="009E7314"/>
    <w:rsid w:val="009F013C"/>
    <w:rsid w:val="009F2034"/>
    <w:rsid w:val="009F21B3"/>
    <w:rsid w:val="009F26B1"/>
    <w:rsid w:val="009F3369"/>
    <w:rsid w:val="009F3C10"/>
    <w:rsid w:val="009F4BEB"/>
    <w:rsid w:val="009F680D"/>
    <w:rsid w:val="009F76A5"/>
    <w:rsid w:val="009F7BDB"/>
    <w:rsid w:val="00A00B1E"/>
    <w:rsid w:val="00A02534"/>
    <w:rsid w:val="00A06B52"/>
    <w:rsid w:val="00A07395"/>
    <w:rsid w:val="00A07AB0"/>
    <w:rsid w:val="00A107A7"/>
    <w:rsid w:val="00A110D5"/>
    <w:rsid w:val="00A11C95"/>
    <w:rsid w:val="00A128B2"/>
    <w:rsid w:val="00A134F2"/>
    <w:rsid w:val="00A13E39"/>
    <w:rsid w:val="00A15A8B"/>
    <w:rsid w:val="00A15B8C"/>
    <w:rsid w:val="00A1747F"/>
    <w:rsid w:val="00A20DE8"/>
    <w:rsid w:val="00A21A36"/>
    <w:rsid w:val="00A2249B"/>
    <w:rsid w:val="00A22F36"/>
    <w:rsid w:val="00A23865"/>
    <w:rsid w:val="00A23FEE"/>
    <w:rsid w:val="00A24F3A"/>
    <w:rsid w:val="00A25B79"/>
    <w:rsid w:val="00A25FDC"/>
    <w:rsid w:val="00A268AA"/>
    <w:rsid w:val="00A26A27"/>
    <w:rsid w:val="00A27AF2"/>
    <w:rsid w:val="00A3083D"/>
    <w:rsid w:val="00A3354B"/>
    <w:rsid w:val="00A34440"/>
    <w:rsid w:val="00A3583A"/>
    <w:rsid w:val="00A35A4E"/>
    <w:rsid w:val="00A364AA"/>
    <w:rsid w:val="00A37688"/>
    <w:rsid w:val="00A40206"/>
    <w:rsid w:val="00A40BCD"/>
    <w:rsid w:val="00A4164F"/>
    <w:rsid w:val="00A43116"/>
    <w:rsid w:val="00A4414F"/>
    <w:rsid w:val="00A444F2"/>
    <w:rsid w:val="00A44A19"/>
    <w:rsid w:val="00A4526F"/>
    <w:rsid w:val="00A454F2"/>
    <w:rsid w:val="00A478BF"/>
    <w:rsid w:val="00A47B98"/>
    <w:rsid w:val="00A5009D"/>
    <w:rsid w:val="00A50400"/>
    <w:rsid w:val="00A5097D"/>
    <w:rsid w:val="00A50F5E"/>
    <w:rsid w:val="00A51559"/>
    <w:rsid w:val="00A54847"/>
    <w:rsid w:val="00A54E10"/>
    <w:rsid w:val="00A5514A"/>
    <w:rsid w:val="00A55754"/>
    <w:rsid w:val="00A559B3"/>
    <w:rsid w:val="00A57BBD"/>
    <w:rsid w:val="00A62CE0"/>
    <w:rsid w:val="00A63566"/>
    <w:rsid w:val="00A651C6"/>
    <w:rsid w:val="00A656BA"/>
    <w:rsid w:val="00A65951"/>
    <w:rsid w:val="00A6621B"/>
    <w:rsid w:val="00A6644F"/>
    <w:rsid w:val="00A670B6"/>
    <w:rsid w:val="00A702A7"/>
    <w:rsid w:val="00A733AB"/>
    <w:rsid w:val="00A73C27"/>
    <w:rsid w:val="00A74ED9"/>
    <w:rsid w:val="00A805C8"/>
    <w:rsid w:val="00A80B19"/>
    <w:rsid w:val="00A82E61"/>
    <w:rsid w:val="00A835F3"/>
    <w:rsid w:val="00A84105"/>
    <w:rsid w:val="00A84A1C"/>
    <w:rsid w:val="00A8646C"/>
    <w:rsid w:val="00A866F8"/>
    <w:rsid w:val="00A87F26"/>
    <w:rsid w:val="00A9060B"/>
    <w:rsid w:val="00A90721"/>
    <w:rsid w:val="00A9230B"/>
    <w:rsid w:val="00A92613"/>
    <w:rsid w:val="00A92998"/>
    <w:rsid w:val="00A9379F"/>
    <w:rsid w:val="00A947B9"/>
    <w:rsid w:val="00A94D47"/>
    <w:rsid w:val="00A96082"/>
    <w:rsid w:val="00A96185"/>
    <w:rsid w:val="00A96760"/>
    <w:rsid w:val="00A968CA"/>
    <w:rsid w:val="00A97DFD"/>
    <w:rsid w:val="00AA08FA"/>
    <w:rsid w:val="00AA1AFD"/>
    <w:rsid w:val="00AA1D12"/>
    <w:rsid w:val="00AA2ED1"/>
    <w:rsid w:val="00AA352C"/>
    <w:rsid w:val="00AA3A9F"/>
    <w:rsid w:val="00AA3D0E"/>
    <w:rsid w:val="00AA408E"/>
    <w:rsid w:val="00AA4ADA"/>
    <w:rsid w:val="00AA5FC8"/>
    <w:rsid w:val="00AA6261"/>
    <w:rsid w:val="00AA6CA3"/>
    <w:rsid w:val="00AA7E3F"/>
    <w:rsid w:val="00AB1575"/>
    <w:rsid w:val="00AB3323"/>
    <w:rsid w:val="00AB5B03"/>
    <w:rsid w:val="00AB79D0"/>
    <w:rsid w:val="00AB7C48"/>
    <w:rsid w:val="00AC0B9D"/>
    <w:rsid w:val="00AC115C"/>
    <w:rsid w:val="00AC117C"/>
    <w:rsid w:val="00AC14EA"/>
    <w:rsid w:val="00AC41CF"/>
    <w:rsid w:val="00AC4307"/>
    <w:rsid w:val="00AC4859"/>
    <w:rsid w:val="00AC6F15"/>
    <w:rsid w:val="00AC7713"/>
    <w:rsid w:val="00AD1335"/>
    <w:rsid w:val="00AD1C04"/>
    <w:rsid w:val="00AD460C"/>
    <w:rsid w:val="00AD662A"/>
    <w:rsid w:val="00AD7AEF"/>
    <w:rsid w:val="00AD7EFE"/>
    <w:rsid w:val="00AD7F5D"/>
    <w:rsid w:val="00AE04CE"/>
    <w:rsid w:val="00AE0555"/>
    <w:rsid w:val="00AE0B7A"/>
    <w:rsid w:val="00AE2318"/>
    <w:rsid w:val="00AE372B"/>
    <w:rsid w:val="00AE5025"/>
    <w:rsid w:val="00AE538C"/>
    <w:rsid w:val="00AE6674"/>
    <w:rsid w:val="00AF0EEA"/>
    <w:rsid w:val="00AF1A46"/>
    <w:rsid w:val="00AF1D9F"/>
    <w:rsid w:val="00AF2463"/>
    <w:rsid w:val="00AF250C"/>
    <w:rsid w:val="00AF2A50"/>
    <w:rsid w:val="00AF34C8"/>
    <w:rsid w:val="00AF3AB2"/>
    <w:rsid w:val="00AF4A71"/>
    <w:rsid w:val="00AF6424"/>
    <w:rsid w:val="00AF723A"/>
    <w:rsid w:val="00AF74C5"/>
    <w:rsid w:val="00AF7762"/>
    <w:rsid w:val="00B02B7F"/>
    <w:rsid w:val="00B031CB"/>
    <w:rsid w:val="00B04610"/>
    <w:rsid w:val="00B04E5A"/>
    <w:rsid w:val="00B04FFA"/>
    <w:rsid w:val="00B05B6C"/>
    <w:rsid w:val="00B05DEF"/>
    <w:rsid w:val="00B0648D"/>
    <w:rsid w:val="00B0797B"/>
    <w:rsid w:val="00B12605"/>
    <w:rsid w:val="00B13AA0"/>
    <w:rsid w:val="00B14C6F"/>
    <w:rsid w:val="00B15D0B"/>
    <w:rsid w:val="00B1609C"/>
    <w:rsid w:val="00B20804"/>
    <w:rsid w:val="00B215CD"/>
    <w:rsid w:val="00B224B4"/>
    <w:rsid w:val="00B2282C"/>
    <w:rsid w:val="00B22864"/>
    <w:rsid w:val="00B22C37"/>
    <w:rsid w:val="00B2334B"/>
    <w:rsid w:val="00B2455B"/>
    <w:rsid w:val="00B24A0D"/>
    <w:rsid w:val="00B3006C"/>
    <w:rsid w:val="00B30D2E"/>
    <w:rsid w:val="00B320C7"/>
    <w:rsid w:val="00B32357"/>
    <w:rsid w:val="00B32631"/>
    <w:rsid w:val="00B3390E"/>
    <w:rsid w:val="00B33E61"/>
    <w:rsid w:val="00B34D50"/>
    <w:rsid w:val="00B3526F"/>
    <w:rsid w:val="00B35F58"/>
    <w:rsid w:val="00B3658B"/>
    <w:rsid w:val="00B37B62"/>
    <w:rsid w:val="00B414A7"/>
    <w:rsid w:val="00B418B2"/>
    <w:rsid w:val="00B43B66"/>
    <w:rsid w:val="00B44BE6"/>
    <w:rsid w:val="00B51F8B"/>
    <w:rsid w:val="00B52F3A"/>
    <w:rsid w:val="00B54AEE"/>
    <w:rsid w:val="00B54C83"/>
    <w:rsid w:val="00B54CA9"/>
    <w:rsid w:val="00B554E5"/>
    <w:rsid w:val="00B556D0"/>
    <w:rsid w:val="00B559E2"/>
    <w:rsid w:val="00B564AB"/>
    <w:rsid w:val="00B565ED"/>
    <w:rsid w:val="00B5674F"/>
    <w:rsid w:val="00B5715B"/>
    <w:rsid w:val="00B573E4"/>
    <w:rsid w:val="00B57F9C"/>
    <w:rsid w:val="00B6027C"/>
    <w:rsid w:val="00B614D8"/>
    <w:rsid w:val="00B61E6B"/>
    <w:rsid w:val="00B630A9"/>
    <w:rsid w:val="00B630C5"/>
    <w:rsid w:val="00B63C30"/>
    <w:rsid w:val="00B67862"/>
    <w:rsid w:val="00B6797C"/>
    <w:rsid w:val="00B67E40"/>
    <w:rsid w:val="00B67F6E"/>
    <w:rsid w:val="00B712B1"/>
    <w:rsid w:val="00B73370"/>
    <w:rsid w:val="00B73E9C"/>
    <w:rsid w:val="00B74C22"/>
    <w:rsid w:val="00B75746"/>
    <w:rsid w:val="00B75E8D"/>
    <w:rsid w:val="00B76115"/>
    <w:rsid w:val="00B76F5C"/>
    <w:rsid w:val="00B77423"/>
    <w:rsid w:val="00B77AD3"/>
    <w:rsid w:val="00B8282B"/>
    <w:rsid w:val="00B82D71"/>
    <w:rsid w:val="00B8431E"/>
    <w:rsid w:val="00B84F83"/>
    <w:rsid w:val="00B862CC"/>
    <w:rsid w:val="00B868F4"/>
    <w:rsid w:val="00B906E6"/>
    <w:rsid w:val="00B90B35"/>
    <w:rsid w:val="00B92B65"/>
    <w:rsid w:val="00B92DE9"/>
    <w:rsid w:val="00B9523A"/>
    <w:rsid w:val="00B96485"/>
    <w:rsid w:val="00B96A50"/>
    <w:rsid w:val="00B9734A"/>
    <w:rsid w:val="00B97679"/>
    <w:rsid w:val="00B97AEA"/>
    <w:rsid w:val="00BA0B67"/>
    <w:rsid w:val="00BA28F2"/>
    <w:rsid w:val="00BA3417"/>
    <w:rsid w:val="00BA6798"/>
    <w:rsid w:val="00BA7B0E"/>
    <w:rsid w:val="00BB05D4"/>
    <w:rsid w:val="00BB1DE9"/>
    <w:rsid w:val="00BB4BD4"/>
    <w:rsid w:val="00BB7AB2"/>
    <w:rsid w:val="00BB7AE8"/>
    <w:rsid w:val="00BB7D26"/>
    <w:rsid w:val="00BC12E7"/>
    <w:rsid w:val="00BC18CB"/>
    <w:rsid w:val="00BC2E99"/>
    <w:rsid w:val="00BC3343"/>
    <w:rsid w:val="00BC41A6"/>
    <w:rsid w:val="00BC61DE"/>
    <w:rsid w:val="00BD0FB5"/>
    <w:rsid w:val="00BD42F8"/>
    <w:rsid w:val="00BD43A8"/>
    <w:rsid w:val="00BD4A21"/>
    <w:rsid w:val="00BD7EAB"/>
    <w:rsid w:val="00BE1707"/>
    <w:rsid w:val="00BE191B"/>
    <w:rsid w:val="00BE28A7"/>
    <w:rsid w:val="00BE6EE1"/>
    <w:rsid w:val="00BE7CBC"/>
    <w:rsid w:val="00BF01F5"/>
    <w:rsid w:val="00BF2365"/>
    <w:rsid w:val="00BF23A3"/>
    <w:rsid w:val="00BF2417"/>
    <w:rsid w:val="00BF68E5"/>
    <w:rsid w:val="00BF6E50"/>
    <w:rsid w:val="00C02ECB"/>
    <w:rsid w:val="00C04F6F"/>
    <w:rsid w:val="00C06364"/>
    <w:rsid w:val="00C07896"/>
    <w:rsid w:val="00C07FA0"/>
    <w:rsid w:val="00C1078B"/>
    <w:rsid w:val="00C10848"/>
    <w:rsid w:val="00C10FD5"/>
    <w:rsid w:val="00C11E6E"/>
    <w:rsid w:val="00C137FF"/>
    <w:rsid w:val="00C13F36"/>
    <w:rsid w:val="00C14936"/>
    <w:rsid w:val="00C150AD"/>
    <w:rsid w:val="00C17512"/>
    <w:rsid w:val="00C2152D"/>
    <w:rsid w:val="00C2518B"/>
    <w:rsid w:val="00C25F29"/>
    <w:rsid w:val="00C26DDC"/>
    <w:rsid w:val="00C33B5A"/>
    <w:rsid w:val="00C3433E"/>
    <w:rsid w:val="00C359BF"/>
    <w:rsid w:val="00C36D3F"/>
    <w:rsid w:val="00C36EA9"/>
    <w:rsid w:val="00C40583"/>
    <w:rsid w:val="00C40B6B"/>
    <w:rsid w:val="00C41A74"/>
    <w:rsid w:val="00C42228"/>
    <w:rsid w:val="00C4281B"/>
    <w:rsid w:val="00C43517"/>
    <w:rsid w:val="00C460E7"/>
    <w:rsid w:val="00C46A0E"/>
    <w:rsid w:val="00C46A25"/>
    <w:rsid w:val="00C4771C"/>
    <w:rsid w:val="00C47AA9"/>
    <w:rsid w:val="00C47D77"/>
    <w:rsid w:val="00C50695"/>
    <w:rsid w:val="00C53745"/>
    <w:rsid w:val="00C53E30"/>
    <w:rsid w:val="00C53F4D"/>
    <w:rsid w:val="00C54E70"/>
    <w:rsid w:val="00C55969"/>
    <w:rsid w:val="00C56FA4"/>
    <w:rsid w:val="00C57AFE"/>
    <w:rsid w:val="00C60ABF"/>
    <w:rsid w:val="00C60FEC"/>
    <w:rsid w:val="00C619DE"/>
    <w:rsid w:val="00C61B52"/>
    <w:rsid w:val="00C61F9C"/>
    <w:rsid w:val="00C6468A"/>
    <w:rsid w:val="00C648E0"/>
    <w:rsid w:val="00C67C3A"/>
    <w:rsid w:val="00C74AE7"/>
    <w:rsid w:val="00C76A4C"/>
    <w:rsid w:val="00C76D84"/>
    <w:rsid w:val="00C85092"/>
    <w:rsid w:val="00C868AB"/>
    <w:rsid w:val="00C87003"/>
    <w:rsid w:val="00C92275"/>
    <w:rsid w:val="00C937CE"/>
    <w:rsid w:val="00C9586B"/>
    <w:rsid w:val="00C96CB9"/>
    <w:rsid w:val="00C97A37"/>
    <w:rsid w:val="00CA1A2D"/>
    <w:rsid w:val="00CA1B7E"/>
    <w:rsid w:val="00CA1F9F"/>
    <w:rsid w:val="00CA2BA6"/>
    <w:rsid w:val="00CA4E08"/>
    <w:rsid w:val="00CA5345"/>
    <w:rsid w:val="00CA6E23"/>
    <w:rsid w:val="00CB0261"/>
    <w:rsid w:val="00CB1ADD"/>
    <w:rsid w:val="00CB1EF7"/>
    <w:rsid w:val="00CB2D6C"/>
    <w:rsid w:val="00CB4EFF"/>
    <w:rsid w:val="00CB524C"/>
    <w:rsid w:val="00CB7BBF"/>
    <w:rsid w:val="00CC06C6"/>
    <w:rsid w:val="00CC1AB8"/>
    <w:rsid w:val="00CC27A2"/>
    <w:rsid w:val="00CC28BE"/>
    <w:rsid w:val="00CC2E80"/>
    <w:rsid w:val="00CC3A54"/>
    <w:rsid w:val="00CC41B1"/>
    <w:rsid w:val="00CC4BFD"/>
    <w:rsid w:val="00CC5329"/>
    <w:rsid w:val="00CC78E9"/>
    <w:rsid w:val="00CD0385"/>
    <w:rsid w:val="00CD0844"/>
    <w:rsid w:val="00CD0E1E"/>
    <w:rsid w:val="00CD18C7"/>
    <w:rsid w:val="00CD1C2C"/>
    <w:rsid w:val="00CD1D29"/>
    <w:rsid w:val="00CD1DCC"/>
    <w:rsid w:val="00CD1E8E"/>
    <w:rsid w:val="00CD20A8"/>
    <w:rsid w:val="00CD347A"/>
    <w:rsid w:val="00CD3C76"/>
    <w:rsid w:val="00CD6C8B"/>
    <w:rsid w:val="00CD7876"/>
    <w:rsid w:val="00CE06C9"/>
    <w:rsid w:val="00CE0AD5"/>
    <w:rsid w:val="00CE0D15"/>
    <w:rsid w:val="00CE1474"/>
    <w:rsid w:val="00CE1981"/>
    <w:rsid w:val="00CE3A26"/>
    <w:rsid w:val="00CE59CF"/>
    <w:rsid w:val="00CE6376"/>
    <w:rsid w:val="00CE71CC"/>
    <w:rsid w:val="00CE72EA"/>
    <w:rsid w:val="00CF2619"/>
    <w:rsid w:val="00CF3A85"/>
    <w:rsid w:val="00CF45A5"/>
    <w:rsid w:val="00CF4699"/>
    <w:rsid w:val="00CF6752"/>
    <w:rsid w:val="00CF677D"/>
    <w:rsid w:val="00CF6A11"/>
    <w:rsid w:val="00D00299"/>
    <w:rsid w:val="00D00953"/>
    <w:rsid w:val="00D009AD"/>
    <w:rsid w:val="00D009BF"/>
    <w:rsid w:val="00D01F27"/>
    <w:rsid w:val="00D028F7"/>
    <w:rsid w:val="00D0408F"/>
    <w:rsid w:val="00D055A0"/>
    <w:rsid w:val="00D061B7"/>
    <w:rsid w:val="00D07251"/>
    <w:rsid w:val="00D074E9"/>
    <w:rsid w:val="00D1061E"/>
    <w:rsid w:val="00D11BDE"/>
    <w:rsid w:val="00D14CDB"/>
    <w:rsid w:val="00D17408"/>
    <w:rsid w:val="00D2014F"/>
    <w:rsid w:val="00D21B80"/>
    <w:rsid w:val="00D22250"/>
    <w:rsid w:val="00D22B5A"/>
    <w:rsid w:val="00D22DE1"/>
    <w:rsid w:val="00D25507"/>
    <w:rsid w:val="00D25648"/>
    <w:rsid w:val="00D25AE0"/>
    <w:rsid w:val="00D2785E"/>
    <w:rsid w:val="00D30288"/>
    <w:rsid w:val="00D31A8B"/>
    <w:rsid w:val="00D342E2"/>
    <w:rsid w:val="00D352A8"/>
    <w:rsid w:val="00D35DF4"/>
    <w:rsid w:val="00D37169"/>
    <w:rsid w:val="00D37528"/>
    <w:rsid w:val="00D4060D"/>
    <w:rsid w:val="00D40B4B"/>
    <w:rsid w:val="00D41176"/>
    <w:rsid w:val="00D42988"/>
    <w:rsid w:val="00D42DA5"/>
    <w:rsid w:val="00D42FDB"/>
    <w:rsid w:val="00D44D38"/>
    <w:rsid w:val="00D44FBF"/>
    <w:rsid w:val="00D452A9"/>
    <w:rsid w:val="00D46300"/>
    <w:rsid w:val="00D46CD1"/>
    <w:rsid w:val="00D47C93"/>
    <w:rsid w:val="00D5011A"/>
    <w:rsid w:val="00D51917"/>
    <w:rsid w:val="00D51C14"/>
    <w:rsid w:val="00D51CA1"/>
    <w:rsid w:val="00D52230"/>
    <w:rsid w:val="00D523A0"/>
    <w:rsid w:val="00D52ED1"/>
    <w:rsid w:val="00D5356F"/>
    <w:rsid w:val="00D54694"/>
    <w:rsid w:val="00D56B33"/>
    <w:rsid w:val="00D57B1F"/>
    <w:rsid w:val="00D57BAD"/>
    <w:rsid w:val="00D61445"/>
    <w:rsid w:val="00D61CB7"/>
    <w:rsid w:val="00D6373D"/>
    <w:rsid w:val="00D63BD5"/>
    <w:rsid w:val="00D645F3"/>
    <w:rsid w:val="00D6469E"/>
    <w:rsid w:val="00D65178"/>
    <w:rsid w:val="00D657C4"/>
    <w:rsid w:val="00D65CC8"/>
    <w:rsid w:val="00D70925"/>
    <w:rsid w:val="00D719F5"/>
    <w:rsid w:val="00D71E3B"/>
    <w:rsid w:val="00D72295"/>
    <w:rsid w:val="00D73626"/>
    <w:rsid w:val="00D74A2E"/>
    <w:rsid w:val="00D74A7C"/>
    <w:rsid w:val="00D7548C"/>
    <w:rsid w:val="00D7781B"/>
    <w:rsid w:val="00D77A91"/>
    <w:rsid w:val="00D80AD8"/>
    <w:rsid w:val="00D8122C"/>
    <w:rsid w:val="00D815E3"/>
    <w:rsid w:val="00D81A43"/>
    <w:rsid w:val="00D832D4"/>
    <w:rsid w:val="00D84765"/>
    <w:rsid w:val="00D847D0"/>
    <w:rsid w:val="00D8498A"/>
    <w:rsid w:val="00D857AE"/>
    <w:rsid w:val="00D85DF1"/>
    <w:rsid w:val="00D8729F"/>
    <w:rsid w:val="00D8781A"/>
    <w:rsid w:val="00D87E9D"/>
    <w:rsid w:val="00D901FF"/>
    <w:rsid w:val="00D91FDD"/>
    <w:rsid w:val="00D930C1"/>
    <w:rsid w:val="00D93FAF"/>
    <w:rsid w:val="00D95891"/>
    <w:rsid w:val="00D968F4"/>
    <w:rsid w:val="00D96D2A"/>
    <w:rsid w:val="00D97F42"/>
    <w:rsid w:val="00DA0993"/>
    <w:rsid w:val="00DA3311"/>
    <w:rsid w:val="00DA3411"/>
    <w:rsid w:val="00DA4824"/>
    <w:rsid w:val="00DA490D"/>
    <w:rsid w:val="00DA59A3"/>
    <w:rsid w:val="00DA5B37"/>
    <w:rsid w:val="00DA67B4"/>
    <w:rsid w:val="00DA7426"/>
    <w:rsid w:val="00DB166F"/>
    <w:rsid w:val="00DB1C19"/>
    <w:rsid w:val="00DB1DF7"/>
    <w:rsid w:val="00DB37F1"/>
    <w:rsid w:val="00DB3EEE"/>
    <w:rsid w:val="00DB3F87"/>
    <w:rsid w:val="00DB4499"/>
    <w:rsid w:val="00DB4DCB"/>
    <w:rsid w:val="00DB5709"/>
    <w:rsid w:val="00DB6047"/>
    <w:rsid w:val="00DC1D68"/>
    <w:rsid w:val="00DC1DA5"/>
    <w:rsid w:val="00DC3333"/>
    <w:rsid w:val="00DC4217"/>
    <w:rsid w:val="00DC4E86"/>
    <w:rsid w:val="00DC5244"/>
    <w:rsid w:val="00DC56AF"/>
    <w:rsid w:val="00DC7BBB"/>
    <w:rsid w:val="00DD20F5"/>
    <w:rsid w:val="00DD2218"/>
    <w:rsid w:val="00DD25B2"/>
    <w:rsid w:val="00DD2B94"/>
    <w:rsid w:val="00DD38AD"/>
    <w:rsid w:val="00DD38DA"/>
    <w:rsid w:val="00DD5467"/>
    <w:rsid w:val="00DD58F2"/>
    <w:rsid w:val="00DD6618"/>
    <w:rsid w:val="00DD6698"/>
    <w:rsid w:val="00DD7F50"/>
    <w:rsid w:val="00DE3227"/>
    <w:rsid w:val="00DE351D"/>
    <w:rsid w:val="00DE3A77"/>
    <w:rsid w:val="00DE61B5"/>
    <w:rsid w:val="00DE6213"/>
    <w:rsid w:val="00DF1028"/>
    <w:rsid w:val="00DF14AF"/>
    <w:rsid w:val="00DF32A2"/>
    <w:rsid w:val="00DF3FFF"/>
    <w:rsid w:val="00DF4A4D"/>
    <w:rsid w:val="00DF4BF3"/>
    <w:rsid w:val="00DF5FFB"/>
    <w:rsid w:val="00DF670D"/>
    <w:rsid w:val="00DF7C34"/>
    <w:rsid w:val="00E01102"/>
    <w:rsid w:val="00E02EE5"/>
    <w:rsid w:val="00E0356D"/>
    <w:rsid w:val="00E050A4"/>
    <w:rsid w:val="00E10B0D"/>
    <w:rsid w:val="00E10F4F"/>
    <w:rsid w:val="00E1110E"/>
    <w:rsid w:val="00E13799"/>
    <w:rsid w:val="00E1445B"/>
    <w:rsid w:val="00E1537D"/>
    <w:rsid w:val="00E1762D"/>
    <w:rsid w:val="00E1770E"/>
    <w:rsid w:val="00E2009B"/>
    <w:rsid w:val="00E22B18"/>
    <w:rsid w:val="00E22F2B"/>
    <w:rsid w:val="00E236E8"/>
    <w:rsid w:val="00E2433B"/>
    <w:rsid w:val="00E2763C"/>
    <w:rsid w:val="00E3146A"/>
    <w:rsid w:val="00E319A7"/>
    <w:rsid w:val="00E32857"/>
    <w:rsid w:val="00E34E0A"/>
    <w:rsid w:val="00E34FDE"/>
    <w:rsid w:val="00E36844"/>
    <w:rsid w:val="00E36CE0"/>
    <w:rsid w:val="00E36D50"/>
    <w:rsid w:val="00E3746E"/>
    <w:rsid w:val="00E378D6"/>
    <w:rsid w:val="00E37FB7"/>
    <w:rsid w:val="00E42B78"/>
    <w:rsid w:val="00E42BD5"/>
    <w:rsid w:val="00E43329"/>
    <w:rsid w:val="00E46352"/>
    <w:rsid w:val="00E46B23"/>
    <w:rsid w:val="00E46B9B"/>
    <w:rsid w:val="00E473A5"/>
    <w:rsid w:val="00E47529"/>
    <w:rsid w:val="00E47E40"/>
    <w:rsid w:val="00E47EAF"/>
    <w:rsid w:val="00E512FA"/>
    <w:rsid w:val="00E51A9B"/>
    <w:rsid w:val="00E51C31"/>
    <w:rsid w:val="00E52BB7"/>
    <w:rsid w:val="00E53895"/>
    <w:rsid w:val="00E53ABC"/>
    <w:rsid w:val="00E53E76"/>
    <w:rsid w:val="00E54437"/>
    <w:rsid w:val="00E54945"/>
    <w:rsid w:val="00E54CC9"/>
    <w:rsid w:val="00E556AB"/>
    <w:rsid w:val="00E559F1"/>
    <w:rsid w:val="00E56720"/>
    <w:rsid w:val="00E6036F"/>
    <w:rsid w:val="00E60FC5"/>
    <w:rsid w:val="00E61690"/>
    <w:rsid w:val="00E633F6"/>
    <w:rsid w:val="00E63CA8"/>
    <w:rsid w:val="00E641CC"/>
    <w:rsid w:val="00E65D71"/>
    <w:rsid w:val="00E65D8D"/>
    <w:rsid w:val="00E65F48"/>
    <w:rsid w:val="00E70C22"/>
    <w:rsid w:val="00E70C73"/>
    <w:rsid w:val="00E71C12"/>
    <w:rsid w:val="00E71E24"/>
    <w:rsid w:val="00E7220E"/>
    <w:rsid w:val="00E7294D"/>
    <w:rsid w:val="00E7345E"/>
    <w:rsid w:val="00E73921"/>
    <w:rsid w:val="00E73DCE"/>
    <w:rsid w:val="00E75813"/>
    <w:rsid w:val="00E81647"/>
    <w:rsid w:val="00E82668"/>
    <w:rsid w:val="00E83874"/>
    <w:rsid w:val="00E857AA"/>
    <w:rsid w:val="00E87C13"/>
    <w:rsid w:val="00E9063C"/>
    <w:rsid w:val="00E90C47"/>
    <w:rsid w:val="00E92C3A"/>
    <w:rsid w:val="00E9377C"/>
    <w:rsid w:val="00E955F3"/>
    <w:rsid w:val="00E9577E"/>
    <w:rsid w:val="00E95B76"/>
    <w:rsid w:val="00E967F3"/>
    <w:rsid w:val="00E96A30"/>
    <w:rsid w:val="00E97DC6"/>
    <w:rsid w:val="00EA081B"/>
    <w:rsid w:val="00EA0A4F"/>
    <w:rsid w:val="00EA0B88"/>
    <w:rsid w:val="00EA164F"/>
    <w:rsid w:val="00EA2402"/>
    <w:rsid w:val="00EA2845"/>
    <w:rsid w:val="00EA2EA1"/>
    <w:rsid w:val="00EA3FD1"/>
    <w:rsid w:val="00EA41F5"/>
    <w:rsid w:val="00EA43D9"/>
    <w:rsid w:val="00EA48E6"/>
    <w:rsid w:val="00EA4DA4"/>
    <w:rsid w:val="00EA5750"/>
    <w:rsid w:val="00EA5DEF"/>
    <w:rsid w:val="00EA7E4D"/>
    <w:rsid w:val="00EB05C4"/>
    <w:rsid w:val="00EB0A29"/>
    <w:rsid w:val="00EB12BA"/>
    <w:rsid w:val="00EB157C"/>
    <w:rsid w:val="00EB1EB8"/>
    <w:rsid w:val="00EB2094"/>
    <w:rsid w:val="00EB3AB2"/>
    <w:rsid w:val="00EB4925"/>
    <w:rsid w:val="00EB4F75"/>
    <w:rsid w:val="00EB74E1"/>
    <w:rsid w:val="00EC1070"/>
    <w:rsid w:val="00EC4679"/>
    <w:rsid w:val="00EC482F"/>
    <w:rsid w:val="00EC6B6C"/>
    <w:rsid w:val="00ED1664"/>
    <w:rsid w:val="00ED4119"/>
    <w:rsid w:val="00ED56AF"/>
    <w:rsid w:val="00ED5ED9"/>
    <w:rsid w:val="00ED7C4A"/>
    <w:rsid w:val="00EE04F4"/>
    <w:rsid w:val="00EE1A38"/>
    <w:rsid w:val="00EE2774"/>
    <w:rsid w:val="00EE4848"/>
    <w:rsid w:val="00EE4B51"/>
    <w:rsid w:val="00EE574C"/>
    <w:rsid w:val="00EE64A1"/>
    <w:rsid w:val="00EE69D7"/>
    <w:rsid w:val="00EF1B60"/>
    <w:rsid w:val="00EF5A86"/>
    <w:rsid w:val="00EF7608"/>
    <w:rsid w:val="00F008C5"/>
    <w:rsid w:val="00F0214B"/>
    <w:rsid w:val="00F02633"/>
    <w:rsid w:val="00F02FE1"/>
    <w:rsid w:val="00F03053"/>
    <w:rsid w:val="00F030DD"/>
    <w:rsid w:val="00F0383A"/>
    <w:rsid w:val="00F05035"/>
    <w:rsid w:val="00F05110"/>
    <w:rsid w:val="00F06A2E"/>
    <w:rsid w:val="00F115B7"/>
    <w:rsid w:val="00F11E90"/>
    <w:rsid w:val="00F1225A"/>
    <w:rsid w:val="00F14A5B"/>
    <w:rsid w:val="00F14BB7"/>
    <w:rsid w:val="00F158F1"/>
    <w:rsid w:val="00F1649E"/>
    <w:rsid w:val="00F21335"/>
    <w:rsid w:val="00F21494"/>
    <w:rsid w:val="00F226EF"/>
    <w:rsid w:val="00F264C9"/>
    <w:rsid w:val="00F277C2"/>
    <w:rsid w:val="00F27C9F"/>
    <w:rsid w:val="00F30266"/>
    <w:rsid w:val="00F30940"/>
    <w:rsid w:val="00F30DA8"/>
    <w:rsid w:val="00F31AA8"/>
    <w:rsid w:val="00F32395"/>
    <w:rsid w:val="00F32493"/>
    <w:rsid w:val="00F331FF"/>
    <w:rsid w:val="00F348D6"/>
    <w:rsid w:val="00F34D63"/>
    <w:rsid w:val="00F36B2D"/>
    <w:rsid w:val="00F37663"/>
    <w:rsid w:val="00F40913"/>
    <w:rsid w:val="00F417B2"/>
    <w:rsid w:val="00F4342E"/>
    <w:rsid w:val="00F439CF"/>
    <w:rsid w:val="00F44519"/>
    <w:rsid w:val="00F453E5"/>
    <w:rsid w:val="00F45533"/>
    <w:rsid w:val="00F456B4"/>
    <w:rsid w:val="00F456F2"/>
    <w:rsid w:val="00F45D9B"/>
    <w:rsid w:val="00F46233"/>
    <w:rsid w:val="00F465A8"/>
    <w:rsid w:val="00F50F0A"/>
    <w:rsid w:val="00F53CE0"/>
    <w:rsid w:val="00F548E9"/>
    <w:rsid w:val="00F5506F"/>
    <w:rsid w:val="00F551EC"/>
    <w:rsid w:val="00F559B0"/>
    <w:rsid w:val="00F56CD5"/>
    <w:rsid w:val="00F57894"/>
    <w:rsid w:val="00F6146E"/>
    <w:rsid w:val="00F62A96"/>
    <w:rsid w:val="00F62D50"/>
    <w:rsid w:val="00F6330A"/>
    <w:rsid w:val="00F656C3"/>
    <w:rsid w:val="00F6780C"/>
    <w:rsid w:val="00F67AA0"/>
    <w:rsid w:val="00F700AF"/>
    <w:rsid w:val="00F723FD"/>
    <w:rsid w:val="00F72F76"/>
    <w:rsid w:val="00F75068"/>
    <w:rsid w:val="00F76626"/>
    <w:rsid w:val="00F76647"/>
    <w:rsid w:val="00F76C8D"/>
    <w:rsid w:val="00F7742D"/>
    <w:rsid w:val="00F774AE"/>
    <w:rsid w:val="00F83708"/>
    <w:rsid w:val="00F84235"/>
    <w:rsid w:val="00F85F47"/>
    <w:rsid w:val="00F861F7"/>
    <w:rsid w:val="00F91D96"/>
    <w:rsid w:val="00F9455E"/>
    <w:rsid w:val="00F9628F"/>
    <w:rsid w:val="00F97FA3"/>
    <w:rsid w:val="00FA1090"/>
    <w:rsid w:val="00FA137B"/>
    <w:rsid w:val="00FA1574"/>
    <w:rsid w:val="00FA17F5"/>
    <w:rsid w:val="00FA1D28"/>
    <w:rsid w:val="00FA24F6"/>
    <w:rsid w:val="00FA48D1"/>
    <w:rsid w:val="00FA56D2"/>
    <w:rsid w:val="00FA58E5"/>
    <w:rsid w:val="00FA5AEC"/>
    <w:rsid w:val="00FB0DDE"/>
    <w:rsid w:val="00FB1119"/>
    <w:rsid w:val="00FB197E"/>
    <w:rsid w:val="00FB2854"/>
    <w:rsid w:val="00FB3461"/>
    <w:rsid w:val="00FB4909"/>
    <w:rsid w:val="00FB498A"/>
    <w:rsid w:val="00FB6604"/>
    <w:rsid w:val="00FB70D3"/>
    <w:rsid w:val="00FB7163"/>
    <w:rsid w:val="00FB7517"/>
    <w:rsid w:val="00FB76FC"/>
    <w:rsid w:val="00FB7A0F"/>
    <w:rsid w:val="00FB7DFD"/>
    <w:rsid w:val="00FC0740"/>
    <w:rsid w:val="00FC090D"/>
    <w:rsid w:val="00FC0946"/>
    <w:rsid w:val="00FC2B0C"/>
    <w:rsid w:val="00FC2B88"/>
    <w:rsid w:val="00FC2D14"/>
    <w:rsid w:val="00FC2E89"/>
    <w:rsid w:val="00FC34B2"/>
    <w:rsid w:val="00FC3DAD"/>
    <w:rsid w:val="00FC4DCB"/>
    <w:rsid w:val="00FC576C"/>
    <w:rsid w:val="00FC6417"/>
    <w:rsid w:val="00FC6920"/>
    <w:rsid w:val="00FC70A1"/>
    <w:rsid w:val="00FC7207"/>
    <w:rsid w:val="00FD1C9E"/>
    <w:rsid w:val="00FD23D3"/>
    <w:rsid w:val="00FD43C5"/>
    <w:rsid w:val="00FD5578"/>
    <w:rsid w:val="00FD6BE8"/>
    <w:rsid w:val="00FD757A"/>
    <w:rsid w:val="00FD7C0E"/>
    <w:rsid w:val="00FE0CC2"/>
    <w:rsid w:val="00FE23C7"/>
    <w:rsid w:val="00FE4913"/>
    <w:rsid w:val="00FE54C0"/>
    <w:rsid w:val="00FE6176"/>
    <w:rsid w:val="00FF12C4"/>
    <w:rsid w:val="00FF1662"/>
    <w:rsid w:val="00FF1B9F"/>
    <w:rsid w:val="00FF1F10"/>
    <w:rsid w:val="00FF2A3B"/>
    <w:rsid w:val="00FF2C71"/>
    <w:rsid w:val="00FF36F1"/>
    <w:rsid w:val="00FF3BC7"/>
    <w:rsid w:val="00FF3FE8"/>
    <w:rsid w:val="00FF4484"/>
    <w:rsid w:val="00FF4935"/>
    <w:rsid w:val="00FF7447"/>
    <w:rsid w:val="00FF76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575D0"/>
  <w15:docId w15:val="{B342D472-645E-4585-BBC0-4E6F85B0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0"/>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81D"/>
    <w:rPr>
      <w:rFonts w:ascii="Times New Roman" w:eastAsia="Times New Roman" w:hAnsi="Times New Roman"/>
    </w:rPr>
  </w:style>
  <w:style w:type="paragraph" w:styleId="10">
    <w:name w:val="heading 1"/>
    <w:aliases w:val="Уровень 1"/>
    <w:basedOn w:val="a"/>
    <w:next w:val="a"/>
    <w:link w:val="11"/>
    <w:qFormat/>
    <w:rsid w:val="0062219A"/>
    <w:pPr>
      <w:spacing w:after="120"/>
      <w:jc w:val="center"/>
      <w:outlineLvl w:val="0"/>
    </w:pPr>
    <w:rPr>
      <w:rFonts w:ascii="Arial" w:hAnsi="Arial"/>
      <w:b/>
      <w:sz w:val="24"/>
    </w:rPr>
  </w:style>
  <w:style w:type="paragraph" w:styleId="2">
    <w:name w:val="heading 2"/>
    <w:basedOn w:val="a"/>
    <w:next w:val="a"/>
    <w:link w:val="20"/>
    <w:qFormat/>
    <w:rsid w:val="0062219A"/>
    <w:pPr>
      <w:spacing w:after="120"/>
      <w:jc w:val="both"/>
      <w:outlineLvl w:val="1"/>
    </w:pPr>
    <w:rPr>
      <w:rFonts w:ascii="Arial" w:hAnsi="Arial"/>
      <w:b/>
      <w:i/>
      <w:sz w:val="24"/>
    </w:rPr>
  </w:style>
  <w:style w:type="paragraph" w:styleId="30">
    <w:name w:val="heading 3"/>
    <w:basedOn w:val="a"/>
    <w:next w:val="a"/>
    <w:link w:val="31"/>
    <w:qFormat/>
    <w:rsid w:val="0062219A"/>
    <w:pPr>
      <w:keepNext/>
      <w:numPr>
        <w:ilvl w:val="12"/>
      </w:numPr>
      <w:spacing w:before="240" w:after="100"/>
      <w:outlineLvl w:val="2"/>
    </w:pPr>
    <w:rPr>
      <w:rFonts w:ascii="Times New Roman CYR" w:hAnsi="Times New Roman CYR"/>
      <w:b/>
      <w:sz w:val="24"/>
    </w:rPr>
  </w:style>
  <w:style w:type="paragraph" w:styleId="4">
    <w:name w:val="heading 4"/>
    <w:basedOn w:val="a"/>
    <w:next w:val="a"/>
    <w:link w:val="40"/>
    <w:qFormat/>
    <w:rsid w:val="0062219A"/>
    <w:pPr>
      <w:keepNext/>
      <w:numPr>
        <w:ilvl w:val="12"/>
      </w:numPr>
      <w:spacing w:before="360" w:after="100"/>
      <w:jc w:val="both"/>
      <w:outlineLvl w:val="3"/>
    </w:pPr>
    <w:rPr>
      <w:rFonts w:ascii="Times New Roman CYR" w:hAnsi="Times New Roman CYR"/>
      <w:b/>
      <w:sz w:val="24"/>
    </w:rPr>
  </w:style>
  <w:style w:type="paragraph" w:styleId="5">
    <w:name w:val="heading 5"/>
    <w:basedOn w:val="a"/>
    <w:next w:val="a"/>
    <w:link w:val="50"/>
    <w:qFormat/>
    <w:rsid w:val="0062219A"/>
    <w:pPr>
      <w:keepNext/>
      <w:spacing w:before="240" w:after="100"/>
      <w:outlineLvl w:val="4"/>
    </w:pPr>
    <w:rPr>
      <w:b/>
      <w:color w:val="000000"/>
      <w:sz w:val="24"/>
    </w:rPr>
  </w:style>
  <w:style w:type="paragraph" w:styleId="60">
    <w:name w:val="heading 6"/>
    <w:basedOn w:val="a"/>
    <w:next w:val="a"/>
    <w:link w:val="61"/>
    <w:qFormat/>
    <w:rsid w:val="0062219A"/>
    <w:pPr>
      <w:keepNext/>
      <w:tabs>
        <w:tab w:val="left" w:pos="1980"/>
      </w:tabs>
      <w:spacing w:before="120" w:after="120"/>
      <w:jc w:val="both"/>
      <w:outlineLvl w:val="5"/>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Уровень 1 Знак"/>
    <w:link w:val="10"/>
    <w:rsid w:val="0062219A"/>
    <w:rPr>
      <w:rFonts w:ascii="Arial" w:eastAsia="Times New Roman" w:hAnsi="Arial" w:cs="Times New Roman"/>
      <w:b/>
      <w:sz w:val="24"/>
      <w:szCs w:val="20"/>
      <w:lang w:eastAsia="ru-RU"/>
    </w:rPr>
  </w:style>
  <w:style w:type="character" w:customStyle="1" w:styleId="20">
    <w:name w:val="Заголовок 2 Знак"/>
    <w:link w:val="2"/>
    <w:rsid w:val="0062219A"/>
    <w:rPr>
      <w:rFonts w:ascii="Arial" w:eastAsia="Times New Roman" w:hAnsi="Arial" w:cs="Times New Roman"/>
      <w:b/>
      <w:i/>
      <w:sz w:val="24"/>
      <w:szCs w:val="20"/>
      <w:lang w:eastAsia="ru-RU"/>
    </w:rPr>
  </w:style>
  <w:style w:type="character" w:customStyle="1" w:styleId="31">
    <w:name w:val="Заголовок 3 Знак"/>
    <w:link w:val="30"/>
    <w:rsid w:val="0062219A"/>
    <w:rPr>
      <w:rFonts w:ascii="Times New Roman CYR" w:eastAsia="Times New Roman" w:hAnsi="Times New Roman CYR" w:cs="Times New Roman"/>
      <w:b/>
      <w:sz w:val="24"/>
      <w:szCs w:val="20"/>
      <w:lang w:eastAsia="ru-RU"/>
    </w:rPr>
  </w:style>
  <w:style w:type="character" w:customStyle="1" w:styleId="40">
    <w:name w:val="Заголовок 4 Знак"/>
    <w:link w:val="4"/>
    <w:rsid w:val="0062219A"/>
    <w:rPr>
      <w:rFonts w:ascii="Times New Roman CYR" w:eastAsia="Times New Roman" w:hAnsi="Times New Roman CYR" w:cs="Times New Roman"/>
      <w:b/>
      <w:sz w:val="24"/>
      <w:szCs w:val="20"/>
      <w:lang w:eastAsia="ru-RU"/>
    </w:rPr>
  </w:style>
  <w:style w:type="character" w:customStyle="1" w:styleId="50">
    <w:name w:val="Заголовок 5 Знак"/>
    <w:link w:val="5"/>
    <w:rsid w:val="0062219A"/>
    <w:rPr>
      <w:rFonts w:ascii="Times New Roman" w:eastAsia="Times New Roman" w:hAnsi="Times New Roman" w:cs="Times New Roman"/>
      <w:b/>
      <w:color w:val="000000"/>
      <w:sz w:val="24"/>
      <w:szCs w:val="20"/>
      <w:lang w:eastAsia="ru-RU"/>
    </w:rPr>
  </w:style>
  <w:style w:type="character" w:customStyle="1" w:styleId="61">
    <w:name w:val="Заголовок 6 Знак"/>
    <w:link w:val="60"/>
    <w:rsid w:val="0062219A"/>
    <w:rPr>
      <w:rFonts w:ascii="Arial" w:eastAsia="Times New Roman" w:hAnsi="Arial" w:cs="Times New Roman"/>
      <w:sz w:val="24"/>
      <w:szCs w:val="20"/>
      <w:lang w:eastAsia="ru-RU"/>
    </w:rPr>
  </w:style>
  <w:style w:type="paragraph" w:styleId="a3">
    <w:name w:val="Normal (Web)"/>
    <w:basedOn w:val="a"/>
    <w:uiPriority w:val="99"/>
    <w:unhideWhenUsed/>
    <w:rsid w:val="0062219A"/>
    <w:pPr>
      <w:spacing w:before="100" w:beforeAutospacing="1" w:after="100" w:afterAutospacing="1"/>
    </w:pPr>
    <w:rPr>
      <w:color w:val="001F4B"/>
    </w:rPr>
  </w:style>
  <w:style w:type="paragraph" w:customStyle="1" w:styleId="pr">
    <w:name w:val="pr"/>
    <w:basedOn w:val="a"/>
    <w:rsid w:val="0062219A"/>
    <w:pPr>
      <w:spacing w:before="100" w:beforeAutospacing="1" w:after="100" w:afterAutospacing="1"/>
      <w:ind w:firstLine="180"/>
      <w:jc w:val="both"/>
    </w:pPr>
    <w:rPr>
      <w:color w:val="001F4B"/>
    </w:rPr>
  </w:style>
  <w:style w:type="character" w:customStyle="1" w:styleId="21">
    <w:name w:val="Основной шрифт абзаца2"/>
    <w:rsid w:val="0062219A"/>
    <w:rPr>
      <w:sz w:val="20"/>
    </w:rPr>
  </w:style>
  <w:style w:type="character" w:customStyle="1" w:styleId="12">
    <w:name w:val="Основной шрифт абзаца1"/>
    <w:rsid w:val="0062219A"/>
    <w:rPr>
      <w:sz w:val="20"/>
    </w:rPr>
  </w:style>
  <w:style w:type="paragraph" w:styleId="a4">
    <w:name w:val="footer"/>
    <w:basedOn w:val="a"/>
    <w:link w:val="a5"/>
    <w:rsid w:val="0062219A"/>
    <w:pPr>
      <w:widowControl w:val="0"/>
      <w:tabs>
        <w:tab w:val="center" w:pos="4153"/>
        <w:tab w:val="right" w:pos="8306"/>
      </w:tabs>
      <w:spacing w:before="100" w:after="100"/>
    </w:pPr>
    <w:rPr>
      <w:sz w:val="24"/>
    </w:rPr>
  </w:style>
  <w:style w:type="character" w:customStyle="1" w:styleId="a5">
    <w:name w:val="Нижний колонтитул Знак"/>
    <w:link w:val="a4"/>
    <w:uiPriority w:val="99"/>
    <w:rsid w:val="0062219A"/>
    <w:rPr>
      <w:rFonts w:ascii="Times New Roman" w:eastAsia="Times New Roman" w:hAnsi="Times New Roman" w:cs="Times New Roman"/>
      <w:sz w:val="24"/>
      <w:szCs w:val="20"/>
      <w:lang w:eastAsia="ru-RU"/>
    </w:rPr>
  </w:style>
  <w:style w:type="character" w:styleId="a6">
    <w:name w:val="page number"/>
    <w:basedOn w:val="21"/>
    <w:rsid w:val="0062219A"/>
    <w:rPr>
      <w:sz w:val="20"/>
    </w:rPr>
  </w:style>
  <w:style w:type="paragraph" w:styleId="a7">
    <w:name w:val="header"/>
    <w:basedOn w:val="a"/>
    <w:link w:val="a8"/>
    <w:rsid w:val="0062219A"/>
    <w:pPr>
      <w:widowControl w:val="0"/>
      <w:tabs>
        <w:tab w:val="center" w:pos="4153"/>
        <w:tab w:val="right" w:pos="8306"/>
      </w:tabs>
      <w:spacing w:before="100" w:after="100"/>
    </w:pPr>
    <w:rPr>
      <w:sz w:val="24"/>
    </w:rPr>
  </w:style>
  <w:style w:type="character" w:customStyle="1" w:styleId="a8">
    <w:name w:val="Верхний колонтитул Знак"/>
    <w:link w:val="a7"/>
    <w:rsid w:val="0062219A"/>
    <w:rPr>
      <w:rFonts w:ascii="Times New Roman" w:eastAsia="Times New Roman" w:hAnsi="Times New Roman" w:cs="Times New Roman"/>
      <w:sz w:val="24"/>
      <w:szCs w:val="20"/>
      <w:lang w:eastAsia="ru-RU"/>
    </w:rPr>
  </w:style>
  <w:style w:type="paragraph" w:styleId="22">
    <w:name w:val="Body Text 2"/>
    <w:basedOn w:val="a"/>
    <w:link w:val="23"/>
    <w:rsid w:val="0062219A"/>
    <w:pPr>
      <w:widowControl w:val="0"/>
      <w:tabs>
        <w:tab w:val="left" w:pos="-2835"/>
      </w:tabs>
      <w:ind w:left="1701"/>
      <w:jc w:val="both"/>
    </w:pPr>
    <w:rPr>
      <w:sz w:val="24"/>
    </w:rPr>
  </w:style>
  <w:style w:type="character" w:customStyle="1" w:styleId="23">
    <w:name w:val="Основной текст 2 Знак"/>
    <w:link w:val="22"/>
    <w:rsid w:val="0062219A"/>
    <w:rPr>
      <w:rFonts w:ascii="Times New Roman" w:eastAsia="Times New Roman" w:hAnsi="Times New Roman" w:cs="Times New Roman"/>
      <w:sz w:val="24"/>
      <w:szCs w:val="20"/>
      <w:lang w:eastAsia="ru-RU"/>
    </w:rPr>
  </w:style>
  <w:style w:type="paragraph" w:styleId="24">
    <w:name w:val="Body Text Indent 2"/>
    <w:basedOn w:val="a"/>
    <w:link w:val="25"/>
    <w:rsid w:val="0062219A"/>
    <w:pPr>
      <w:widowControl w:val="0"/>
      <w:tabs>
        <w:tab w:val="left" w:pos="-2835"/>
      </w:tabs>
      <w:ind w:left="2268"/>
      <w:jc w:val="both"/>
    </w:pPr>
    <w:rPr>
      <w:sz w:val="24"/>
    </w:rPr>
  </w:style>
  <w:style w:type="character" w:customStyle="1" w:styleId="25">
    <w:name w:val="Основной текст с отступом 2 Знак"/>
    <w:link w:val="24"/>
    <w:rsid w:val="0062219A"/>
    <w:rPr>
      <w:rFonts w:ascii="Times New Roman" w:eastAsia="Times New Roman" w:hAnsi="Times New Roman" w:cs="Times New Roman"/>
      <w:sz w:val="24"/>
      <w:szCs w:val="20"/>
      <w:lang w:eastAsia="ru-RU"/>
    </w:rPr>
  </w:style>
  <w:style w:type="paragraph" w:customStyle="1" w:styleId="13">
    <w:name w:val="Нижний колонтитул1"/>
    <w:basedOn w:val="a"/>
    <w:rsid w:val="0062219A"/>
    <w:pPr>
      <w:widowControl w:val="0"/>
      <w:tabs>
        <w:tab w:val="center" w:pos="4153"/>
        <w:tab w:val="right" w:pos="8306"/>
      </w:tabs>
      <w:spacing w:before="100" w:after="100"/>
    </w:pPr>
    <w:rPr>
      <w:sz w:val="24"/>
    </w:rPr>
  </w:style>
  <w:style w:type="paragraph" w:styleId="a9">
    <w:name w:val="Body Text"/>
    <w:basedOn w:val="a"/>
    <w:link w:val="aa"/>
    <w:rsid w:val="0062219A"/>
    <w:pPr>
      <w:widowControl w:val="0"/>
      <w:spacing w:before="100" w:after="100"/>
    </w:pPr>
    <w:rPr>
      <w:b/>
      <w:color w:val="800080"/>
      <w:sz w:val="28"/>
    </w:rPr>
  </w:style>
  <w:style w:type="character" w:customStyle="1" w:styleId="aa">
    <w:name w:val="Основной текст Знак"/>
    <w:link w:val="a9"/>
    <w:rsid w:val="0062219A"/>
    <w:rPr>
      <w:rFonts w:ascii="Times New Roman" w:eastAsia="Times New Roman" w:hAnsi="Times New Roman" w:cs="Times New Roman"/>
      <w:b/>
      <w:color w:val="800080"/>
      <w:sz w:val="28"/>
      <w:szCs w:val="20"/>
      <w:lang w:eastAsia="ru-RU"/>
    </w:rPr>
  </w:style>
  <w:style w:type="paragraph" w:styleId="ab">
    <w:name w:val="Body Text Indent"/>
    <w:basedOn w:val="a"/>
    <w:link w:val="ac"/>
    <w:rsid w:val="0062219A"/>
    <w:pPr>
      <w:spacing w:before="100" w:after="100"/>
      <w:ind w:left="1701"/>
      <w:jc w:val="both"/>
    </w:pPr>
    <w:rPr>
      <w:rFonts w:ascii="Times New Roman CYR" w:hAnsi="Times New Roman CYR"/>
      <w:sz w:val="24"/>
    </w:rPr>
  </w:style>
  <w:style w:type="character" w:customStyle="1" w:styleId="ac">
    <w:name w:val="Основной текст с отступом Знак"/>
    <w:link w:val="ab"/>
    <w:rsid w:val="0062219A"/>
    <w:rPr>
      <w:rFonts w:ascii="Times New Roman CYR" w:eastAsia="Times New Roman" w:hAnsi="Times New Roman CYR" w:cs="Times New Roman"/>
      <w:sz w:val="24"/>
      <w:szCs w:val="20"/>
      <w:lang w:eastAsia="ru-RU"/>
    </w:rPr>
  </w:style>
  <w:style w:type="character" w:styleId="ad">
    <w:name w:val="annotation reference"/>
    <w:semiHidden/>
    <w:rsid w:val="0062219A"/>
    <w:rPr>
      <w:sz w:val="16"/>
    </w:rPr>
  </w:style>
  <w:style w:type="paragraph" w:styleId="ae">
    <w:name w:val="annotation text"/>
    <w:basedOn w:val="a"/>
    <w:link w:val="af"/>
    <w:semiHidden/>
    <w:rsid w:val="00BD42F8"/>
    <w:pPr>
      <w:widowControl w:val="0"/>
      <w:spacing w:before="100" w:after="100"/>
    </w:pPr>
    <w:rPr>
      <w:sz w:val="24"/>
    </w:rPr>
  </w:style>
  <w:style w:type="character" w:customStyle="1" w:styleId="af">
    <w:name w:val="Текст примечания Знак"/>
    <w:link w:val="ae"/>
    <w:semiHidden/>
    <w:rsid w:val="00BD42F8"/>
    <w:rPr>
      <w:rFonts w:ascii="Times New Roman" w:eastAsia="Times New Roman" w:hAnsi="Times New Roman"/>
      <w:sz w:val="24"/>
    </w:rPr>
  </w:style>
  <w:style w:type="paragraph" w:styleId="af0">
    <w:name w:val="footnote text"/>
    <w:basedOn w:val="a"/>
    <w:link w:val="af1"/>
    <w:semiHidden/>
    <w:rsid w:val="0062219A"/>
    <w:pPr>
      <w:widowControl w:val="0"/>
      <w:spacing w:before="100" w:after="100"/>
    </w:pPr>
  </w:style>
  <w:style w:type="character" w:customStyle="1" w:styleId="af1">
    <w:name w:val="Текст сноски Знак"/>
    <w:link w:val="af0"/>
    <w:semiHidden/>
    <w:rsid w:val="0062219A"/>
    <w:rPr>
      <w:rFonts w:ascii="Times New Roman" w:eastAsia="Times New Roman" w:hAnsi="Times New Roman" w:cs="Times New Roman"/>
      <w:sz w:val="20"/>
      <w:szCs w:val="20"/>
      <w:lang w:eastAsia="ru-RU"/>
    </w:rPr>
  </w:style>
  <w:style w:type="character" w:styleId="af2">
    <w:name w:val="footnote reference"/>
    <w:semiHidden/>
    <w:rsid w:val="0062219A"/>
    <w:rPr>
      <w:vertAlign w:val="superscript"/>
    </w:rPr>
  </w:style>
  <w:style w:type="paragraph" w:styleId="32">
    <w:name w:val="Body Text Indent 3"/>
    <w:basedOn w:val="a"/>
    <w:link w:val="33"/>
    <w:rsid w:val="0062219A"/>
    <w:pPr>
      <w:numPr>
        <w:ilvl w:val="12"/>
      </w:numPr>
      <w:spacing w:before="100" w:after="100"/>
      <w:ind w:left="1701"/>
      <w:jc w:val="both"/>
    </w:pPr>
    <w:rPr>
      <w:color w:val="FF0000"/>
      <w:sz w:val="24"/>
    </w:rPr>
  </w:style>
  <w:style w:type="character" w:customStyle="1" w:styleId="33">
    <w:name w:val="Основной текст с отступом 3 Знак"/>
    <w:link w:val="32"/>
    <w:rsid w:val="0062219A"/>
    <w:rPr>
      <w:rFonts w:ascii="Times New Roman" w:eastAsia="Times New Roman" w:hAnsi="Times New Roman" w:cs="Times New Roman"/>
      <w:color w:val="FF0000"/>
      <w:sz w:val="24"/>
      <w:szCs w:val="20"/>
      <w:lang w:eastAsia="ru-RU"/>
    </w:rPr>
  </w:style>
  <w:style w:type="paragraph" w:styleId="af3">
    <w:name w:val="Plain Text"/>
    <w:basedOn w:val="a"/>
    <w:link w:val="af4"/>
    <w:uiPriority w:val="99"/>
    <w:rsid w:val="0062219A"/>
    <w:rPr>
      <w:rFonts w:ascii="Courier New" w:hAnsi="Courier New"/>
    </w:rPr>
  </w:style>
  <w:style w:type="character" w:customStyle="1" w:styleId="af4">
    <w:name w:val="Текст Знак"/>
    <w:link w:val="af3"/>
    <w:uiPriority w:val="99"/>
    <w:rsid w:val="0062219A"/>
    <w:rPr>
      <w:rFonts w:ascii="Courier New" w:eastAsia="Times New Roman" w:hAnsi="Courier New" w:cs="Times New Roman"/>
      <w:sz w:val="20"/>
      <w:szCs w:val="20"/>
      <w:lang w:eastAsia="ru-RU"/>
    </w:rPr>
  </w:style>
  <w:style w:type="paragraph" w:customStyle="1" w:styleId="Iauiue">
    <w:name w:val="Iau?iue"/>
    <w:rsid w:val="0062219A"/>
    <w:rPr>
      <w:rFonts w:ascii="Times New Roman" w:eastAsia="Times New Roman" w:hAnsi="Times New Roman"/>
    </w:rPr>
  </w:style>
  <w:style w:type="paragraph" w:styleId="af5">
    <w:name w:val="Balloon Text"/>
    <w:basedOn w:val="a"/>
    <w:link w:val="af6"/>
    <w:semiHidden/>
    <w:rsid w:val="0062219A"/>
    <w:pPr>
      <w:widowControl w:val="0"/>
      <w:spacing w:before="100" w:after="100"/>
    </w:pPr>
    <w:rPr>
      <w:rFonts w:ascii="Tahoma" w:hAnsi="Tahoma" w:cs="Tahoma"/>
      <w:sz w:val="16"/>
      <w:szCs w:val="16"/>
    </w:rPr>
  </w:style>
  <w:style w:type="character" w:customStyle="1" w:styleId="af6">
    <w:name w:val="Текст выноски Знак"/>
    <w:link w:val="af5"/>
    <w:semiHidden/>
    <w:rsid w:val="0062219A"/>
    <w:rPr>
      <w:rFonts w:ascii="Tahoma" w:eastAsia="Times New Roman" w:hAnsi="Tahoma" w:cs="Tahoma"/>
      <w:sz w:val="16"/>
      <w:szCs w:val="16"/>
      <w:lang w:eastAsia="ru-RU"/>
    </w:rPr>
  </w:style>
  <w:style w:type="paragraph" w:styleId="af7">
    <w:name w:val="annotation subject"/>
    <w:basedOn w:val="ae"/>
    <w:next w:val="ae"/>
    <w:link w:val="af8"/>
    <w:semiHidden/>
    <w:rsid w:val="0062219A"/>
    <w:rPr>
      <w:b/>
      <w:bCs/>
    </w:rPr>
  </w:style>
  <w:style w:type="character" w:customStyle="1" w:styleId="af8">
    <w:name w:val="Тема примечания Знак"/>
    <w:link w:val="af7"/>
    <w:semiHidden/>
    <w:rsid w:val="0062219A"/>
    <w:rPr>
      <w:rFonts w:ascii="Times New Roman" w:eastAsia="Times New Roman" w:hAnsi="Times New Roman"/>
      <w:b/>
      <w:bCs/>
      <w:sz w:val="24"/>
    </w:rPr>
  </w:style>
  <w:style w:type="paragraph" w:customStyle="1" w:styleId="26">
    <w:name w:val="Стиль2"/>
    <w:basedOn w:val="10"/>
    <w:rsid w:val="0062219A"/>
    <w:pPr>
      <w:tabs>
        <w:tab w:val="num" w:pos="0"/>
      </w:tabs>
      <w:spacing w:after="240"/>
      <w:ind w:left="357" w:hanging="357"/>
    </w:pPr>
    <w:rPr>
      <w:b w:val="0"/>
    </w:rPr>
  </w:style>
  <w:style w:type="numbering" w:styleId="111111">
    <w:name w:val="Outline List 2"/>
    <w:rsid w:val="0062219A"/>
    <w:pPr>
      <w:numPr>
        <w:numId w:val="3"/>
      </w:numPr>
    </w:pPr>
  </w:style>
  <w:style w:type="numbering" w:customStyle="1" w:styleId="1">
    <w:name w:val="Стиль1"/>
    <w:rsid w:val="0062219A"/>
    <w:pPr>
      <w:numPr>
        <w:numId w:val="1"/>
      </w:numPr>
    </w:pPr>
  </w:style>
  <w:style w:type="paragraph" w:styleId="27">
    <w:name w:val="toc 2"/>
    <w:basedOn w:val="a"/>
    <w:next w:val="a"/>
    <w:autoRedefine/>
    <w:uiPriority w:val="39"/>
    <w:semiHidden/>
    <w:qFormat/>
    <w:rsid w:val="0062219A"/>
    <w:pPr>
      <w:spacing w:before="240"/>
    </w:pPr>
    <w:rPr>
      <w:rFonts w:ascii="Calibri" w:hAnsi="Calibri" w:cs="Calibri"/>
      <w:b/>
      <w:bCs/>
    </w:rPr>
  </w:style>
  <w:style w:type="paragraph" w:styleId="14">
    <w:name w:val="toc 1"/>
    <w:basedOn w:val="a"/>
    <w:next w:val="a"/>
    <w:autoRedefine/>
    <w:uiPriority w:val="39"/>
    <w:qFormat/>
    <w:rsid w:val="00792A16"/>
    <w:pPr>
      <w:spacing w:before="360"/>
    </w:pPr>
    <w:rPr>
      <w:rFonts w:ascii="Cambria" w:hAnsi="Cambria"/>
      <w:b/>
      <w:bCs/>
      <w:caps/>
      <w:sz w:val="24"/>
      <w:szCs w:val="24"/>
    </w:rPr>
  </w:style>
  <w:style w:type="character" w:styleId="af9">
    <w:name w:val="Hyperlink"/>
    <w:uiPriority w:val="99"/>
    <w:rsid w:val="0062219A"/>
    <w:rPr>
      <w:color w:val="0000FF"/>
      <w:u w:val="single"/>
    </w:rPr>
  </w:style>
  <w:style w:type="table" w:styleId="afa">
    <w:name w:val="Table Grid"/>
    <w:basedOn w:val="a1"/>
    <w:rsid w:val="006221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62219A"/>
    <w:pPr>
      <w:spacing w:before="100" w:after="100"/>
    </w:pPr>
    <w:rPr>
      <w:rFonts w:ascii="Times New Roman" w:eastAsia="Times New Roman" w:hAnsi="Times New Roman"/>
      <w:snapToGrid w:val="0"/>
      <w:sz w:val="24"/>
    </w:rPr>
  </w:style>
  <w:style w:type="character" w:customStyle="1" w:styleId="afb">
    <w:name w:val="Цветовое выделение"/>
    <w:rsid w:val="0062219A"/>
    <w:rPr>
      <w:b/>
      <w:bCs/>
      <w:color w:val="000080"/>
      <w:sz w:val="20"/>
      <w:szCs w:val="20"/>
    </w:rPr>
  </w:style>
  <w:style w:type="character" w:customStyle="1" w:styleId="afc">
    <w:name w:val="Гипертекстовая ссылка"/>
    <w:rsid w:val="0062219A"/>
    <w:rPr>
      <w:b/>
      <w:bCs/>
      <w:color w:val="008000"/>
      <w:sz w:val="20"/>
      <w:szCs w:val="20"/>
      <w:u w:val="single"/>
    </w:rPr>
  </w:style>
  <w:style w:type="paragraph" w:customStyle="1" w:styleId="afd">
    <w:name w:val="Заголовок статьи"/>
    <w:basedOn w:val="a"/>
    <w:next w:val="a"/>
    <w:rsid w:val="0062219A"/>
    <w:pPr>
      <w:autoSpaceDE w:val="0"/>
      <w:autoSpaceDN w:val="0"/>
      <w:adjustRightInd w:val="0"/>
      <w:ind w:left="1612" w:hanging="892"/>
      <w:jc w:val="both"/>
    </w:pPr>
    <w:rPr>
      <w:rFonts w:ascii="Arial" w:hAnsi="Arial"/>
    </w:rPr>
  </w:style>
  <w:style w:type="paragraph" w:customStyle="1" w:styleId="afe">
    <w:name w:val="Текст (лев. подпись)"/>
    <w:basedOn w:val="a"/>
    <w:next w:val="a"/>
    <w:rsid w:val="0062219A"/>
    <w:pPr>
      <w:autoSpaceDE w:val="0"/>
      <w:autoSpaceDN w:val="0"/>
      <w:adjustRightInd w:val="0"/>
    </w:pPr>
    <w:rPr>
      <w:rFonts w:ascii="Arial" w:hAnsi="Arial"/>
    </w:rPr>
  </w:style>
  <w:style w:type="paragraph" w:customStyle="1" w:styleId="aff">
    <w:name w:val="Колонтитул (левый)"/>
    <w:basedOn w:val="afe"/>
    <w:next w:val="a"/>
    <w:rsid w:val="0062219A"/>
    <w:rPr>
      <w:sz w:val="14"/>
      <w:szCs w:val="14"/>
    </w:rPr>
  </w:style>
  <w:style w:type="paragraph" w:customStyle="1" w:styleId="aff0">
    <w:name w:val="Текст (прав. подпись)"/>
    <w:basedOn w:val="a"/>
    <w:next w:val="a"/>
    <w:rsid w:val="0062219A"/>
    <w:pPr>
      <w:autoSpaceDE w:val="0"/>
      <w:autoSpaceDN w:val="0"/>
      <w:adjustRightInd w:val="0"/>
      <w:jc w:val="right"/>
    </w:pPr>
    <w:rPr>
      <w:rFonts w:ascii="Arial" w:hAnsi="Arial"/>
    </w:rPr>
  </w:style>
  <w:style w:type="paragraph" w:customStyle="1" w:styleId="aff1">
    <w:name w:val="Колонтитул (правый)"/>
    <w:basedOn w:val="aff0"/>
    <w:next w:val="a"/>
    <w:rsid w:val="0062219A"/>
    <w:rPr>
      <w:sz w:val="14"/>
      <w:szCs w:val="14"/>
    </w:rPr>
  </w:style>
  <w:style w:type="paragraph" w:customStyle="1" w:styleId="aff2">
    <w:name w:val="Комментарий"/>
    <w:basedOn w:val="a"/>
    <w:next w:val="a"/>
    <w:rsid w:val="0062219A"/>
    <w:pPr>
      <w:autoSpaceDE w:val="0"/>
      <w:autoSpaceDN w:val="0"/>
      <w:adjustRightInd w:val="0"/>
      <w:ind w:left="170"/>
      <w:jc w:val="both"/>
    </w:pPr>
    <w:rPr>
      <w:rFonts w:ascii="Arial" w:hAnsi="Arial"/>
      <w:i/>
      <w:iCs/>
      <w:color w:val="800080"/>
    </w:rPr>
  </w:style>
  <w:style w:type="paragraph" w:customStyle="1" w:styleId="aff3">
    <w:name w:val="Комментарий пользователя"/>
    <w:basedOn w:val="aff2"/>
    <w:next w:val="a"/>
    <w:rsid w:val="0062219A"/>
    <w:pPr>
      <w:jc w:val="left"/>
    </w:pPr>
    <w:rPr>
      <w:color w:val="000080"/>
    </w:rPr>
  </w:style>
  <w:style w:type="character" w:customStyle="1" w:styleId="aff4">
    <w:name w:val="Найденные слова"/>
    <w:basedOn w:val="afb"/>
    <w:rsid w:val="0062219A"/>
    <w:rPr>
      <w:b/>
      <w:bCs/>
      <w:color w:val="000080"/>
      <w:sz w:val="20"/>
      <w:szCs w:val="20"/>
    </w:rPr>
  </w:style>
  <w:style w:type="character" w:customStyle="1" w:styleId="aff5">
    <w:name w:val="Не вступил в силу"/>
    <w:rsid w:val="0062219A"/>
    <w:rPr>
      <w:b/>
      <w:bCs/>
      <w:color w:val="008080"/>
      <w:sz w:val="20"/>
      <w:szCs w:val="20"/>
    </w:rPr>
  </w:style>
  <w:style w:type="paragraph" w:customStyle="1" w:styleId="aff6">
    <w:name w:val="Таблицы (моноширинный)"/>
    <w:basedOn w:val="a"/>
    <w:next w:val="a"/>
    <w:rsid w:val="0062219A"/>
    <w:pPr>
      <w:autoSpaceDE w:val="0"/>
      <w:autoSpaceDN w:val="0"/>
      <w:adjustRightInd w:val="0"/>
      <w:jc w:val="both"/>
    </w:pPr>
    <w:rPr>
      <w:rFonts w:ascii="Courier New" w:hAnsi="Courier New" w:cs="Courier New"/>
    </w:rPr>
  </w:style>
  <w:style w:type="paragraph" w:customStyle="1" w:styleId="aff7">
    <w:name w:val="Оглавление"/>
    <w:basedOn w:val="aff6"/>
    <w:next w:val="a"/>
    <w:rsid w:val="0062219A"/>
    <w:pPr>
      <w:ind w:left="140"/>
    </w:pPr>
  </w:style>
  <w:style w:type="paragraph" w:customStyle="1" w:styleId="aff8">
    <w:name w:val="Основное меню"/>
    <w:basedOn w:val="a"/>
    <w:next w:val="a"/>
    <w:rsid w:val="0062219A"/>
    <w:pPr>
      <w:autoSpaceDE w:val="0"/>
      <w:autoSpaceDN w:val="0"/>
      <w:adjustRightInd w:val="0"/>
      <w:ind w:firstLine="720"/>
      <w:jc w:val="both"/>
    </w:pPr>
    <w:rPr>
      <w:rFonts w:ascii="Verdana" w:hAnsi="Verdana" w:cs="Verdana"/>
      <w:sz w:val="18"/>
      <w:szCs w:val="18"/>
    </w:rPr>
  </w:style>
  <w:style w:type="paragraph" w:customStyle="1" w:styleId="aff9">
    <w:name w:val="Переменная часть"/>
    <w:basedOn w:val="aff8"/>
    <w:next w:val="a"/>
    <w:rsid w:val="0062219A"/>
  </w:style>
  <w:style w:type="paragraph" w:customStyle="1" w:styleId="affa">
    <w:name w:val="Постоянная часть"/>
    <w:basedOn w:val="aff8"/>
    <w:next w:val="a"/>
    <w:rsid w:val="0062219A"/>
    <w:rPr>
      <w:b/>
      <w:bCs/>
      <w:u w:val="single"/>
    </w:rPr>
  </w:style>
  <w:style w:type="paragraph" w:customStyle="1" w:styleId="affb">
    <w:name w:val="Прижатый влево"/>
    <w:basedOn w:val="a"/>
    <w:next w:val="a"/>
    <w:rsid w:val="0062219A"/>
    <w:pPr>
      <w:autoSpaceDE w:val="0"/>
      <w:autoSpaceDN w:val="0"/>
      <w:adjustRightInd w:val="0"/>
    </w:pPr>
    <w:rPr>
      <w:rFonts w:ascii="Arial" w:hAnsi="Arial"/>
    </w:rPr>
  </w:style>
  <w:style w:type="character" w:customStyle="1" w:styleId="affc">
    <w:name w:val="Продолжение ссылки"/>
    <w:basedOn w:val="afc"/>
    <w:rsid w:val="0062219A"/>
    <w:rPr>
      <w:b/>
      <w:bCs/>
      <w:color w:val="008000"/>
      <w:sz w:val="20"/>
      <w:szCs w:val="20"/>
      <w:u w:val="single"/>
    </w:rPr>
  </w:style>
  <w:style w:type="paragraph" w:customStyle="1" w:styleId="affd">
    <w:name w:val="Словарная статья"/>
    <w:basedOn w:val="a"/>
    <w:next w:val="a"/>
    <w:rsid w:val="0062219A"/>
    <w:pPr>
      <w:autoSpaceDE w:val="0"/>
      <w:autoSpaceDN w:val="0"/>
      <w:adjustRightInd w:val="0"/>
      <w:ind w:right="118"/>
      <w:jc w:val="both"/>
    </w:pPr>
    <w:rPr>
      <w:rFonts w:ascii="Arial" w:hAnsi="Arial"/>
    </w:rPr>
  </w:style>
  <w:style w:type="paragraph" w:customStyle="1" w:styleId="affe">
    <w:name w:val="Текст (справка)"/>
    <w:basedOn w:val="a"/>
    <w:next w:val="a"/>
    <w:rsid w:val="0062219A"/>
    <w:pPr>
      <w:autoSpaceDE w:val="0"/>
      <w:autoSpaceDN w:val="0"/>
      <w:adjustRightInd w:val="0"/>
      <w:ind w:left="170" w:right="170"/>
    </w:pPr>
    <w:rPr>
      <w:rFonts w:ascii="Arial" w:hAnsi="Arial"/>
    </w:rPr>
  </w:style>
  <w:style w:type="character" w:customStyle="1" w:styleId="afff">
    <w:name w:val="Утратил силу"/>
    <w:rsid w:val="0062219A"/>
    <w:rPr>
      <w:b/>
      <w:bCs/>
      <w:strike/>
      <w:color w:val="808000"/>
      <w:sz w:val="20"/>
      <w:szCs w:val="20"/>
    </w:rPr>
  </w:style>
  <w:style w:type="paragraph" w:customStyle="1" w:styleId="txt">
    <w:name w:val="txt"/>
    <w:basedOn w:val="a"/>
    <w:rsid w:val="0062219A"/>
    <w:pPr>
      <w:spacing w:before="100" w:beforeAutospacing="1" w:after="100" w:afterAutospacing="1"/>
    </w:pPr>
    <w:rPr>
      <w:rFonts w:ascii="Verdana" w:hAnsi="Verdana"/>
      <w:color w:val="00427F"/>
      <w:sz w:val="17"/>
      <w:szCs w:val="17"/>
    </w:rPr>
  </w:style>
  <w:style w:type="character" w:styleId="afff0">
    <w:name w:val="Emphasis"/>
    <w:uiPriority w:val="20"/>
    <w:qFormat/>
    <w:rsid w:val="0062219A"/>
    <w:rPr>
      <w:i/>
      <w:iCs/>
    </w:rPr>
  </w:style>
  <w:style w:type="numbering" w:customStyle="1" w:styleId="3">
    <w:name w:val="Стиль3"/>
    <w:uiPriority w:val="99"/>
    <w:rsid w:val="0062219A"/>
    <w:pPr>
      <w:numPr>
        <w:numId w:val="4"/>
      </w:numPr>
    </w:pPr>
  </w:style>
  <w:style w:type="paragraph" w:styleId="afff1">
    <w:name w:val="List Paragraph"/>
    <w:basedOn w:val="a"/>
    <w:link w:val="afff2"/>
    <w:uiPriority w:val="34"/>
    <w:qFormat/>
    <w:rsid w:val="0062219A"/>
    <w:pPr>
      <w:widowControl w:val="0"/>
      <w:spacing w:before="100" w:after="100"/>
      <w:ind w:left="708"/>
    </w:pPr>
    <w:rPr>
      <w:sz w:val="24"/>
    </w:rPr>
  </w:style>
  <w:style w:type="character" w:styleId="afff3">
    <w:name w:val="FollowedHyperlink"/>
    <w:semiHidden/>
    <w:unhideWhenUsed/>
    <w:rsid w:val="0062219A"/>
    <w:rPr>
      <w:color w:val="800080"/>
      <w:u w:val="single"/>
    </w:rPr>
  </w:style>
  <w:style w:type="paragraph" w:customStyle="1" w:styleId="Default">
    <w:name w:val="Default"/>
    <w:rsid w:val="0062219A"/>
    <w:pPr>
      <w:autoSpaceDE w:val="0"/>
      <w:autoSpaceDN w:val="0"/>
      <w:adjustRightInd w:val="0"/>
    </w:pPr>
    <w:rPr>
      <w:rFonts w:ascii="Arial" w:hAnsi="Arial" w:cs="Arial"/>
      <w:color w:val="000000"/>
      <w:sz w:val="24"/>
      <w:szCs w:val="24"/>
    </w:rPr>
  </w:style>
  <w:style w:type="table" w:styleId="28">
    <w:name w:val="Medium List 2"/>
    <w:basedOn w:val="a1"/>
    <w:rsid w:val="0062219A"/>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29">
    <w:name w:val="Обычный2"/>
    <w:rsid w:val="0062219A"/>
    <w:pPr>
      <w:spacing w:before="100" w:after="100"/>
    </w:pPr>
    <w:rPr>
      <w:rFonts w:ascii="Times New Roman" w:eastAsia="Times New Roman" w:hAnsi="Times New Roman"/>
      <w:snapToGrid w:val="0"/>
      <w:sz w:val="24"/>
    </w:rPr>
  </w:style>
  <w:style w:type="character" w:styleId="afff4">
    <w:name w:val="Strong"/>
    <w:qFormat/>
    <w:rsid w:val="00F348D6"/>
    <w:rPr>
      <w:b/>
      <w:bCs/>
    </w:rPr>
  </w:style>
  <w:style w:type="paragraph" w:customStyle="1" w:styleId="6">
    <w:name w:val="Стиль6"/>
    <w:link w:val="62"/>
    <w:rsid w:val="001C4EB5"/>
    <w:pPr>
      <w:numPr>
        <w:ilvl w:val="1"/>
        <w:numId w:val="7"/>
      </w:numPr>
      <w:jc w:val="both"/>
    </w:pPr>
    <w:rPr>
      <w:rFonts w:ascii="Arial" w:eastAsia="Times New Roman" w:hAnsi="Arial"/>
      <w:sz w:val="24"/>
    </w:rPr>
  </w:style>
  <w:style w:type="character" w:customStyle="1" w:styleId="62">
    <w:name w:val="Стиль6 Знак"/>
    <w:link w:val="6"/>
    <w:locked/>
    <w:rsid w:val="001C4EB5"/>
    <w:rPr>
      <w:rFonts w:ascii="Arial" w:eastAsia="Times New Roman" w:hAnsi="Arial"/>
      <w:sz w:val="24"/>
      <w:lang w:val="en-GB" w:eastAsia="ru-RU" w:bidi="ar-SA"/>
    </w:rPr>
  </w:style>
  <w:style w:type="paragraph" w:styleId="afff5">
    <w:name w:val="Revision"/>
    <w:hidden/>
    <w:uiPriority w:val="99"/>
    <w:semiHidden/>
    <w:rsid w:val="00C56FA4"/>
    <w:rPr>
      <w:rFonts w:ascii="Times New Roman" w:eastAsia="Times New Roman" w:hAnsi="Times New Roman"/>
    </w:rPr>
  </w:style>
  <w:style w:type="paragraph" w:styleId="34">
    <w:name w:val="Body Text 3"/>
    <w:basedOn w:val="a"/>
    <w:link w:val="35"/>
    <w:unhideWhenUsed/>
    <w:rsid w:val="00FB4909"/>
    <w:pPr>
      <w:spacing w:after="120"/>
    </w:pPr>
    <w:rPr>
      <w:sz w:val="16"/>
      <w:szCs w:val="16"/>
    </w:rPr>
  </w:style>
  <w:style w:type="character" w:customStyle="1" w:styleId="35">
    <w:name w:val="Основной текст 3 Знак"/>
    <w:link w:val="34"/>
    <w:uiPriority w:val="99"/>
    <w:semiHidden/>
    <w:rsid w:val="00FB4909"/>
    <w:rPr>
      <w:rFonts w:ascii="Times New Roman" w:eastAsia="Times New Roman" w:hAnsi="Times New Roman"/>
      <w:sz w:val="16"/>
      <w:szCs w:val="16"/>
    </w:rPr>
  </w:style>
  <w:style w:type="paragraph" w:customStyle="1" w:styleId="Point">
    <w:name w:val="Point"/>
    <w:rsid w:val="00FB4909"/>
    <w:pPr>
      <w:numPr>
        <w:ilvl w:val="3"/>
        <w:numId w:val="8"/>
      </w:numPr>
      <w:spacing w:before="240"/>
      <w:jc w:val="both"/>
    </w:pPr>
    <w:rPr>
      <w:rFonts w:ascii="Arial" w:eastAsia="Times New Roman" w:hAnsi="Arial"/>
      <w:lang w:eastAsia="en-US"/>
    </w:rPr>
  </w:style>
  <w:style w:type="paragraph" w:customStyle="1" w:styleId="Point2">
    <w:name w:val="Point 2"/>
    <w:basedOn w:val="a"/>
    <w:rsid w:val="00FB4909"/>
    <w:pPr>
      <w:numPr>
        <w:ilvl w:val="4"/>
        <w:numId w:val="8"/>
      </w:numPr>
      <w:spacing w:before="120"/>
      <w:jc w:val="both"/>
    </w:pPr>
    <w:rPr>
      <w:rFonts w:ascii="Arial" w:hAnsi="Arial" w:cs="Arial"/>
    </w:rPr>
  </w:style>
  <w:style w:type="paragraph" w:customStyle="1" w:styleId="Title1">
    <w:name w:val="Title 1"/>
    <w:rsid w:val="00FB4909"/>
    <w:pPr>
      <w:numPr>
        <w:numId w:val="8"/>
      </w:numPr>
      <w:spacing w:before="240"/>
    </w:pPr>
    <w:rPr>
      <w:rFonts w:ascii="Arial" w:eastAsia="Times New Roman" w:hAnsi="Arial" w:cs="Arial"/>
      <w:b/>
      <w:lang w:eastAsia="en-US"/>
    </w:rPr>
  </w:style>
  <w:style w:type="paragraph" w:customStyle="1" w:styleId="Title2">
    <w:name w:val="Title 2"/>
    <w:rsid w:val="00FB4909"/>
    <w:pPr>
      <w:numPr>
        <w:ilvl w:val="1"/>
        <w:numId w:val="8"/>
      </w:numPr>
      <w:tabs>
        <w:tab w:val="left" w:pos="2160"/>
      </w:tabs>
      <w:spacing w:before="240"/>
      <w:jc w:val="both"/>
    </w:pPr>
    <w:rPr>
      <w:rFonts w:ascii="Arial" w:eastAsia="Times New Roman" w:hAnsi="Arial"/>
      <w:b/>
      <w:lang w:eastAsia="en-US"/>
    </w:rPr>
  </w:style>
  <w:style w:type="paragraph" w:customStyle="1" w:styleId="Title3">
    <w:name w:val="Title 3"/>
    <w:rsid w:val="00FB4909"/>
    <w:pPr>
      <w:numPr>
        <w:ilvl w:val="2"/>
        <w:numId w:val="8"/>
      </w:numPr>
      <w:spacing w:before="240"/>
    </w:pPr>
    <w:rPr>
      <w:rFonts w:ascii="Arial" w:eastAsia="Times New Roman" w:hAnsi="Arial"/>
      <w:b/>
      <w:bCs/>
      <w:lang w:eastAsia="en-US"/>
    </w:rPr>
  </w:style>
  <w:style w:type="paragraph" w:customStyle="1" w:styleId="Pointlet">
    <w:name w:val="Point (let)"/>
    <w:basedOn w:val="a"/>
    <w:rsid w:val="00FB4909"/>
    <w:pPr>
      <w:numPr>
        <w:ilvl w:val="5"/>
        <w:numId w:val="8"/>
      </w:numPr>
      <w:autoSpaceDE w:val="0"/>
      <w:autoSpaceDN w:val="0"/>
      <w:spacing w:before="60"/>
      <w:jc w:val="both"/>
    </w:pPr>
    <w:rPr>
      <w:rFonts w:ascii="Arial" w:hAnsi="Arial" w:cs="Arial"/>
    </w:rPr>
  </w:style>
  <w:style w:type="paragraph" w:customStyle="1" w:styleId="11CharChar">
    <w:name w:val="Знак Знак1 Знак Знак Знак1 Знак Знак Знак Знак Char Знак Char Знак"/>
    <w:basedOn w:val="a"/>
    <w:rsid w:val="00FB4909"/>
    <w:pPr>
      <w:tabs>
        <w:tab w:val="num" w:pos="360"/>
      </w:tabs>
      <w:spacing w:after="160" w:line="240" w:lineRule="exact"/>
    </w:pPr>
    <w:rPr>
      <w:noProof/>
      <w:sz w:val="24"/>
      <w:szCs w:val="24"/>
    </w:rPr>
  </w:style>
  <w:style w:type="paragraph" w:styleId="afff6">
    <w:name w:val="TOC Heading"/>
    <w:basedOn w:val="10"/>
    <w:next w:val="a"/>
    <w:uiPriority w:val="39"/>
    <w:qFormat/>
    <w:rsid w:val="003C7328"/>
    <w:pPr>
      <w:keepNext/>
      <w:keepLines/>
      <w:spacing w:before="480" w:after="0" w:line="276" w:lineRule="auto"/>
      <w:jc w:val="left"/>
      <w:outlineLvl w:val="9"/>
    </w:pPr>
    <w:rPr>
      <w:rFonts w:ascii="Cambria" w:hAnsi="Cambria"/>
      <w:bCs/>
      <w:color w:val="365F91"/>
      <w:sz w:val="28"/>
      <w:szCs w:val="28"/>
      <w:lang w:eastAsia="en-US"/>
    </w:rPr>
  </w:style>
  <w:style w:type="paragraph" w:styleId="36">
    <w:name w:val="toc 3"/>
    <w:basedOn w:val="a"/>
    <w:next w:val="a"/>
    <w:autoRedefine/>
    <w:uiPriority w:val="39"/>
    <w:unhideWhenUsed/>
    <w:qFormat/>
    <w:rsid w:val="003C7328"/>
    <w:pPr>
      <w:ind w:left="200"/>
    </w:pPr>
    <w:rPr>
      <w:rFonts w:ascii="Calibri" w:hAnsi="Calibri" w:cs="Calibri"/>
    </w:rPr>
  </w:style>
  <w:style w:type="paragraph" w:styleId="41">
    <w:name w:val="toc 4"/>
    <w:basedOn w:val="a"/>
    <w:next w:val="a"/>
    <w:autoRedefine/>
    <w:uiPriority w:val="39"/>
    <w:unhideWhenUsed/>
    <w:rsid w:val="003C7328"/>
    <w:pPr>
      <w:ind w:left="400"/>
    </w:pPr>
    <w:rPr>
      <w:rFonts w:ascii="Calibri" w:hAnsi="Calibri" w:cs="Calibri"/>
    </w:rPr>
  </w:style>
  <w:style w:type="paragraph" w:styleId="51">
    <w:name w:val="toc 5"/>
    <w:basedOn w:val="a"/>
    <w:next w:val="a"/>
    <w:autoRedefine/>
    <w:uiPriority w:val="39"/>
    <w:unhideWhenUsed/>
    <w:rsid w:val="003C7328"/>
    <w:pPr>
      <w:ind w:left="600"/>
    </w:pPr>
    <w:rPr>
      <w:rFonts w:ascii="Calibri" w:hAnsi="Calibri" w:cs="Calibri"/>
    </w:rPr>
  </w:style>
  <w:style w:type="paragraph" w:styleId="63">
    <w:name w:val="toc 6"/>
    <w:basedOn w:val="a"/>
    <w:next w:val="a"/>
    <w:autoRedefine/>
    <w:uiPriority w:val="39"/>
    <w:unhideWhenUsed/>
    <w:rsid w:val="003C7328"/>
    <w:pPr>
      <w:ind w:left="800"/>
    </w:pPr>
    <w:rPr>
      <w:rFonts w:ascii="Calibri" w:hAnsi="Calibri" w:cs="Calibri"/>
    </w:rPr>
  </w:style>
  <w:style w:type="paragraph" w:styleId="7">
    <w:name w:val="toc 7"/>
    <w:basedOn w:val="a"/>
    <w:next w:val="a"/>
    <w:autoRedefine/>
    <w:uiPriority w:val="39"/>
    <w:unhideWhenUsed/>
    <w:rsid w:val="003C7328"/>
    <w:pPr>
      <w:ind w:left="1000"/>
    </w:pPr>
    <w:rPr>
      <w:rFonts w:ascii="Calibri" w:hAnsi="Calibri" w:cs="Calibri"/>
    </w:rPr>
  </w:style>
  <w:style w:type="paragraph" w:styleId="8">
    <w:name w:val="toc 8"/>
    <w:basedOn w:val="a"/>
    <w:next w:val="a"/>
    <w:autoRedefine/>
    <w:uiPriority w:val="39"/>
    <w:unhideWhenUsed/>
    <w:rsid w:val="003C7328"/>
    <w:pPr>
      <w:ind w:left="1200"/>
    </w:pPr>
    <w:rPr>
      <w:rFonts w:ascii="Calibri" w:hAnsi="Calibri" w:cs="Calibri"/>
    </w:rPr>
  </w:style>
  <w:style w:type="paragraph" w:styleId="9">
    <w:name w:val="toc 9"/>
    <w:basedOn w:val="a"/>
    <w:next w:val="a"/>
    <w:autoRedefine/>
    <w:uiPriority w:val="39"/>
    <w:unhideWhenUsed/>
    <w:rsid w:val="003C7328"/>
    <w:pPr>
      <w:ind w:left="1400"/>
    </w:pPr>
    <w:rPr>
      <w:rFonts w:ascii="Calibri" w:hAnsi="Calibri" w:cs="Calibri"/>
    </w:rPr>
  </w:style>
  <w:style w:type="paragraph" w:customStyle="1" w:styleId="Texttab">
    <w:name w:val="Text tab"/>
    <w:basedOn w:val="a"/>
    <w:qFormat/>
    <w:rsid w:val="00324090"/>
    <w:pPr>
      <w:spacing w:before="60"/>
      <w:ind w:left="851" w:hanging="357"/>
      <w:jc w:val="both"/>
    </w:pPr>
    <w:rPr>
      <w:sz w:val="24"/>
      <w:szCs w:val="24"/>
      <w:lang w:eastAsia="en-US" w:bidi="en-US"/>
    </w:rPr>
  </w:style>
  <w:style w:type="paragraph" w:styleId="afff7">
    <w:name w:val="caption"/>
    <w:basedOn w:val="a"/>
    <w:next w:val="a"/>
    <w:uiPriority w:val="35"/>
    <w:semiHidden/>
    <w:unhideWhenUsed/>
    <w:qFormat/>
    <w:rsid w:val="00200BD4"/>
    <w:pPr>
      <w:spacing w:after="200"/>
    </w:pPr>
    <w:rPr>
      <w:i/>
      <w:iCs/>
      <w:color w:val="44546A" w:themeColor="text2"/>
      <w:sz w:val="18"/>
      <w:szCs w:val="18"/>
    </w:rPr>
  </w:style>
  <w:style w:type="character" w:styleId="afff8">
    <w:name w:val="Placeholder Text"/>
    <w:basedOn w:val="a0"/>
    <w:uiPriority w:val="99"/>
    <w:semiHidden/>
    <w:rsid w:val="003B380F"/>
    <w:rPr>
      <w:color w:val="808080"/>
    </w:rPr>
  </w:style>
  <w:style w:type="character" w:customStyle="1" w:styleId="afff2">
    <w:name w:val="Абзац списка Знак"/>
    <w:link w:val="afff1"/>
    <w:uiPriority w:val="34"/>
    <w:qFormat/>
    <w:rsid w:val="00CF2619"/>
    <w:rPr>
      <w:rFonts w:ascii="Times New Roman" w:eastAsia="Times New Roman" w:hAnsi="Times New Roman"/>
      <w:sz w:val="24"/>
    </w:rPr>
  </w:style>
  <w:style w:type="paragraph" w:styleId="afff9">
    <w:name w:val="Title"/>
    <w:aliases w:val="Уровень 2"/>
    <w:basedOn w:val="27"/>
    <w:next w:val="a"/>
    <w:link w:val="afffa"/>
    <w:qFormat/>
    <w:rsid w:val="004C439B"/>
    <w:pPr>
      <w:keepNext/>
      <w:tabs>
        <w:tab w:val="left" w:pos="1026"/>
        <w:tab w:val="right" w:leader="dot" w:pos="9344"/>
      </w:tabs>
      <w:spacing w:before="0"/>
      <w:ind w:left="680" w:hanging="567"/>
      <w:outlineLvl w:val="1"/>
    </w:pPr>
    <w:rPr>
      <w:rFonts w:ascii="Tahoma" w:hAnsi="Tahoma" w:cs="Arial"/>
      <w:bCs w:val="0"/>
    </w:rPr>
  </w:style>
  <w:style w:type="character" w:customStyle="1" w:styleId="afffa">
    <w:name w:val="Заголовок Знак"/>
    <w:aliases w:val="Уровень 2 Знак"/>
    <w:basedOn w:val="a0"/>
    <w:link w:val="afff9"/>
    <w:rsid w:val="004C439B"/>
    <w:rPr>
      <w:rFonts w:ascii="Tahoma" w:eastAsia="Times New Roman" w:hAnsi="Tahoma" w:cs="Arial"/>
      <w:b/>
    </w:rPr>
  </w:style>
  <w:style w:type="paragraph" w:customStyle="1" w:styleId="37">
    <w:name w:val="Уровень 3"/>
    <w:basedOn w:val="a"/>
    <w:link w:val="38"/>
    <w:qFormat/>
    <w:rsid w:val="004C439B"/>
    <w:pPr>
      <w:ind w:left="3628" w:hanging="793"/>
      <w:jc w:val="both"/>
    </w:pPr>
    <w:rPr>
      <w:rFonts w:ascii="Tahoma" w:hAnsi="Tahoma"/>
      <w:szCs w:val="24"/>
    </w:rPr>
  </w:style>
  <w:style w:type="paragraph" w:customStyle="1" w:styleId="42">
    <w:name w:val="Уровень 4"/>
    <w:basedOn w:val="a"/>
    <w:qFormat/>
    <w:rsid w:val="004C439B"/>
    <w:pPr>
      <w:tabs>
        <w:tab w:val="left" w:pos="1701"/>
      </w:tabs>
      <w:ind w:left="1701" w:hanging="1134"/>
      <w:jc w:val="both"/>
    </w:pPr>
    <w:rPr>
      <w:rFonts w:ascii="Tahoma" w:hAnsi="Tahoma"/>
      <w:szCs w:val="24"/>
    </w:rPr>
  </w:style>
  <w:style w:type="character" w:customStyle="1" w:styleId="38">
    <w:name w:val="Уровень 3 Знак"/>
    <w:basedOn w:val="a0"/>
    <w:link w:val="37"/>
    <w:rsid w:val="004C439B"/>
    <w:rPr>
      <w:rFonts w:ascii="Tahoma" w:eastAsia="Times New Roman" w:hAnsi="Tahoma"/>
      <w:szCs w:val="24"/>
    </w:rPr>
  </w:style>
  <w:style w:type="paragraph" w:customStyle="1" w:styleId="16">
    <w:name w:val="Уровень Выделение 1"/>
    <w:basedOn w:val="a"/>
    <w:qFormat/>
    <w:rsid w:val="004C439B"/>
    <w:pPr>
      <w:ind w:left="1701" w:hanging="397"/>
      <w:jc w:val="both"/>
    </w:pPr>
    <w:rPr>
      <w:rFonts w:ascii="Tahoma" w:hAnsi="Tahoma" w:cs="Arial"/>
    </w:rPr>
  </w:style>
  <w:style w:type="paragraph" w:customStyle="1" w:styleId="2a">
    <w:name w:val="Уровень Выделение 2"/>
    <w:basedOn w:val="a"/>
    <w:qFormat/>
    <w:rsid w:val="004C439B"/>
    <w:pPr>
      <w:ind w:left="1814" w:hanging="340"/>
      <w:jc w:val="both"/>
    </w:pPr>
    <w:rPr>
      <w:rFonts w:ascii="Tahoma" w:hAnsi="Tahoma"/>
      <w:szCs w:val="24"/>
    </w:rPr>
  </w:style>
  <w:style w:type="paragraph" w:customStyle="1" w:styleId="52">
    <w:name w:val="Уровень 5"/>
    <w:basedOn w:val="a"/>
    <w:qFormat/>
    <w:rsid w:val="004C439B"/>
    <w:pPr>
      <w:ind w:left="3240" w:hanging="1080"/>
    </w:pPr>
    <w:rPr>
      <w:rFonts w:ascii="Tahoma"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1D98F8-0C6F-492A-8AD2-081B9A7F6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52063DB-0942-431C-85AC-B02AA4622757}">
  <ds:schemaRefs>
    <ds:schemaRef ds:uri="http://schemas.microsoft.com/sharepoint/v3/contenttype/forms"/>
  </ds:schemaRefs>
</ds:datastoreItem>
</file>

<file path=customXml/itemProps3.xml><?xml version="1.0" encoding="utf-8"?>
<ds:datastoreItem xmlns:ds="http://schemas.openxmlformats.org/officeDocument/2006/customXml" ds:itemID="{24C1C40C-B264-4F4D-A7E0-4C6C42BEBBD6}">
  <ds:schemaRefs>
    <ds:schemaRef ds:uri="http://schemas.microsoft.com/office/infopath/2007/PartnerControls"/>
    <ds:schemaRef ds:uri="http://www.w3.org/XML/1998/namespace"/>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781347F1-BE23-443A-BF4A-1EC3D81AE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874</Words>
  <Characters>4988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Лошкарева Кристина Викторовна</cp:lastModifiedBy>
  <cp:revision>12</cp:revision>
  <dcterms:created xsi:type="dcterms:W3CDTF">2026-07-31T08:55:00Z</dcterms:created>
  <dcterms:modified xsi:type="dcterms:W3CDTF">2026-08-20T14:42:00Z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