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D3" w:rsidRPr="008601D3" w:rsidRDefault="008601D3" w:rsidP="007145E6">
      <w:pPr>
        <w:tabs>
          <w:tab w:val="left" w:pos="1021"/>
        </w:tabs>
        <w:spacing w:before="120"/>
        <w:ind w:left="5812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7145E6">
      <w:pPr>
        <w:tabs>
          <w:tab w:val="left" w:pos="1021"/>
        </w:tabs>
        <w:ind w:left="5812"/>
        <w:jc w:val="right"/>
        <w:rPr>
          <w:rFonts w:ascii="Tahoma" w:hAnsi="Tahoma" w:cs="Tahoma"/>
          <w:sz w:val="22"/>
          <w:szCs w:val="22"/>
        </w:rPr>
      </w:pPr>
    </w:p>
    <w:p w:rsidR="007B3DB4" w:rsidRPr="005A3274" w:rsidRDefault="007B3DB4" w:rsidP="007B3DB4">
      <w:pPr>
        <w:ind w:left="5812"/>
        <w:rPr>
          <w:rFonts w:ascii="Tahoma" w:hAnsi="Tahoma" w:cs="Tahoma"/>
          <w:sz w:val="22"/>
          <w:szCs w:val="22"/>
        </w:rPr>
      </w:pPr>
      <w:r w:rsidRPr="005A3274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7B3DB4" w:rsidRPr="00933153" w:rsidRDefault="007549A3" w:rsidP="007B3DB4">
      <w:pPr>
        <w:ind w:left="5812"/>
        <w:jc w:val="both"/>
        <w:rPr>
          <w:rFonts w:ascii="Tahoma" w:hAnsi="Tahoma" w:cs="Tahoma"/>
        </w:rPr>
      </w:pPr>
      <w:r w:rsidRPr="005A3274">
        <w:rPr>
          <w:rFonts w:ascii="Tahoma" w:hAnsi="Tahoma" w:cs="Tahoma"/>
          <w:sz w:val="22"/>
          <w:szCs w:val="22"/>
        </w:rPr>
        <w:t xml:space="preserve">от </w:t>
      </w:r>
      <w:r>
        <w:rPr>
          <w:rFonts w:ascii="Tahoma" w:hAnsi="Tahoma" w:cs="Tahoma"/>
          <w:sz w:val="22"/>
          <w:szCs w:val="22"/>
        </w:rPr>
        <w:t>30.09.2021</w:t>
      </w:r>
      <w:r w:rsidRPr="00434EC8">
        <w:rPr>
          <w:rFonts w:ascii="Tahoma" w:hAnsi="Tahoma" w:cs="Tahoma"/>
          <w:sz w:val="22"/>
          <w:szCs w:val="22"/>
        </w:rPr>
        <w:t xml:space="preserve"> № </w:t>
      </w:r>
      <w:r w:rsidRPr="00056A3A">
        <w:rPr>
          <w:rFonts w:ascii="Tahoma" w:hAnsi="Tahoma" w:cs="Tahoma"/>
          <w:sz w:val="22"/>
          <w:szCs w:val="22"/>
        </w:rPr>
        <w:t>МБ-П-20</w:t>
      </w:r>
      <w:r>
        <w:rPr>
          <w:rFonts w:ascii="Tahoma" w:hAnsi="Tahoma" w:cs="Tahoma"/>
          <w:sz w:val="22"/>
          <w:szCs w:val="22"/>
        </w:rPr>
        <w:t>2</w:t>
      </w:r>
      <w:r w:rsidRPr="00056A3A">
        <w:rPr>
          <w:rFonts w:ascii="Tahoma" w:hAnsi="Tahoma" w:cs="Tahoma"/>
          <w:sz w:val="22"/>
          <w:szCs w:val="22"/>
        </w:rPr>
        <w:t>1-</w:t>
      </w:r>
      <w:r>
        <w:rPr>
          <w:rFonts w:ascii="Tahoma" w:hAnsi="Tahoma" w:cs="Tahoma"/>
          <w:sz w:val="22"/>
          <w:szCs w:val="22"/>
        </w:rPr>
        <w:t>2780</w:t>
      </w:r>
      <w:bookmarkStart w:id="0" w:name="_GoBack"/>
      <w:bookmarkEnd w:id="0"/>
    </w:p>
    <w:p w:rsidR="005B32D8" w:rsidRPr="0093315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5B32D8" w:rsidRPr="00933153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Переч</w:t>
      </w:r>
      <w:r w:rsidR="00920DD7" w:rsidRPr="00933153">
        <w:rPr>
          <w:rFonts w:ascii="Tahoma" w:hAnsi="Tahoma" w:cs="Tahoma"/>
          <w:b/>
          <w:sz w:val="22"/>
          <w:szCs w:val="22"/>
        </w:rPr>
        <w:t>е</w:t>
      </w:r>
      <w:r w:rsidRPr="00933153">
        <w:rPr>
          <w:rFonts w:ascii="Tahoma" w:hAnsi="Tahoma" w:cs="Tahoma"/>
          <w:b/>
          <w:sz w:val="22"/>
          <w:szCs w:val="22"/>
        </w:rPr>
        <w:t>нь рейтинговых агентств и уров</w:t>
      </w:r>
      <w:r w:rsidR="000E210D">
        <w:rPr>
          <w:rFonts w:ascii="Tahoma" w:hAnsi="Tahoma" w:cs="Tahoma"/>
          <w:b/>
          <w:sz w:val="22"/>
          <w:szCs w:val="22"/>
        </w:rPr>
        <w:t>ни</w:t>
      </w:r>
      <w:r w:rsidRPr="00933153">
        <w:rPr>
          <w:rFonts w:ascii="Tahoma" w:hAnsi="Tahoma" w:cs="Tahoma"/>
          <w:b/>
          <w:sz w:val="22"/>
          <w:szCs w:val="22"/>
        </w:rPr>
        <w:t xml:space="preserve"> кредитн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Pr="00933153">
        <w:rPr>
          <w:rFonts w:ascii="Tahoma" w:hAnsi="Tahoma" w:cs="Tahoma"/>
          <w:b/>
          <w:sz w:val="22"/>
          <w:szCs w:val="22"/>
        </w:rPr>
        <w:t xml:space="preserve"> рейтинг</w:t>
      </w:r>
      <w:r w:rsidR="000E210D">
        <w:rPr>
          <w:rFonts w:ascii="Tahoma" w:hAnsi="Tahoma" w:cs="Tahoma"/>
          <w:b/>
          <w:sz w:val="22"/>
          <w:szCs w:val="22"/>
        </w:rPr>
        <w:t>ов</w:t>
      </w:r>
      <w:r w:rsidRPr="00933153">
        <w:rPr>
          <w:rFonts w:ascii="Tahoma" w:hAnsi="Tahoma" w:cs="Tahoma"/>
          <w:b/>
          <w:sz w:val="22"/>
          <w:szCs w:val="22"/>
        </w:rPr>
        <w:t xml:space="preserve">, </w:t>
      </w:r>
      <w:r w:rsidR="006054EA" w:rsidRPr="00933153">
        <w:rPr>
          <w:rFonts w:ascii="Tahoma" w:hAnsi="Tahoma" w:cs="Tahoma"/>
          <w:b/>
          <w:sz w:val="22"/>
          <w:szCs w:val="22"/>
        </w:rPr>
        <w:t>применяем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</w:t>
      </w:r>
      <w:r w:rsidRPr="00933153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</w:t>
      </w:r>
      <w:r w:rsidR="00820891">
        <w:rPr>
          <w:rFonts w:ascii="Tahoma" w:hAnsi="Tahoma" w:cs="Tahoma"/>
          <w:b/>
          <w:sz w:val="22"/>
          <w:szCs w:val="22"/>
        </w:rPr>
        <w:t>облигаций</w:t>
      </w:r>
      <w:r w:rsidRPr="00933153">
        <w:rPr>
          <w:rFonts w:ascii="Tahoma" w:hAnsi="Tahoma" w:cs="Tahoma"/>
          <w:b/>
          <w:sz w:val="22"/>
          <w:szCs w:val="22"/>
        </w:rPr>
        <w:t xml:space="preserve"> в </w:t>
      </w:r>
      <w:r w:rsidR="00920DD7" w:rsidRPr="00933153">
        <w:rPr>
          <w:rFonts w:ascii="Tahoma" w:hAnsi="Tahoma" w:cs="Tahoma"/>
          <w:b/>
          <w:sz w:val="22"/>
          <w:szCs w:val="22"/>
        </w:rPr>
        <w:t>Се</w:t>
      </w:r>
      <w:r w:rsidR="006A0CE3">
        <w:rPr>
          <w:rFonts w:ascii="Tahoma" w:hAnsi="Tahoma" w:cs="Tahoma"/>
          <w:b/>
          <w:sz w:val="22"/>
          <w:szCs w:val="22"/>
        </w:rPr>
        <w:t>кторе Рост</w:t>
      </w: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20</w:t>
      </w:r>
      <w:r w:rsidR="007B3DB4">
        <w:rPr>
          <w:rFonts w:ascii="Tahoma" w:hAnsi="Tahoma" w:cs="Tahoma"/>
          <w:b/>
          <w:sz w:val="22"/>
          <w:szCs w:val="22"/>
        </w:rPr>
        <w:t>2</w:t>
      </w:r>
      <w:r w:rsidRPr="00933153">
        <w:rPr>
          <w:rFonts w:ascii="Tahoma" w:hAnsi="Tahoma" w:cs="Tahoma"/>
          <w:b/>
          <w:sz w:val="22"/>
          <w:szCs w:val="22"/>
        </w:rPr>
        <w:t>1</w:t>
      </w:r>
    </w:p>
    <w:p w:rsidR="005B32D8" w:rsidRPr="0093315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933153">
        <w:rPr>
          <w:rFonts w:ascii="Tahoma" w:hAnsi="Tahoma" w:cs="Tahoma"/>
          <w:sz w:val="22"/>
          <w:szCs w:val="22"/>
        </w:rPr>
        <w:br w:type="page"/>
      </w:r>
    </w:p>
    <w:p w:rsidR="00851C82" w:rsidRPr="00933153" w:rsidRDefault="003B0F15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lastRenderedPageBreak/>
        <w:t>Перечень рейтинговых агентств и уров</w:t>
      </w:r>
      <w:r w:rsidR="000E210D">
        <w:rPr>
          <w:rFonts w:ascii="Tahoma" w:hAnsi="Tahoma" w:cs="Tahoma"/>
        </w:rPr>
        <w:t>ни</w:t>
      </w:r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Pr="00933153">
        <w:rPr>
          <w:rFonts w:ascii="Tahoma" w:hAnsi="Tahoma" w:cs="Tahoma"/>
        </w:rPr>
        <w:t>,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</w:t>
      </w:r>
      <w:r w:rsidR="0090049E">
        <w:rPr>
          <w:rFonts w:ascii="Tahoma" w:hAnsi="Tahoma" w:cs="Tahoma"/>
        </w:rPr>
        <w:t>облигаций</w:t>
      </w:r>
      <w:r w:rsidRPr="00933153">
        <w:rPr>
          <w:rFonts w:ascii="Tahoma" w:hAnsi="Tahoma" w:cs="Tahoma"/>
        </w:rPr>
        <w:t xml:space="preserve"> </w:t>
      </w:r>
      <w:r w:rsidR="00F43951" w:rsidRPr="00933153">
        <w:rPr>
          <w:rFonts w:ascii="Tahoma" w:hAnsi="Tahoma" w:cs="Tahoma"/>
        </w:rPr>
        <w:t>в Се</w:t>
      </w:r>
      <w:r w:rsidR="00E306AF">
        <w:rPr>
          <w:rFonts w:ascii="Tahoma" w:hAnsi="Tahoma" w:cs="Tahoma"/>
        </w:rPr>
        <w:t xml:space="preserve">кторе Рост </w:t>
      </w:r>
      <w:r w:rsidR="00E306AF" w:rsidRPr="00FD2855">
        <w:rPr>
          <w:rFonts w:ascii="Tahoma" w:hAnsi="Tahoma" w:cs="Tahoma"/>
        </w:rPr>
        <w:t>(далее – Перечень рейтингов)</w:t>
      </w:r>
      <w:r w:rsidR="00851C82" w:rsidRPr="00933153">
        <w:rPr>
          <w:rFonts w:ascii="Tahoma" w:hAnsi="Tahoma" w:cs="Tahoma"/>
        </w:rPr>
        <w:t>, разработан в соответствии с Правилами листинга П</w:t>
      </w:r>
      <w:r w:rsidR="00660A97" w:rsidRPr="00933153">
        <w:rPr>
          <w:rFonts w:ascii="Tahoma" w:hAnsi="Tahoma" w:cs="Tahoma"/>
        </w:rPr>
        <w:t xml:space="preserve">АО </w:t>
      </w:r>
      <w:r w:rsidR="006054EA" w:rsidRPr="00933153">
        <w:rPr>
          <w:rFonts w:ascii="Tahoma" w:hAnsi="Tahoma" w:cs="Tahoma"/>
        </w:rPr>
        <w:t>Московская Биржа (далее – Правила листинга)</w:t>
      </w:r>
      <w:r w:rsidR="00D447B6" w:rsidRPr="00933153">
        <w:rPr>
          <w:rFonts w:ascii="Tahoma" w:hAnsi="Tahoma" w:cs="Tahoma"/>
        </w:rPr>
        <w:t>,</w:t>
      </w:r>
      <w:r w:rsidR="00851C82" w:rsidRPr="00933153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933153" w:rsidRDefault="00851C82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  <w:iCs/>
          <w:snapToGrid w:val="0"/>
        </w:rPr>
      </w:pPr>
      <w:r w:rsidRPr="00933153">
        <w:rPr>
          <w:rFonts w:ascii="Tahoma" w:hAnsi="Tahoma" w:cs="Tahoma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437CAF" w:rsidRPr="00933153" w:rsidRDefault="006054EA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933153">
        <w:rPr>
          <w:rFonts w:ascii="Tahoma" w:hAnsi="Tahoma" w:cs="Tahoma"/>
        </w:rPr>
        <w:t>Перечень рейтинговых агентств и уров</w:t>
      </w:r>
      <w:r w:rsidR="000E210D">
        <w:rPr>
          <w:rFonts w:ascii="Tahoma" w:hAnsi="Tahoma" w:cs="Tahoma"/>
        </w:rPr>
        <w:t>ни</w:t>
      </w:r>
      <w:r w:rsidRPr="00933153">
        <w:rPr>
          <w:rFonts w:ascii="Tahoma" w:hAnsi="Tahoma" w:cs="Tahoma"/>
        </w:rPr>
        <w:t xml:space="preserve"> кредитн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рейтинг</w:t>
      </w:r>
      <w:r w:rsidR="000E210D">
        <w:rPr>
          <w:rFonts w:ascii="Tahoma" w:hAnsi="Tahoma" w:cs="Tahoma"/>
        </w:rPr>
        <w:t>ов</w:t>
      </w:r>
      <w:r w:rsidR="00E450EF">
        <w:rPr>
          <w:rFonts w:ascii="Tahoma" w:hAnsi="Tahoma" w:cs="Tahoma"/>
        </w:rPr>
        <w:t>,</w:t>
      </w:r>
      <w:r w:rsidRPr="00933153">
        <w:rPr>
          <w:rFonts w:ascii="Tahoma" w:hAnsi="Tahoma" w:cs="Tahoma"/>
        </w:rPr>
        <w:t xml:space="preserve"> применяем</w:t>
      </w:r>
      <w:r w:rsidR="000E210D">
        <w:rPr>
          <w:rFonts w:ascii="Tahoma" w:hAnsi="Tahoma" w:cs="Tahoma"/>
        </w:rPr>
        <w:t>ых</w:t>
      </w:r>
      <w:r w:rsidRPr="00933153">
        <w:rPr>
          <w:rFonts w:ascii="Tahoma" w:hAnsi="Tahoma" w:cs="Tahoma"/>
        </w:rPr>
        <w:t xml:space="preserve"> для целей включения и поддержания соответствующих </w:t>
      </w:r>
      <w:r w:rsidR="0090049E">
        <w:rPr>
          <w:rFonts w:ascii="Tahoma" w:hAnsi="Tahoma" w:cs="Tahoma"/>
        </w:rPr>
        <w:t>облигаций</w:t>
      </w:r>
      <w:r w:rsidRPr="00933153">
        <w:rPr>
          <w:rFonts w:ascii="Tahoma" w:hAnsi="Tahoma" w:cs="Tahoma"/>
        </w:rPr>
        <w:t xml:space="preserve"> </w:t>
      </w:r>
      <w:r w:rsidR="00F43951" w:rsidRPr="00933153">
        <w:rPr>
          <w:rFonts w:ascii="Tahoma" w:hAnsi="Tahoma" w:cs="Tahoma"/>
        </w:rPr>
        <w:t>в Се</w:t>
      </w:r>
      <w:r w:rsidR="00740270">
        <w:rPr>
          <w:rFonts w:ascii="Tahoma" w:hAnsi="Tahoma" w:cs="Tahoma"/>
        </w:rPr>
        <w:t>кторе Рост</w:t>
      </w:r>
      <w:r w:rsidR="00E241DF">
        <w:rPr>
          <w:rFonts w:ascii="Tahoma" w:hAnsi="Tahoma" w:cs="Tahoma"/>
        </w:rPr>
        <w:t xml:space="preserve">, включенных (включаемых) в Третий уровень Списка ценных бумаг, допущенных к торгам, </w:t>
      </w:r>
      <w:r w:rsidR="00E241DF" w:rsidRPr="00A82BC1">
        <w:rPr>
          <w:rFonts w:ascii="Tahoma" w:hAnsi="Tahoma" w:cs="Tahoma"/>
        </w:rPr>
        <w:t>в соответствии с требованиями Правил листинга:</w:t>
      </w:r>
    </w:p>
    <w:p w:rsidR="000E6936" w:rsidRPr="005A4C69" w:rsidRDefault="000E6936" w:rsidP="000E6936">
      <w:pPr>
        <w:rPr>
          <w:sz w:val="18"/>
          <w:lang w:eastAsia="en-US"/>
        </w:rPr>
      </w:pPr>
    </w:p>
    <w:tbl>
      <w:tblPr>
        <w:tblW w:w="9922" w:type="dxa"/>
        <w:tblCellSpacing w:w="5" w:type="nil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708"/>
        <w:gridCol w:w="2647"/>
      </w:tblGrid>
      <w:tr w:rsidR="0000720C" w:rsidRPr="00933153" w:rsidTr="0090049E">
        <w:trPr>
          <w:trHeight w:val="610"/>
          <w:tblCellSpacing w:w="5" w:type="nil"/>
        </w:trPr>
        <w:tc>
          <w:tcPr>
            <w:tcW w:w="567" w:type="dxa"/>
          </w:tcPr>
          <w:p w:rsidR="0000720C" w:rsidRPr="00933153" w:rsidRDefault="0000720C" w:rsidP="00C470D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6708" w:type="dxa"/>
            <w:vAlign w:val="center"/>
          </w:tcPr>
          <w:p w:rsidR="0000720C" w:rsidRPr="00933153" w:rsidRDefault="0000720C" w:rsidP="00AD7CA9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2647" w:type="dxa"/>
            <w:vAlign w:val="center"/>
          </w:tcPr>
          <w:p w:rsidR="0000720C" w:rsidRPr="00E450EF" w:rsidRDefault="0000720C" w:rsidP="00C470D3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450E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Уровень кредитного рейтинга </w:t>
            </w:r>
          </w:p>
        </w:tc>
      </w:tr>
      <w:tr w:rsidR="0089542D" w:rsidRPr="00385C4A" w:rsidTr="0090049E">
        <w:trPr>
          <w:trHeight w:val="407"/>
          <w:tblCellSpacing w:w="5" w:type="nil"/>
        </w:trPr>
        <w:tc>
          <w:tcPr>
            <w:tcW w:w="567" w:type="dxa"/>
          </w:tcPr>
          <w:p w:rsidR="0089542D" w:rsidRPr="00385C4A" w:rsidRDefault="0089542D" w:rsidP="00E306AF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85C4A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6708" w:type="dxa"/>
          </w:tcPr>
          <w:p w:rsidR="0089542D" w:rsidRPr="00385C4A" w:rsidRDefault="0089542D" w:rsidP="00E306AF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85C4A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647" w:type="dxa"/>
            <w:vMerge w:val="restart"/>
            <w:vAlign w:val="center"/>
          </w:tcPr>
          <w:p w:rsidR="0089542D" w:rsidRPr="00385C4A" w:rsidRDefault="0089542D" w:rsidP="0089542D">
            <w:pPr>
              <w:widowControl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385C4A">
              <w:rPr>
                <w:rFonts w:ascii="Tahoma" w:eastAsia="+mn-ea" w:hAnsi="Tahoma" w:cs="Tahoma"/>
                <w:kern w:val="24"/>
                <w:sz w:val="22"/>
                <w:szCs w:val="22"/>
              </w:rPr>
              <w:t>BB-</w:t>
            </w:r>
          </w:p>
        </w:tc>
      </w:tr>
      <w:tr w:rsidR="0089542D" w:rsidRPr="00385C4A" w:rsidTr="0090049E">
        <w:trPr>
          <w:trHeight w:val="407"/>
          <w:tblCellSpacing w:w="5" w:type="nil"/>
        </w:trPr>
        <w:tc>
          <w:tcPr>
            <w:tcW w:w="567" w:type="dxa"/>
          </w:tcPr>
          <w:p w:rsidR="0089542D" w:rsidRPr="00385C4A" w:rsidRDefault="0089542D" w:rsidP="00E4272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85C4A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6708" w:type="dxa"/>
          </w:tcPr>
          <w:p w:rsidR="0089542D" w:rsidRPr="00385C4A" w:rsidRDefault="0089542D" w:rsidP="00E4272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85C4A">
              <w:rPr>
                <w:rFonts w:ascii="Tahoma" w:hAnsi="Tahoma" w:cs="Tahoma"/>
                <w:szCs w:val="22"/>
              </w:rPr>
              <w:t>Акционерное общество «Рейтинговое Агентство «Эксперт РА»</w:t>
            </w:r>
            <w:r w:rsidRPr="00385C4A">
              <w:rPr>
                <w:rFonts w:ascii="Tahoma" w:eastAsiaTheme="minorHAnsi" w:hAnsi="Tahoma" w:cs="Tahoma"/>
                <w:szCs w:val="22"/>
                <w:lang w:eastAsia="en-US"/>
              </w:rPr>
              <w:t xml:space="preserve"> (АО «Эксперт РА»)</w:t>
            </w:r>
          </w:p>
        </w:tc>
        <w:tc>
          <w:tcPr>
            <w:tcW w:w="2647" w:type="dxa"/>
            <w:vMerge/>
          </w:tcPr>
          <w:p w:rsidR="0089542D" w:rsidRPr="00385C4A" w:rsidRDefault="0089542D" w:rsidP="00E427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542D" w:rsidRPr="00385C4A" w:rsidTr="0090049E">
        <w:trPr>
          <w:trHeight w:val="429"/>
          <w:tblCellSpacing w:w="5" w:type="nil"/>
        </w:trPr>
        <w:tc>
          <w:tcPr>
            <w:tcW w:w="567" w:type="dxa"/>
          </w:tcPr>
          <w:p w:rsidR="0089542D" w:rsidRPr="00385C4A" w:rsidRDefault="0089542D" w:rsidP="00E4272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85C4A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6708" w:type="dxa"/>
          </w:tcPr>
          <w:p w:rsidR="0089542D" w:rsidRPr="00385C4A" w:rsidRDefault="0089542D" w:rsidP="00E4272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85C4A">
              <w:rPr>
                <w:rFonts w:ascii="Tahoma" w:hAnsi="Tahoma" w:cs="Tahoma"/>
                <w:szCs w:val="22"/>
              </w:rPr>
              <w:t>Общество с ограниченной ответственностью «Национальное Рейтинговое Агентство» (ООО «НРА»)</w:t>
            </w:r>
          </w:p>
        </w:tc>
        <w:tc>
          <w:tcPr>
            <w:tcW w:w="2647" w:type="dxa"/>
            <w:vMerge/>
          </w:tcPr>
          <w:p w:rsidR="0089542D" w:rsidRPr="00385C4A" w:rsidRDefault="0089542D" w:rsidP="00E427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542D" w:rsidRPr="00385C4A" w:rsidTr="0090049E">
        <w:trPr>
          <w:trHeight w:val="498"/>
          <w:tblCellSpacing w:w="5" w:type="nil"/>
        </w:trPr>
        <w:tc>
          <w:tcPr>
            <w:tcW w:w="567" w:type="dxa"/>
          </w:tcPr>
          <w:p w:rsidR="0089542D" w:rsidRPr="00385C4A" w:rsidRDefault="0089542D" w:rsidP="00E4272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85C4A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6708" w:type="dxa"/>
          </w:tcPr>
          <w:p w:rsidR="0089542D" w:rsidRPr="00385C4A" w:rsidRDefault="0089542D" w:rsidP="00E4272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85C4A">
              <w:rPr>
                <w:rFonts w:ascii="Tahoma" w:hAnsi="Tahoma" w:cs="Tahoma"/>
                <w:szCs w:val="22"/>
              </w:rPr>
              <w:t>Общество с ограниченной ответственностью «Национальные Кредитные Рейтинги» (ООО «НКР»)</w:t>
            </w:r>
          </w:p>
        </w:tc>
        <w:tc>
          <w:tcPr>
            <w:tcW w:w="2647" w:type="dxa"/>
            <w:vMerge/>
          </w:tcPr>
          <w:p w:rsidR="0089542D" w:rsidRPr="00385C4A" w:rsidRDefault="0089542D" w:rsidP="00E4272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D50A8" w:rsidRPr="00385C4A" w:rsidRDefault="00ED50A8" w:rsidP="000E6936">
      <w:pPr>
        <w:rPr>
          <w:rFonts w:ascii="Tahoma" w:hAnsi="Tahoma" w:cs="Tahoma"/>
          <w:sz w:val="22"/>
          <w:szCs w:val="22"/>
          <w:lang w:eastAsia="en-US"/>
        </w:rPr>
      </w:pPr>
    </w:p>
    <w:sectPr w:rsidR="00ED50A8" w:rsidRPr="00385C4A" w:rsidSect="00CA6545">
      <w:footerReference w:type="default" r:id="rId8"/>
      <w:pgSz w:w="11906" w:h="16838"/>
      <w:pgMar w:top="851" w:right="849" w:bottom="426" w:left="993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146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1C46B6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033B8"/>
    <w:multiLevelType w:val="hybridMultilevel"/>
    <w:tmpl w:val="1604D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D8"/>
    <w:rsid w:val="00004ED4"/>
    <w:rsid w:val="00005350"/>
    <w:rsid w:val="0000720C"/>
    <w:rsid w:val="0002786C"/>
    <w:rsid w:val="000902B1"/>
    <w:rsid w:val="000C55E6"/>
    <w:rsid w:val="000E210D"/>
    <w:rsid w:val="000E6936"/>
    <w:rsid w:val="00167A44"/>
    <w:rsid w:val="00177B4C"/>
    <w:rsid w:val="00192547"/>
    <w:rsid w:val="001B7302"/>
    <w:rsid w:val="001C46B6"/>
    <w:rsid w:val="001C49D6"/>
    <w:rsid w:val="001D56FC"/>
    <w:rsid w:val="001E1BEB"/>
    <w:rsid w:val="00231CE3"/>
    <w:rsid w:val="002468E6"/>
    <w:rsid w:val="0027534A"/>
    <w:rsid w:val="00295E38"/>
    <w:rsid w:val="002A2FF7"/>
    <w:rsid w:val="002F2371"/>
    <w:rsid w:val="00313220"/>
    <w:rsid w:val="00341515"/>
    <w:rsid w:val="0035357F"/>
    <w:rsid w:val="00356072"/>
    <w:rsid w:val="00381839"/>
    <w:rsid w:val="00385C4A"/>
    <w:rsid w:val="00395591"/>
    <w:rsid w:val="003956FE"/>
    <w:rsid w:val="003A391A"/>
    <w:rsid w:val="003B0F15"/>
    <w:rsid w:val="00431029"/>
    <w:rsid w:val="004337E5"/>
    <w:rsid w:val="00437CAF"/>
    <w:rsid w:val="004445AE"/>
    <w:rsid w:val="0049140B"/>
    <w:rsid w:val="004D059D"/>
    <w:rsid w:val="0050266E"/>
    <w:rsid w:val="005034DE"/>
    <w:rsid w:val="00512902"/>
    <w:rsid w:val="005221C1"/>
    <w:rsid w:val="00530303"/>
    <w:rsid w:val="00565379"/>
    <w:rsid w:val="005A20C2"/>
    <w:rsid w:val="005A4C69"/>
    <w:rsid w:val="005B32D8"/>
    <w:rsid w:val="005B50B3"/>
    <w:rsid w:val="005C34AF"/>
    <w:rsid w:val="005C4173"/>
    <w:rsid w:val="005C512C"/>
    <w:rsid w:val="006054EA"/>
    <w:rsid w:val="00610A36"/>
    <w:rsid w:val="00620B77"/>
    <w:rsid w:val="00626F18"/>
    <w:rsid w:val="00651CA5"/>
    <w:rsid w:val="00657E83"/>
    <w:rsid w:val="00660A97"/>
    <w:rsid w:val="00665AC3"/>
    <w:rsid w:val="006855C7"/>
    <w:rsid w:val="006868EA"/>
    <w:rsid w:val="006A0CE3"/>
    <w:rsid w:val="006C75D5"/>
    <w:rsid w:val="006E5BFD"/>
    <w:rsid w:val="006F43CC"/>
    <w:rsid w:val="00701527"/>
    <w:rsid w:val="007145E6"/>
    <w:rsid w:val="00724A0E"/>
    <w:rsid w:val="00732924"/>
    <w:rsid w:val="0073706A"/>
    <w:rsid w:val="00740270"/>
    <w:rsid w:val="007437EA"/>
    <w:rsid w:val="007549A3"/>
    <w:rsid w:val="007556F6"/>
    <w:rsid w:val="0076590B"/>
    <w:rsid w:val="007765B1"/>
    <w:rsid w:val="007844D3"/>
    <w:rsid w:val="007947D2"/>
    <w:rsid w:val="007A6701"/>
    <w:rsid w:val="007B123F"/>
    <w:rsid w:val="007B3DB4"/>
    <w:rsid w:val="007D36AF"/>
    <w:rsid w:val="007E1F77"/>
    <w:rsid w:val="008033D3"/>
    <w:rsid w:val="00820891"/>
    <w:rsid w:val="00840E37"/>
    <w:rsid w:val="00851C82"/>
    <w:rsid w:val="008601D3"/>
    <w:rsid w:val="00863AD3"/>
    <w:rsid w:val="0088354F"/>
    <w:rsid w:val="00883F3A"/>
    <w:rsid w:val="00887361"/>
    <w:rsid w:val="0089542D"/>
    <w:rsid w:val="008A0A34"/>
    <w:rsid w:val="008B1103"/>
    <w:rsid w:val="008D72D6"/>
    <w:rsid w:val="0090049E"/>
    <w:rsid w:val="00910679"/>
    <w:rsid w:val="00920DD7"/>
    <w:rsid w:val="00933153"/>
    <w:rsid w:val="00941B07"/>
    <w:rsid w:val="00965211"/>
    <w:rsid w:val="00971DCD"/>
    <w:rsid w:val="00982E8C"/>
    <w:rsid w:val="009B34DE"/>
    <w:rsid w:val="009E41CD"/>
    <w:rsid w:val="00A15E79"/>
    <w:rsid w:val="00A20514"/>
    <w:rsid w:val="00A809D3"/>
    <w:rsid w:val="00AA576B"/>
    <w:rsid w:val="00AC4058"/>
    <w:rsid w:val="00AD7CA9"/>
    <w:rsid w:val="00AF0164"/>
    <w:rsid w:val="00B022EA"/>
    <w:rsid w:val="00B10D42"/>
    <w:rsid w:val="00B41DCD"/>
    <w:rsid w:val="00B67708"/>
    <w:rsid w:val="00B85BA9"/>
    <w:rsid w:val="00B95371"/>
    <w:rsid w:val="00BC5287"/>
    <w:rsid w:val="00BC7E9A"/>
    <w:rsid w:val="00C12058"/>
    <w:rsid w:val="00C132DB"/>
    <w:rsid w:val="00C1785A"/>
    <w:rsid w:val="00C3103E"/>
    <w:rsid w:val="00C53E12"/>
    <w:rsid w:val="00C818F9"/>
    <w:rsid w:val="00C9350D"/>
    <w:rsid w:val="00CA07B9"/>
    <w:rsid w:val="00CA6545"/>
    <w:rsid w:val="00CB14A3"/>
    <w:rsid w:val="00CB520F"/>
    <w:rsid w:val="00CD2B45"/>
    <w:rsid w:val="00CE58E0"/>
    <w:rsid w:val="00CF48C7"/>
    <w:rsid w:val="00D0181E"/>
    <w:rsid w:val="00D03D62"/>
    <w:rsid w:val="00D10184"/>
    <w:rsid w:val="00D21CA8"/>
    <w:rsid w:val="00D30150"/>
    <w:rsid w:val="00D4092F"/>
    <w:rsid w:val="00D41E81"/>
    <w:rsid w:val="00D447B6"/>
    <w:rsid w:val="00D44EF8"/>
    <w:rsid w:val="00D45ADB"/>
    <w:rsid w:val="00DA1C96"/>
    <w:rsid w:val="00DB1235"/>
    <w:rsid w:val="00DB377E"/>
    <w:rsid w:val="00DC79BC"/>
    <w:rsid w:val="00DF62DB"/>
    <w:rsid w:val="00E03473"/>
    <w:rsid w:val="00E23050"/>
    <w:rsid w:val="00E241DF"/>
    <w:rsid w:val="00E306AF"/>
    <w:rsid w:val="00E42727"/>
    <w:rsid w:val="00E42F3A"/>
    <w:rsid w:val="00E43C80"/>
    <w:rsid w:val="00E450EF"/>
    <w:rsid w:val="00E52E57"/>
    <w:rsid w:val="00E61B38"/>
    <w:rsid w:val="00E75FA8"/>
    <w:rsid w:val="00E87A2D"/>
    <w:rsid w:val="00ED50A8"/>
    <w:rsid w:val="00ED5FF7"/>
    <w:rsid w:val="00EE0D20"/>
    <w:rsid w:val="00F37001"/>
    <w:rsid w:val="00F43951"/>
    <w:rsid w:val="00F86D08"/>
    <w:rsid w:val="00F91399"/>
    <w:rsid w:val="00FA2ADD"/>
    <w:rsid w:val="00F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1C856-9633-4A1E-8125-25744E7A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12</cp:revision>
  <cp:lastPrinted>2017-06-26T10:17:00Z</cp:lastPrinted>
  <dcterms:created xsi:type="dcterms:W3CDTF">2021-08-19T13:50:00Z</dcterms:created>
  <dcterms:modified xsi:type="dcterms:W3CDTF">2021-09-30T15:03:00Z</dcterms:modified>
</cp:coreProperties>
</file>