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8C6D1D" w:rsidRDefault="00EA7751" w:rsidP="00EA7751">
      <w:pPr>
        <w:pStyle w:val="a7"/>
        <w:ind w:left="5103" w:right="-81"/>
        <w:jc w:val="right"/>
        <w:rPr>
          <w:rFonts w:ascii="Times New Roman" w:hAnsi="Times New Roman"/>
          <w:bCs w:val="0"/>
          <w:lang w:val="en-US"/>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0680644B"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5D4719">
        <w:rPr>
          <w:rFonts w:ascii="Tahoma" w:hAnsi="Tahoma" w:cs="Tahoma"/>
          <w:b w:val="0"/>
        </w:rPr>
        <w:t xml:space="preserve"> 27 </w:t>
      </w:r>
      <w:r w:rsidRPr="00BF05A2">
        <w:rPr>
          <w:rFonts w:ascii="Tahoma" w:hAnsi="Tahoma" w:cs="Tahoma"/>
          <w:b w:val="0"/>
        </w:rPr>
        <w:t>от</w:t>
      </w:r>
      <w:r w:rsidR="005D4719">
        <w:rPr>
          <w:rFonts w:ascii="Tahoma" w:hAnsi="Tahoma" w:cs="Tahoma"/>
          <w:b w:val="0"/>
        </w:rPr>
        <w:t xml:space="preserve"> 30 мая </w:t>
      </w:r>
      <w:bookmarkStart w:id="0" w:name="_GoBack"/>
      <w:bookmarkEnd w:id="0"/>
      <w:r w:rsidRPr="00BF05A2">
        <w:rPr>
          <w:rFonts w:ascii="Tahoma" w:hAnsi="Tahoma" w:cs="Tahoma"/>
          <w:b w:val="0"/>
        </w:rPr>
        <w:t>202</w:t>
      </w:r>
      <w:r w:rsidR="0029587C">
        <w:rPr>
          <w:rFonts w:ascii="Tahoma" w:hAnsi="Tahoma" w:cs="Tahoma"/>
          <w:b w:val="0"/>
        </w:rPr>
        <w:t>4</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1" w:name="OLE_LINK1"/>
    </w:p>
    <w:bookmarkEnd w:id="1"/>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1A5CF281"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BF05A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5D962D4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2"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3"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3"/>
            <w:r w:rsidRPr="00BF05A2">
              <w:rPr>
                <w:rFonts w:ascii="Tahoma" w:hAnsi="Tahoma" w:cs="Tahoma"/>
                <w:bCs/>
              </w:rPr>
              <w:t>.</w:t>
            </w:r>
          </w:p>
        </w:tc>
      </w:tr>
      <w:bookmarkEnd w:id="2"/>
      <w:tr w:rsidR="00CF2E10" w14:paraId="7E0E699D" w14:textId="77777777" w:rsidTr="00EA7751">
        <w:tc>
          <w:tcPr>
            <w:tcW w:w="9355" w:type="dxa"/>
          </w:tcPr>
          <w:p w14:paraId="458E4589" w14:textId="77777777"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 </w:t>
            </w:r>
          </w:p>
        </w:tc>
      </w:tr>
      <w:tr w:rsidR="00CF2E10" w14:paraId="6EEE95AE" w14:textId="77777777" w:rsidTr="00EA7751">
        <w:tc>
          <w:tcPr>
            <w:tcW w:w="9355" w:type="dxa"/>
          </w:tcPr>
          <w:p w14:paraId="09F6ABDE" w14:textId="77777777"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 </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p>
        </w:tc>
      </w:tr>
      <w:tr w:rsidR="00CF2E10" w14:paraId="01D55330" w14:textId="77777777" w:rsidTr="00EA7751">
        <w:tc>
          <w:tcPr>
            <w:tcW w:w="9355" w:type="dxa"/>
          </w:tcPr>
          <w:p w14:paraId="51F12F3E" w14:textId="77777777"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маркетплейс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p>
          <w:p w14:paraId="2CAE4141" w14:textId="77777777"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77777777"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Маркет-мейкер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w:t>
            </w:r>
            <w:r w:rsidRPr="00BF05A2">
              <w:rPr>
                <w:rFonts w:ascii="Tahoma" w:hAnsi="Tahoma" w:cs="Tahoma"/>
                <w:sz w:val="20"/>
                <w:szCs w:val="20"/>
              </w:rPr>
              <w:lastRenderedPageBreak/>
              <w:t>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 </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lastRenderedPageBreak/>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2795793B"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4"/>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77777777"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282FE6">
              <w:rPr>
                <w:rFonts w:ascii="Tahoma" w:hAnsi="Tahoma" w:cs="Tahoma"/>
                <w:sz w:val="20"/>
                <w:szCs w:val="20"/>
              </w:rPr>
              <w:t xml:space="preserve">. </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lastRenderedPageBreak/>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77777777"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77777777"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дополнительной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2D865F89"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 xml:space="preserve">аявок с целью заключения сделок, а также совершения иных действий в порядке, предусмотренном Правилами допуска и Правилами торгов. </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t xml:space="preserve">Фондовая секция </w:t>
            </w:r>
            <w:r w:rsidRPr="00BF05A2">
              <w:rPr>
                <w:rFonts w:ascii="Tahoma" w:hAnsi="Tahoma" w:cs="Tahoma"/>
                <w:sz w:val="20"/>
                <w:szCs w:val="20"/>
              </w:rPr>
              <w:t xml:space="preserve">–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w:t>
            </w:r>
            <w:r w:rsidRPr="00BF05A2">
              <w:rPr>
                <w:rFonts w:ascii="Tahoma" w:hAnsi="Tahoma" w:cs="Tahoma"/>
                <w:sz w:val="20"/>
                <w:szCs w:val="20"/>
              </w:rPr>
              <w:lastRenderedPageBreak/>
              <w:t>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lastRenderedPageBreak/>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1C51D0CC"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дополнительных торговых сессий</w:t>
      </w:r>
      <w:r w:rsidR="005F4BED">
        <w:rPr>
          <w:rFonts w:ascii="Tahoma" w:hAnsi="Tahoma" w:cs="Tahoma"/>
          <w:sz w:val="20"/>
          <w:szCs w:val="20"/>
        </w:rPr>
        <w:t xml:space="preserve"> и в </w:t>
      </w:r>
      <w:r w:rsidR="005F4BED">
        <w:rPr>
          <w:rFonts w:ascii="Tahoma" w:hAnsi="Tahoma" w:cs="Tahoma"/>
          <w:sz w:val="20"/>
          <w:szCs w:val="20"/>
        </w:rPr>
        <w:lastRenderedPageBreak/>
        <w:t>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77777777"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дополнительных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77777777"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Биржа вправе принять решение о приостановке возможности подачи, изменения и снятия Заявок до окончания вечерней дополнительной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lastRenderedPageBreak/>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5" w:name="_Hlk125622240"/>
      <w:r w:rsidRPr="00BF05A2">
        <w:rPr>
          <w:rFonts w:ascii="Tahoma" w:hAnsi="Tahoma" w:cs="Tahoma"/>
        </w:rPr>
        <w:t>Меры по защите интересов Клиентов</w:t>
      </w:r>
      <w:bookmarkEnd w:id="5"/>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Pr>
          <w:rFonts w:ascii="Tahoma" w:hAnsi="Tahoma" w:cs="Tahoma"/>
        </w:rPr>
        <w:t xml:space="preserve">3.4. </w:t>
      </w:r>
      <w:r w:rsidR="00356DC3" w:rsidRPr="0065446B">
        <w:rPr>
          <w:rFonts w:ascii="Tahoma" w:hAnsi="Tahoma" w:cs="Tahoma"/>
        </w:rPr>
        <w:t xml:space="preserve">  </w:t>
      </w:r>
      <w:bookmarkStart w:id="7"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6"/>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7.2 – 7.4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8"/>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9" w:name="_Hlk125622668"/>
      <w:r>
        <w:rPr>
          <w:rFonts w:ascii="Tahoma" w:hAnsi="Tahoma" w:cs="Tahoma"/>
        </w:rPr>
        <w:lastRenderedPageBreak/>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ри формировании Клиринговым центром Синтетических заявок в соответствии с пунктами 7.2 – 7.4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9"/>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BF05A2" w:rsidRDefault="00944687" w:rsidP="00EA7751">
      <w:pPr>
        <w:pStyle w:val="Point"/>
        <w:tabs>
          <w:tab w:val="num" w:pos="567"/>
        </w:tabs>
        <w:spacing w:before="12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EA7751">
      <w:pPr>
        <w:pStyle w:val="Point"/>
        <w:tabs>
          <w:tab w:val="num" w:pos="142"/>
        </w:tabs>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9"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w:t>
      </w:r>
      <w:r w:rsidRPr="00BF05A2">
        <w:rPr>
          <w:rFonts w:ascii="Tahoma" w:hAnsi="Tahoma" w:cs="Tahoma"/>
        </w:rPr>
        <w:lastRenderedPageBreak/>
        <w:t>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9"/>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40ABD49E" w14:textId="77777777" w:rsidR="00EA7751" w:rsidRPr="00144F62"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1B088A7E" w14:textId="77777777" w:rsidR="00EA7751" w:rsidRPr="00BF05A2" w:rsidRDefault="00EA7751" w:rsidP="00EA7751">
      <w:pPr>
        <w:pStyle w:val="Point"/>
        <w:numPr>
          <w:ilvl w:val="0"/>
          <w:numId w:val="0"/>
        </w:numPr>
        <w:tabs>
          <w:tab w:val="num" w:pos="648"/>
        </w:tabs>
        <w:spacing w:before="120" w:after="120"/>
        <w:ind w:left="567"/>
        <w:rPr>
          <w:rFonts w:ascii="Tahoma" w:hAnsi="Tahoma" w:cs="Tahoma"/>
          <w:lang w:eastAsia="ru-RU"/>
        </w:rPr>
      </w:pP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lastRenderedPageBreak/>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BF05A2" w:rsidRDefault="00944687" w:rsidP="00EA7751">
      <w:pPr>
        <w:pStyle w:val="Point"/>
        <w:tabs>
          <w:tab w:val="num" w:pos="567"/>
        </w:tabs>
        <w:spacing w:before="120" w:after="120"/>
        <w:ind w:left="567" w:hanging="567"/>
        <w:rPr>
          <w:rFonts w:ascii="Tahoma" w:hAnsi="Tahoma" w:cs="Tahoma"/>
        </w:rPr>
      </w:pPr>
      <w:bookmarkStart w:id="20" w:name="_Ref278794436"/>
      <w:r w:rsidRPr="00BF05A2">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BF05A2">
        <w:rPr>
          <w:rFonts w:ascii="Tahoma" w:hAnsi="Tahoma" w:cs="Tahoma"/>
        </w:rPr>
        <w:t xml:space="preserve">в соответствии </w:t>
      </w:r>
      <w:bookmarkEnd w:id="21"/>
      <w:r w:rsidRPr="00BF05A2">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BF05A2">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2" w:name="_Ref278794443"/>
      <w:r w:rsidRPr="00BF05A2">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77777777"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77777777" w:rsidR="00D06607" w:rsidRPr="00BF05A2" w:rsidRDefault="00D06607" w:rsidP="00D06607">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1EA7B219"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7D57829A"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8B689A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4400DB">
      <w:pPr>
        <w:pStyle w:val="Point"/>
        <w:tabs>
          <w:tab w:val="num" w:pos="567"/>
        </w:tabs>
        <w:spacing w:before="0"/>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5AB2E831" w:rsidR="00942CE0" w:rsidRDefault="00880AF4" w:rsidP="004400DB">
      <w:pPr>
        <w:pStyle w:val="Point"/>
        <w:tabs>
          <w:tab w:val="num" w:pos="567"/>
        </w:tabs>
        <w:spacing w:before="0"/>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дополнительной торговой</w:t>
      </w:r>
      <w:r w:rsidR="00191993">
        <w:rPr>
          <w:rFonts w:ascii="Tahoma" w:hAnsi="Tahoma" w:cs="Tahoma"/>
        </w:rPr>
        <w:t xml:space="preserve"> сессии</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clear" w:pos="4053"/>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clear" w:pos="4053"/>
          <w:tab w:val="num" w:pos="1276"/>
        </w:tabs>
        <w:spacing w:before="0"/>
        <w:ind w:left="1276" w:hanging="709"/>
        <w:rPr>
          <w:rFonts w:ascii="Tahoma" w:hAnsi="Tahoma" w:cs="Tahoma"/>
        </w:rPr>
      </w:pPr>
      <w:bookmarkStart w:id="23"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3"/>
      <w:r w:rsidR="006D7EBF" w:rsidRPr="005F44D6">
        <w:rPr>
          <w:rFonts w:ascii="Tahoma" w:hAnsi="Tahoma" w:cs="Tahoma"/>
        </w:rPr>
        <w:t>.</w:t>
      </w:r>
    </w:p>
    <w:p w14:paraId="4CEBF438" w14:textId="748C6E93" w:rsidR="00E768D7" w:rsidRDefault="00E768D7" w:rsidP="0026025F">
      <w:pPr>
        <w:pStyle w:val="Point2"/>
        <w:tabs>
          <w:tab w:val="clear" w:pos="4053"/>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4" w:name="_Hlk115354871"/>
      <w:r w:rsidR="007E0971" w:rsidRPr="0026025F">
        <w:t>,</w:t>
      </w:r>
      <w:r w:rsidR="000B1709" w:rsidRPr="0026025F">
        <w:t xml:space="preserve"> а также перечень ограничений (при наличии), действующих в период проведения </w:t>
      </w:r>
      <w:r w:rsidR="000B1709" w:rsidRPr="0026025F">
        <w:lastRenderedPageBreak/>
        <w:t>Аукциона открытия</w:t>
      </w:r>
      <w:bookmarkEnd w:id="24"/>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clear" w:pos="4053"/>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clear" w:pos="4053"/>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5"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5"/>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7.2-7.4.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6363C075"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lastRenderedPageBreak/>
        <w:t xml:space="preserve">принимают участие </w:t>
      </w:r>
      <w:r w:rsidR="009F6C00" w:rsidRPr="00622119">
        <w:rPr>
          <w:rFonts w:ascii="Tahoma" w:hAnsi="Tahoma" w:cs="Tahoma"/>
        </w:rPr>
        <w:t xml:space="preserve">в утренней дополнительной торговой сессии, если иное не установлено решением Биржи. </w:t>
      </w:r>
      <w:r w:rsidR="00054D42" w:rsidRPr="00536E3E">
        <w:rPr>
          <w:rFonts w:ascii="Tahoma" w:hAnsi="Tahoma" w:cs="Tahoma"/>
        </w:rPr>
        <w:t xml:space="preserve"> </w:t>
      </w:r>
    </w:p>
    <w:p w14:paraId="127F2125" w14:textId="296C175B"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6"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дополнительной торговой сессии на Срочном рынке</w:t>
      </w:r>
      <w:r w:rsidR="00E015D5">
        <w:rPr>
          <w:rFonts w:ascii="Tahoma" w:hAnsi="Tahoma" w:cs="Tahoma"/>
        </w:rPr>
        <w:t>.</w:t>
      </w:r>
      <w:bookmarkEnd w:id="26"/>
    </w:p>
    <w:p w14:paraId="04DB2A97" w14:textId="7DEFC37F" w:rsidR="005C7EFB" w:rsidRPr="00536E3E" w:rsidRDefault="0071041E" w:rsidP="00947A61">
      <w:pPr>
        <w:pStyle w:val="af6"/>
        <w:spacing w:after="120"/>
        <w:ind w:left="1276" w:hanging="709"/>
        <w:jc w:val="both"/>
        <w:rPr>
          <w:rFonts w:ascii="Tahoma" w:hAnsi="Tahoma" w:cs="Tahoma"/>
        </w:rPr>
      </w:pPr>
      <w:bookmarkStart w:id="27"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7"/>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Pr>
          <w:rFonts w:ascii="Tahoma" w:hAnsi="Tahoma" w:cs="Tahoma"/>
          <w:bCs/>
        </w:rPr>
        <w:t>1</w:t>
      </w:r>
      <w:r w:rsidRPr="00A6375F">
        <w:rPr>
          <w:rFonts w:ascii="Tahoma" w:hAnsi="Tahoma" w:cs="Tahoma"/>
          <w:bCs/>
        </w:rPr>
        <w:t xml:space="preserve"> – 7.1</w:t>
      </w:r>
      <w:r w:rsidR="003F5723">
        <w:rPr>
          <w:rFonts w:ascii="Tahoma" w:hAnsi="Tahoma" w:cs="Tahoma"/>
          <w:bCs/>
        </w:rPr>
        <w:t>4</w:t>
      </w:r>
      <w:r w:rsidRPr="00A6375F">
        <w:rPr>
          <w:rFonts w:ascii="Tahoma" w:hAnsi="Tahoma" w:cs="Tahoma"/>
          <w:bCs/>
        </w:rPr>
        <w:t xml:space="preserve">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6C999141" w:rsidR="00EA7751" w:rsidRDefault="0029587C" w:rsidP="0068354F">
      <w:pPr>
        <w:pStyle w:val="Point"/>
        <w:numPr>
          <w:ilvl w:val="1"/>
          <w:numId w:val="47"/>
        </w:numPr>
        <w:spacing w:before="120"/>
        <w:ind w:left="993" w:hanging="284"/>
        <w:rPr>
          <w:rFonts w:ascii="Tahoma" w:hAnsi="Tahoma" w:cs="Tahoma"/>
          <w:bCs/>
        </w:rPr>
      </w:pPr>
      <w:r>
        <w:rPr>
          <w:rFonts w:ascii="Tahoma" w:hAnsi="Tahoma" w:cs="Tahoma"/>
          <w:bCs/>
        </w:rPr>
        <w:t>Краткое наименование (код) У</w:t>
      </w:r>
      <w:r w:rsidR="00DA3B95">
        <w:rPr>
          <w:rFonts w:ascii="Tahoma" w:hAnsi="Tahoma" w:cs="Tahoma"/>
          <w:bCs/>
        </w:rPr>
        <w:t>частника торгов, которому адресована заявка</w:t>
      </w:r>
      <w:r w:rsidR="00EE2A67" w:rsidRPr="00B32D4C">
        <w:rPr>
          <w:rFonts w:ascii="Tahoma" w:hAnsi="Tahoma" w:cs="Tahoma"/>
          <w:bCs/>
        </w:rPr>
        <w:t>;</w:t>
      </w:r>
      <w:r w:rsidR="00DA3B95">
        <w:rPr>
          <w:rFonts w:ascii="Tahoma" w:hAnsi="Tahoma" w:cs="Tahoma"/>
          <w:bCs/>
        </w:rPr>
        <w:t xml:space="preserve"> </w:t>
      </w:r>
    </w:p>
    <w:p w14:paraId="56E69666" w14:textId="5A666352" w:rsidR="00AA55E6" w:rsidRPr="00AA55E6" w:rsidRDefault="0029587C" w:rsidP="0068354F">
      <w:pPr>
        <w:pStyle w:val="Point"/>
        <w:numPr>
          <w:ilvl w:val="1"/>
          <w:numId w:val="47"/>
        </w:numPr>
        <w:spacing w:before="120"/>
        <w:ind w:left="993" w:hanging="284"/>
        <w:rPr>
          <w:rFonts w:ascii="Tahoma" w:hAnsi="Tahoma" w:cs="Tahoma"/>
          <w:bCs/>
        </w:rPr>
      </w:pPr>
      <w:r>
        <w:rPr>
          <w:rFonts w:ascii="Tahoma" w:hAnsi="Tahoma" w:cs="Tahoma"/>
          <w:bCs/>
        </w:rPr>
        <w:t xml:space="preserve">Краткое наименование (код) Клирингового центра и </w:t>
      </w:r>
      <w:r w:rsidR="00AA55E6">
        <w:rPr>
          <w:rFonts w:ascii="Tahoma" w:hAnsi="Tahoma" w:cs="Tahoma"/>
          <w:bCs/>
        </w:rPr>
        <w:t>уникальный код, при указании котор</w:t>
      </w:r>
      <w:r>
        <w:rPr>
          <w:rFonts w:ascii="Tahoma" w:hAnsi="Tahoma" w:cs="Tahoma"/>
          <w:bCs/>
        </w:rPr>
        <w:t>ых</w:t>
      </w:r>
      <w:r w:rsidR="00AA55E6">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w:t>
      </w:r>
      <w:r>
        <w:rPr>
          <w:rFonts w:ascii="Tahoma" w:hAnsi="Tahoma" w:cs="Tahoma"/>
          <w:bCs/>
        </w:rPr>
        <w:t xml:space="preserve">(индивидуальный для каждой срочной сделки) </w:t>
      </w:r>
      <w:r w:rsidR="00EE2A67">
        <w:rPr>
          <w:rFonts w:ascii="Tahoma" w:hAnsi="Tahoma" w:cs="Tahoma"/>
          <w:bCs/>
        </w:rPr>
        <w:t xml:space="preserve">присваивается Участником торгов, и может состоять из любой </w:t>
      </w:r>
      <w:r w:rsidR="00EE2A67">
        <w:rPr>
          <w:rFonts w:ascii="Tahoma" w:hAnsi="Tahoma" w:cs="Tahoma"/>
          <w:bCs/>
        </w:rPr>
        <w:lastRenderedPageBreak/>
        <w:t>последовательности букв, 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28"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8"/>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6A03C9A1" w:rsidR="004A3C60" w:rsidRDefault="0029587C" w:rsidP="00FB16EA">
      <w:pPr>
        <w:pStyle w:val="Point"/>
        <w:numPr>
          <w:ilvl w:val="0"/>
          <w:numId w:val="0"/>
        </w:numPr>
        <w:spacing w:before="120" w:after="120"/>
        <w:ind w:left="567"/>
        <w:rPr>
          <w:rFonts w:ascii="Tahoma" w:hAnsi="Tahoma" w:cs="Tahoma"/>
        </w:rPr>
      </w:pPr>
      <w:r>
        <w:rPr>
          <w:rFonts w:ascii="Tahoma" w:hAnsi="Tahoma" w:cs="Tahoma"/>
        </w:rPr>
        <w:t xml:space="preserve">Краткое наименование (код) </w:t>
      </w:r>
      <w:r w:rsidR="00944687" w:rsidRPr="00CA73D0">
        <w:rPr>
          <w:rFonts w:ascii="Tahoma" w:hAnsi="Tahoma" w:cs="Tahoma"/>
        </w:rPr>
        <w:t>Участника торгов, который подал одну адресную Активную заявку, совпадает</w:t>
      </w:r>
      <w:r>
        <w:rPr>
          <w:rFonts w:ascii="Tahoma" w:hAnsi="Tahoma" w:cs="Tahoma"/>
        </w:rPr>
        <w:t xml:space="preserve"> </w:t>
      </w:r>
      <w:r w:rsidR="00944687" w:rsidRPr="00CA73D0">
        <w:rPr>
          <w:rFonts w:ascii="Tahoma" w:hAnsi="Tahoma" w:cs="Tahoma"/>
        </w:rPr>
        <w:t xml:space="preserve">с </w:t>
      </w:r>
      <w:r>
        <w:rPr>
          <w:rFonts w:ascii="Tahoma" w:hAnsi="Tahoma" w:cs="Tahoma"/>
        </w:rPr>
        <w:t xml:space="preserve">кратким наименованием (кодом) </w:t>
      </w:r>
      <w:r w:rsidR="00944687" w:rsidRPr="00CA73D0">
        <w:rPr>
          <w:rFonts w:ascii="Tahoma" w:hAnsi="Tahoma" w:cs="Tahoma"/>
        </w:rPr>
        <w:t>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w:t>
      </w:r>
      <w:bookmarkStart w:id="29"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29"/>
      <w:r w:rsidRPr="00BF05A2">
        <w:rPr>
          <w:rFonts w:ascii="Tahoma" w:hAnsi="Tahoma" w:cs="Tahoma"/>
        </w:rPr>
        <w:t>дополнительным условием установления встречности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30"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0"/>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B32D4C">
      <w:pPr>
        <w:pStyle w:val="Pointmark2"/>
        <w:numPr>
          <w:ilvl w:val="0"/>
          <w:numId w:val="11"/>
        </w:numPr>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74CB7ADA" w:rsidR="003D410E" w:rsidRDefault="0029587C" w:rsidP="00CA73D0">
      <w:pPr>
        <w:pStyle w:val="Point"/>
        <w:numPr>
          <w:ilvl w:val="0"/>
          <w:numId w:val="0"/>
        </w:numPr>
        <w:spacing w:before="120" w:after="120"/>
        <w:ind w:left="567"/>
        <w:rPr>
          <w:rFonts w:ascii="Tahoma" w:hAnsi="Tahoma" w:cs="Tahoma"/>
        </w:rPr>
      </w:pPr>
      <w:r>
        <w:rPr>
          <w:rFonts w:ascii="Tahoma" w:hAnsi="Tahoma" w:cs="Tahoma"/>
        </w:rPr>
        <w:t>Краткое наименование (код)</w:t>
      </w:r>
      <w:r w:rsidR="00944687"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00944687" w:rsidRPr="00E73542">
        <w:rPr>
          <w:rFonts w:ascii="Tahoma" w:hAnsi="Tahoma" w:cs="Tahoma"/>
        </w:rPr>
        <w:t xml:space="preserve">, совпадает с </w:t>
      </w:r>
      <w:r>
        <w:rPr>
          <w:rFonts w:ascii="Tahoma" w:hAnsi="Tahoma" w:cs="Tahoma"/>
        </w:rPr>
        <w:t>кратким</w:t>
      </w:r>
      <w:r w:rsidR="00762C2A">
        <w:rPr>
          <w:rFonts w:ascii="Tahoma" w:hAnsi="Tahoma" w:cs="Tahoma"/>
        </w:rPr>
        <w:t xml:space="preserve"> наименованием (кодом) </w:t>
      </w:r>
      <w:r w:rsidR="00944687" w:rsidRPr="00E73542">
        <w:rPr>
          <w:rFonts w:ascii="Tahoma" w:hAnsi="Tahoma" w:cs="Tahoma"/>
        </w:rPr>
        <w:t>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1" w:name="_Hlk34932504"/>
      <w:r w:rsidRPr="00BF05A2">
        <w:lastRenderedPageBreak/>
        <w:t xml:space="preserve">Для целей пунктов </w:t>
      </w:r>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2" w:name="_Hlk125623829"/>
      <w:bookmarkEnd w:id="31"/>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3"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3"/>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2"/>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4"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4"/>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lastRenderedPageBreak/>
        <w:t>ИСД (в случае подачи заявки на основании поручения с использованием ИСД);</w:t>
      </w:r>
    </w:p>
    <w:p w14:paraId="31B1E21E" w14:textId="3D34EF50" w:rsidR="000D5BF0" w:rsidRDefault="00944687" w:rsidP="000D5BF0">
      <w:pPr>
        <w:pStyle w:val="Pointmark2"/>
        <w:numPr>
          <w:ilvl w:val="0"/>
          <w:numId w:val="11"/>
        </w:numPr>
        <w:ind w:left="993"/>
        <w:rPr>
          <w:rFonts w:ascii="Tahoma" w:hAnsi="Tahoma" w:cs="Tahoma"/>
        </w:rPr>
      </w:pPr>
      <w:r w:rsidRPr="00BF05A2">
        <w:rPr>
          <w:rFonts w:ascii="Tahoma" w:hAnsi="Tahoma" w:cs="Tahoma"/>
        </w:rPr>
        <w:t>Краткое наименование</w:t>
      </w:r>
      <w:r w:rsidR="00762C2A">
        <w:rPr>
          <w:rFonts w:ascii="Tahoma" w:hAnsi="Tahoma" w:cs="Tahoma"/>
        </w:rPr>
        <w:t xml:space="preserve"> (код) </w:t>
      </w:r>
      <w:r w:rsidRPr="00BF05A2">
        <w:rPr>
          <w:rFonts w:ascii="Tahoma" w:hAnsi="Tahoma" w:cs="Tahoma"/>
        </w:rPr>
        <w:t>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5"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5"/>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68354F">
      <w:pPr>
        <w:pStyle w:val="Point"/>
        <w:numPr>
          <w:ilvl w:val="0"/>
          <w:numId w:val="0"/>
        </w:numPr>
        <w:spacing w:before="120"/>
        <w:ind w:left="720"/>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4C2098B5" w:rsidR="00282FE6" w:rsidRPr="00BF05A2"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является айсберг – заявкой (если Заявка является айсберг – </w:t>
      </w:r>
      <w:r w:rsidRPr="00BF05A2">
        <w:rPr>
          <w:rFonts w:ascii="Tahoma" w:hAnsi="Tahoma" w:cs="Tahoma"/>
        </w:rPr>
        <w:lastRenderedPageBreak/>
        <w:t>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547AA9D1"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Краткое наименование </w:t>
      </w:r>
      <w:r w:rsidR="00762C2A">
        <w:rPr>
          <w:rFonts w:ascii="Tahoma" w:hAnsi="Tahoma" w:cs="Tahoma"/>
        </w:rPr>
        <w:t xml:space="preserve">(код) </w:t>
      </w:r>
      <w:r w:rsidRPr="00BF05A2">
        <w:rPr>
          <w:rFonts w:ascii="Tahoma" w:hAnsi="Tahoma" w:cs="Tahoma"/>
        </w:rPr>
        <w:t xml:space="preserve">Участника торгов, которому адресована Заявка </w:t>
      </w:r>
      <w:r w:rsidR="00CA73D0">
        <w:rPr>
          <w:rFonts w:ascii="Tahoma" w:hAnsi="Tahoma" w:cs="Tahoma"/>
        </w:rPr>
        <w:t>или</w:t>
      </w:r>
      <w:r w:rsidR="00FF5E4E">
        <w:rPr>
          <w:rFonts w:ascii="Tahoma" w:hAnsi="Tahoma" w:cs="Tahoma"/>
        </w:rPr>
        <w:t xml:space="preserve"> уникальный код (уникальную последовательность букв, цифр или символов)</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6"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6"/>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7D0E0254" w:rsidR="00EA7751" w:rsidRPr="00BF05A2"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w:t>
      </w:r>
      <w:r w:rsidRPr="00BF05A2">
        <w:rPr>
          <w:rFonts w:ascii="Tahoma" w:hAnsi="Tahoma" w:cs="Tahoma"/>
        </w:rPr>
        <w:lastRenderedPageBreak/>
        <w:t>исполнения такой Заявки указанные оферты считаются безотзывными до истечения срока для их акцепта.</w:t>
      </w:r>
    </w:p>
    <w:p w14:paraId="6513B80F" w14:textId="32CD9C1E" w:rsidR="00EA7751" w:rsidRPr="00BF05A2" w:rsidRDefault="00762C2A" w:rsidP="00EA7751">
      <w:pPr>
        <w:pStyle w:val="Point"/>
        <w:tabs>
          <w:tab w:val="num" w:pos="567"/>
        </w:tabs>
        <w:spacing w:before="120"/>
        <w:ind w:left="567" w:hanging="567"/>
        <w:rPr>
          <w:rFonts w:ascii="Tahoma" w:hAnsi="Tahoma" w:cs="Tahoma"/>
        </w:rPr>
      </w:pPr>
      <w:r>
        <w:rPr>
          <w:rFonts w:ascii="Tahoma" w:hAnsi="Tahoma" w:cs="Tahoma"/>
        </w:rPr>
        <w:t>Безадресная з</w:t>
      </w:r>
      <w:r w:rsidR="00944687" w:rsidRPr="00BF05A2">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bookmarkStart w:id="37" w:name="_Ref278793820"/>
      <w:r w:rsidRPr="00BF05A2">
        <w:rPr>
          <w:rFonts w:ascii="Tahoma" w:hAnsi="Tahoma" w:cs="Tahoma"/>
        </w:rPr>
        <w:t>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дополнительной торговой сессии Рабочего дня, дата которого совпадает с датой, указанной в Заявке;</w:t>
      </w:r>
      <w:bookmarkEnd w:id="37"/>
      <w:r w:rsidRPr="00BF05A2">
        <w:rPr>
          <w:rFonts w:ascii="Tahoma" w:hAnsi="Tahoma" w:cs="Tahoma"/>
        </w:rPr>
        <w:t xml:space="preserve"> </w:t>
      </w:r>
    </w:p>
    <w:p w14:paraId="626680F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8"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8"/>
    </w:p>
    <w:p w14:paraId="116F6698"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9"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9"/>
    </w:p>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40" w:name="_Ref278793665"/>
      <w:r w:rsidRPr="00BF05A2">
        <w:rPr>
          <w:rFonts w:ascii="Tahoma" w:hAnsi="Tahoma" w:cs="Tahoma"/>
        </w:rPr>
        <w:t>Поданная Заявка не регистрируется Биржей в Реестре заявок, если:</w:t>
      </w:r>
      <w:bookmarkEnd w:id="40"/>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У</w:t>
      </w:r>
      <w:r w:rsidR="00944687" w:rsidRPr="00BF05A2">
        <w:rPr>
          <w:rFonts w:ascii="Tahoma" w:hAnsi="Tahoma" w:cs="Tahoma"/>
        </w:rPr>
        <w:t>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00944687" w:rsidRPr="004F5383">
        <w:rPr>
          <w:rFonts w:ascii="Tahoma" w:hAnsi="Tahoma" w:cs="Tahoma"/>
        </w:rPr>
        <w:t xml:space="preserve">, за исключением </w:t>
      </w:r>
      <w:r w:rsidR="00944687">
        <w:rPr>
          <w:rFonts w:ascii="Tahoma" w:hAnsi="Tahoma" w:cs="Tahoma"/>
        </w:rPr>
        <w:t>С</w:t>
      </w:r>
      <w:r w:rsidR="00944687" w:rsidRPr="004F5383">
        <w:rPr>
          <w:rFonts w:ascii="Tahoma" w:hAnsi="Tahoma" w:cs="Tahoma"/>
        </w:rPr>
        <w:t>интетических заявок, формируемых Клиринговым центром;</w:t>
      </w:r>
      <w:r w:rsidR="00944687"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clear" w:pos="4053"/>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 xml:space="preserve">Биржей получено от Клирингового центра уведомление об установлении в соответствии с Правилами клиринга Режима урегулирования (Режима </w:t>
      </w:r>
      <w:r w:rsidRPr="00BF05A2">
        <w:rPr>
          <w:rFonts w:ascii="Tahoma" w:hAnsi="Tahoma" w:cs="Tahoma"/>
        </w:rPr>
        <w:lastRenderedPageBreak/>
        <w:t>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6BF5E6A1"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Hlk115356025"/>
      <w:r w:rsidRPr="00BF05A2">
        <w:rPr>
          <w:rFonts w:ascii="Tahoma" w:hAnsi="Tahoma" w:cs="Tahoma"/>
        </w:rPr>
        <w:t>Биржей установлено в отношении определенных Срочных контрактов ограничение на подачу Заявок в дополнительную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1"/>
    </w:p>
    <w:p w14:paraId="162D34EF" w14:textId="77777777" w:rsidR="00EA7751" w:rsidRPr="00BF05A2" w:rsidRDefault="00944687" w:rsidP="00EA7751">
      <w:pPr>
        <w:pStyle w:val="11"/>
        <w:numPr>
          <w:ilvl w:val="4"/>
          <w:numId w:val="3"/>
        </w:numPr>
        <w:tabs>
          <w:tab w:val="clear" w:pos="4053"/>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137B625E" w:rsidR="00EA7751" w:rsidRPr="00BF05A2" w:rsidRDefault="00762C2A" w:rsidP="00EA7751">
      <w:pPr>
        <w:pStyle w:val="11"/>
        <w:numPr>
          <w:ilvl w:val="4"/>
          <w:numId w:val="3"/>
        </w:numPr>
        <w:tabs>
          <w:tab w:val="num" w:pos="1418"/>
        </w:tabs>
        <w:spacing w:before="120" w:beforeAutospacing="0"/>
        <w:ind w:left="1418" w:hanging="851"/>
        <w:rPr>
          <w:rFonts w:ascii="Tahoma" w:hAnsi="Tahoma" w:cs="Tahoma"/>
        </w:rPr>
      </w:pPr>
      <w:r>
        <w:rPr>
          <w:rFonts w:ascii="Tahoma" w:hAnsi="Tahoma" w:cs="Tahoma"/>
        </w:rPr>
        <w:t>У</w:t>
      </w:r>
      <w:r w:rsidR="00944687" w:rsidRPr="00BF05A2">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7F795FCD"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Ц</w:t>
      </w:r>
      <w:r w:rsidR="00944687" w:rsidRPr="00BF05A2">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6E5D29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0709CD2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3C3BC23E"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Hlk115794740"/>
      <w:r w:rsidRPr="00BF05A2">
        <w:rPr>
          <w:rFonts w:ascii="Tahoma" w:hAnsi="Tahoma" w:cs="Tahoma"/>
        </w:rPr>
        <w:t>Биржей установлено ограничение на подачу Заявок в дополнительную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2"/>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Запро</w:t>
      </w:r>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3" w:name="_Hlk125624046"/>
      <w:r w:rsidRPr="0026025F">
        <w:rPr>
          <w:rFonts w:ascii="Tahoma" w:hAnsi="Tahoma" w:cs="Tahoma"/>
        </w:rPr>
        <w:lastRenderedPageBreak/>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3"/>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4"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5D2776D5" w14:textId="77777777" w:rsidR="00762C2A"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00762C2A">
        <w:rPr>
          <w:rFonts w:ascii="Tahoma" w:hAnsi="Tahoma" w:cs="Tahoma"/>
        </w:rPr>
        <w:t>;</w:t>
      </w:r>
    </w:p>
    <w:p w14:paraId="321430AE" w14:textId="1E101355"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0F8B60BB" w:rsidR="000D5BF0" w:rsidRDefault="00944687" w:rsidP="000D5BF0">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0D5BF0">
      <w:pPr>
        <w:pStyle w:val="Pointmark2"/>
        <w:numPr>
          <w:ilvl w:val="0"/>
          <w:numId w:val="11"/>
        </w:numPr>
        <w:ind w:left="993"/>
        <w:rPr>
          <w:rFonts w:ascii="Tahoma" w:hAnsi="Tahoma" w:cs="Tahoma"/>
        </w:rPr>
      </w:pPr>
      <w:r>
        <w:rPr>
          <w:rFonts w:ascii="Tahoma" w:hAnsi="Tahoma" w:cs="Tahoma"/>
        </w:rPr>
        <w:lastRenderedPageBreak/>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F16A10">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4"/>
      <w:r w:rsidRPr="00A57371">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вечерней дополнительной торговой сессии текущего Торгового дня Биржей из Торговой системы удаляются:</w:t>
      </w:r>
    </w:p>
    <w:p w14:paraId="49969D70" w14:textId="121EA882"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все Активные заявки с датой окончания срока действия, установленной согласно подпункту 7.2</w:t>
      </w:r>
      <w:r w:rsidR="003F5723">
        <w:rPr>
          <w:rFonts w:ascii="Tahoma" w:hAnsi="Tahoma" w:cs="Tahoma"/>
        </w:rPr>
        <w:t>1</w:t>
      </w:r>
      <w:r w:rsidRPr="00BF05A2">
        <w:rPr>
          <w:rFonts w:ascii="Tahoma" w:hAnsi="Tahoma" w:cs="Tahoma"/>
        </w:rPr>
        <w:t>.1 настоящих Правил и предшествующей дате текущего Торгового дня;</w:t>
      </w:r>
    </w:p>
    <w:p w14:paraId="3222B14C"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w:t>
      </w:r>
      <w:r w:rsidRPr="00BF05A2">
        <w:rPr>
          <w:rFonts w:ascii="Tahoma" w:hAnsi="Tahoma" w:cs="Tahoma"/>
        </w:rPr>
        <w:lastRenderedPageBreak/>
        <w:t xml:space="preserve">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77F881C1" w14:textId="7463FF6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Pr>
          <w:rFonts w:ascii="Tahoma" w:hAnsi="Tahoma" w:cs="Tahoma"/>
        </w:rPr>
        <w:t>1</w:t>
      </w:r>
      <w:r w:rsidRPr="00BF05A2">
        <w:rPr>
          <w:rFonts w:ascii="Tahoma" w:hAnsi="Tahoma" w:cs="Tahoma"/>
        </w:rPr>
        <w:t>.2 и 7.2</w:t>
      </w:r>
      <w:r w:rsidR="003F5723">
        <w:rPr>
          <w:rFonts w:ascii="Tahoma" w:hAnsi="Tahoma" w:cs="Tahoma"/>
        </w:rPr>
        <w:t>1</w:t>
      </w:r>
      <w:r w:rsidRPr="00BF05A2">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переподключения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45" w:name="_Hlk24650306"/>
      <w:r w:rsidRPr="00BF05A2">
        <w:rPr>
          <w:rFonts w:ascii="Tahoma" w:hAnsi="Tahoma" w:cs="Tahoma"/>
        </w:rPr>
        <w:t>Заявление о прекращении сессии Логина</w:t>
      </w:r>
      <w:bookmarkEnd w:id="45"/>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46"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46"/>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47"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47"/>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48" w:name="_Hlk19871297"/>
      <w:r w:rsidRPr="00BF05A2">
        <w:rPr>
          <w:rFonts w:ascii="Tahoma" w:hAnsi="Tahoma" w:cs="Tahoma"/>
        </w:rPr>
        <w:t>установленного Биржей в зависимости от базового (базисного) актива;</w:t>
      </w:r>
      <w:bookmarkEnd w:id="48"/>
    </w:p>
    <w:p w14:paraId="0D82BF51" w14:textId="77777777" w:rsidR="00EA7751" w:rsidRPr="00BF05A2" w:rsidRDefault="00944687" w:rsidP="003A0D81">
      <w:pPr>
        <w:pStyle w:val="Pointmark2"/>
        <w:numPr>
          <w:ilvl w:val="0"/>
          <w:numId w:val="11"/>
        </w:numPr>
        <w:ind w:left="993"/>
        <w:rPr>
          <w:rFonts w:ascii="Tahoma" w:hAnsi="Tahoma" w:cs="Tahoma"/>
        </w:rPr>
      </w:pPr>
      <w:bookmarkStart w:id="49" w:name="_Hlk24535910"/>
      <w:r w:rsidRPr="00BF05A2">
        <w:rPr>
          <w:rFonts w:ascii="Tahoma" w:hAnsi="Tahoma" w:cs="Tahoma"/>
        </w:rPr>
        <w:lastRenderedPageBreak/>
        <w:t xml:space="preserve">направление </w:t>
      </w:r>
      <w:bookmarkStart w:id="50" w:name="_Hlk24536327"/>
      <w:r w:rsidRPr="00BF05A2">
        <w:rPr>
          <w:rFonts w:ascii="Tahoma" w:hAnsi="Tahoma" w:cs="Tahoma"/>
        </w:rPr>
        <w:t>Запроса котировок RFS («Покупка и продажа», «Покупка», «Продажа»)</w:t>
      </w:r>
      <w:bookmarkEnd w:id="50"/>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49"/>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1"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1"/>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2"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3" w:name="_Hlk24730137"/>
      <w:bookmarkEnd w:id="52"/>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3"/>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не приводят к подаче Заявки RFS, которая может </w:t>
      </w:r>
      <w:r w:rsidRPr="00BF05A2">
        <w:rPr>
          <w:rFonts w:ascii="Tahoma" w:hAnsi="Tahoma" w:cs="Tahoma"/>
        </w:rPr>
        <w:lastRenderedPageBreak/>
        <w:t>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дополнительную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4" w:name="_Hlk24730377"/>
      <w:bookmarkStart w:id="55"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4"/>
    <w:p w14:paraId="25DD5F0A"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lastRenderedPageBreak/>
        <w:t xml:space="preserve">Отсутствие ответа в течение периода, установленного Биржей, признается отказом от подтверждения Котировки RFS. </w:t>
      </w:r>
      <w:bookmarkStart w:id="56"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56"/>
    </w:p>
    <w:bookmarkEnd w:id="55"/>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57" w:name="_Hlk24737228"/>
      <w:r w:rsidRPr="00BF05A2">
        <w:rPr>
          <w:rFonts w:ascii="Tahoma" w:hAnsi="Tahoma" w:cs="Tahoma"/>
        </w:rPr>
        <w:t>Подача поручений с использованием Идентификаторов спонсируемого доступа</w:t>
      </w:r>
      <w:bookmarkEnd w:id="57"/>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58"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58"/>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59"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59"/>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w:t>
      </w:r>
      <w:r w:rsidRPr="00BF05A2">
        <w:rPr>
          <w:rFonts w:ascii="Tahoma" w:hAnsi="Tahoma" w:cs="Tahoma"/>
        </w:rPr>
        <w:lastRenderedPageBreak/>
        <w:t>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60"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1" w:name="_Hlk24737802"/>
      <w:bookmarkEnd w:id="60"/>
      <w:r w:rsidRPr="00BF05A2">
        <w:rPr>
          <w:rFonts w:ascii="Tahoma" w:hAnsi="Tahoma" w:cs="Tahoma"/>
        </w:rPr>
        <w:t>Совершение Срочных сделок</w:t>
      </w:r>
    </w:p>
    <w:p w14:paraId="0C7ACDCE" w14:textId="5C6EC573" w:rsidR="00EA7751" w:rsidRPr="00BF05A2" w:rsidRDefault="00944687" w:rsidP="00EA7751">
      <w:pPr>
        <w:pStyle w:val="Point"/>
        <w:tabs>
          <w:tab w:val="num" w:pos="851"/>
        </w:tabs>
        <w:spacing w:before="120"/>
        <w:ind w:left="567" w:hanging="567"/>
        <w:rPr>
          <w:rFonts w:ascii="Tahoma" w:hAnsi="Tahoma" w:cs="Tahoma"/>
        </w:rPr>
      </w:pPr>
      <w:bookmarkStart w:id="62" w:name="_Hlk24737841"/>
      <w:bookmarkEnd w:id="61"/>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3" w:name="_Ref278793940"/>
      <w:bookmarkEnd w:id="62"/>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3"/>
      <w:r w:rsidRPr="00BF05A2">
        <w:rPr>
          <w:rFonts w:ascii="Tahoma" w:hAnsi="Tahoma" w:cs="Tahoma"/>
        </w:rPr>
        <w:t xml:space="preserve"> </w:t>
      </w:r>
      <w:bookmarkStart w:id="64"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65"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65"/>
    </w:p>
    <w:bookmarkEnd w:id="64"/>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BF05A2" w:rsidRDefault="00944687" w:rsidP="00EA7751">
      <w:pPr>
        <w:pStyle w:val="Point"/>
        <w:tabs>
          <w:tab w:val="num" w:pos="567"/>
        </w:tabs>
        <w:spacing w:before="120"/>
        <w:ind w:left="567" w:hanging="567"/>
      </w:pPr>
      <w:bookmarkStart w:id="66"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w:t>
      </w:r>
      <w:r w:rsidRPr="00BF05A2">
        <w:rPr>
          <w:rFonts w:ascii="Tahoma" w:hAnsi="Tahoma" w:cs="Tahoma"/>
        </w:rPr>
        <w:lastRenderedPageBreak/>
        <w:t>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66"/>
    </w:p>
    <w:p w14:paraId="1F6D751E" w14:textId="77777777" w:rsidR="00EA7751" w:rsidRPr="00BF05A2" w:rsidRDefault="00944687" w:rsidP="00EA7751">
      <w:pPr>
        <w:pStyle w:val="Point"/>
        <w:ind w:left="567" w:hanging="567"/>
      </w:pPr>
      <w:bookmarkStart w:id="67"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67"/>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68" w:name="_Hlk93415288"/>
      <w:r w:rsidRPr="00BF05A2">
        <w:rPr>
          <w:rFonts w:ascii="Tahoma" w:hAnsi="Tahoma" w:cs="Tahoma"/>
        </w:rPr>
        <w:t xml:space="preserve">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w:t>
      </w:r>
      <w:r w:rsidRPr="00BF05A2">
        <w:rPr>
          <w:rFonts w:ascii="Tahoma" w:hAnsi="Tahoma" w:cs="Tahoma"/>
        </w:rPr>
        <w:lastRenderedPageBreak/>
        <w:t>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68"/>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69"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70" w:name="_Hlk24738122"/>
      <w:bookmarkEnd w:id="69"/>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70"/>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1" w:name="_Ref280004393"/>
      <w:bookmarkStart w:id="72" w:name="_Toc285032353"/>
      <w:bookmarkStart w:id="73" w:name="_Toc333311369"/>
      <w:bookmarkStart w:id="74" w:name="_Toc333916222"/>
      <w:bookmarkStart w:id="75" w:name="_Toc334437059"/>
      <w:bookmarkStart w:id="76" w:name="_Toc336589996"/>
      <w:bookmarkStart w:id="77" w:name="_Toc383419127"/>
      <w:bookmarkStart w:id="78"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1"/>
      <w:bookmarkEnd w:id="72"/>
      <w:bookmarkEnd w:id="73"/>
      <w:bookmarkEnd w:id="74"/>
      <w:bookmarkEnd w:id="75"/>
      <w:bookmarkEnd w:id="76"/>
      <w:bookmarkEnd w:id="77"/>
      <w:bookmarkEnd w:id="78"/>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79"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79"/>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80" w:name="_Hlk24738209"/>
      <w:r w:rsidRPr="00BF05A2">
        <w:rPr>
          <w:rFonts w:ascii="Tahoma" w:hAnsi="Tahoma" w:cs="Tahoma"/>
        </w:rPr>
        <w:t>Порядок взаимодействия Биржи с Клиринговым центром</w:t>
      </w:r>
    </w:p>
    <w:bookmarkEnd w:id="80"/>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1" w:name="_Hlk24738331"/>
      <w:r w:rsidRPr="00BF05A2">
        <w:rPr>
          <w:rFonts w:ascii="Tahoma" w:hAnsi="Tahoma" w:cs="Tahoma"/>
        </w:rPr>
        <w:t>Информация, предоставляемая Биржей Участникам торгов в ходе Торгов</w:t>
      </w:r>
    </w:p>
    <w:bookmarkEnd w:id="81"/>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clear" w:pos="4053"/>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clear" w:pos="4053"/>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Указанная в пунктах 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2"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 xml:space="preserve">.4 настоящих Правил, включая, но не ограничиваясь, </w:t>
      </w:r>
      <w:r w:rsidRPr="00BF05A2">
        <w:rPr>
          <w:rFonts w:ascii="Tahoma" w:hAnsi="Tahoma" w:cs="Tahoma"/>
        </w:rPr>
        <w:lastRenderedPageBreak/>
        <w:t>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в иных системах и иными способами, связанными с </w:t>
      </w:r>
      <w:proofErr w:type="spellStart"/>
      <w:r w:rsidRPr="00BF05A2">
        <w:rPr>
          <w:rFonts w:ascii="Tahoma" w:hAnsi="Tahoma" w:cs="Tahoma"/>
        </w:rPr>
        <w:t>Non-display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w:t>
      </w:r>
      <w:proofErr w:type="spellStart"/>
      <w:r w:rsidRPr="00BF05A2">
        <w:rPr>
          <w:rFonts w:ascii="Tahoma" w:hAnsi="Tahoma" w:cs="Tahoma"/>
        </w:rPr>
        <w:t>Non-display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3" w:name="_Hlk93415778"/>
      <w:bookmarkEnd w:id="82"/>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4" w:name="_Hlk24738365"/>
      <w:bookmarkEnd w:id="83"/>
      <w:r w:rsidRPr="00BF05A2">
        <w:rPr>
          <w:rFonts w:ascii="Tahoma" w:hAnsi="Tahoma" w:cs="Tahoma"/>
        </w:rPr>
        <w:t>Порядок приостановки и возобновления Торгов</w:t>
      </w:r>
    </w:p>
    <w:bookmarkEnd w:id="84"/>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7777777" w:rsidR="00EA7751" w:rsidRDefault="00944687" w:rsidP="00EA7751">
      <w:pPr>
        <w:pStyle w:val="Point"/>
        <w:tabs>
          <w:tab w:val="num" w:pos="567"/>
        </w:tabs>
        <w:spacing w:before="0" w:after="240"/>
        <w:ind w:left="567" w:hanging="567"/>
        <w:rPr>
          <w:rFonts w:ascii="Tahoma" w:hAnsi="Tahoma" w:cs="Tahoma"/>
        </w:rPr>
      </w:pPr>
      <w:r w:rsidRPr="00B06C79">
        <w:rPr>
          <w:rFonts w:ascii="Tahoma" w:hAnsi="Tahoma" w:cs="Tahoma"/>
          <w:lang w:eastAsia="ru-RU"/>
        </w:rPr>
        <w:lastRenderedPageBreak/>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clear" w:pos="4053"/>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85"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85"/>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86" w:name="_Hlk24738445"/>
      <w:r w:rsidRPr="00BF05A2">
        <w:rPr>
          <w:rFonts w:ascii="Tahoma" w:hAnsi="Tahoma" w:cs="Tahoma"/>
        </w:rPr>
        <w:t xml:space="preserve">Порядок внесения изменений в Правила, Правила допуска, Спецификации </w:t>
      </w:r>
    </w:p>
    <w:bookmarkEnd w:id="86"/>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lastRenderedPageBreak/>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7" w:name="_Hlk24738459"/>
      <w:r w:rsidRPr="00BF05A2">
        <w:rPr>
          <w:rFonts w:ascii="Tahoma" w:hAnsi="Tahoma" w:cs="Tahoma"/>
        </w:rPr>
        <w:t>Действия Биржи при возникновении особых обстоятельств</w:t>
      </w:r>
    </w:p>
    <w:bookmarkEnd w:id="87"/>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2D188851"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одно из следующих решений</w:t>
      </w:r>
      <w:r w:rsidR="005B52EC" w:rsidRPr="00535B19">
        <w:rPr>
          <w:rFonts w:ascii="Tahoma" w:hAnsi="Tahoma" w:cs="Tahoma"/>
        </w:rPr>
        <w:t>:</w:t>
      </w:r>
      <w:r w:rsidR="005B52EC" w:rsidRPr="00BF05A2">
        <w:rPr>
          <w:rFonts w:ascii="Tahoma" w:hAnsi="Tahoma" w:cs="Tahoma"/>
        </w:rPr>
        <w:t xml:space="preserve"> о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722A4B6"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Бирже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8" w:name="_Hlk24738491"/>
      <w:r w:rsidRPr="00BF05A2">
        <w:rPr>
          <w:rFonts w:ascii="Tahoma" w:hAnsi="Tahoma" w:cs="Tahoma"/>
        </w:rPr>
        <w:t>Ответственность</w:t>
      </w:r>
    </w:p>
    <w:bookmarkEnd w:id="88"/>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89"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111FA0AB"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26025F">
      <w:pPr>
        <w:pStyle w:val="Pointmark2"/>
        <w:numPr>
          <w:ilvl w:val="0"/>
          <w:numId w:val="11"/>
        </w:numPr>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89"/>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90" w:name="_Hlk24738534"/>
      <w:r w:rsidRPr="00BF05A2">
        <w:rPr>
          <w:rFonts w:ascii="Tahoma" w:hAnsi="Tahoma" w:cs="Tahoma"/>
        </w:rPr>
        <w:lastRenderedPageBreak/>
        <w:t>Контроль за соблюдением требований документов Биржи и использованием Биржевой информации</w:t>
      </w:r>
    </w:p>
    <w:bookmarkEnd w:id="90"/>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91" w:name="_Hlk24738597"/>
      <w:r w:rsidRPr="00BF05A2">
        <w:rPr>
          <w:rFonts w:ascii="Tahoma" w:hAnsi="Tahoma" w:cs="Tahoma"/>
        </w:rPr>
        <w:t>Порядок мониторинга и контроля за Срочными сделками</w:t>
      </w:r>
    </w:p>
    <w:bookmarkEnd w:id="91"/>
    <w:p w14:paraId="7C57BC88" w14:textId="236B5D5D" w:rsidR="00FE0EE8" w:rsidRPr="00242CFC" w:rsidRDefault="00FE0EE8" w:rsidP="00FA76E1">
      <w:pPr>
        <w:pStyle w:val="Point"/>
        <w:tabs>
          <w:tab w:val="num" w:pos="567"/>
        </w:tabs>
        <w:spacing w:before="0"/>
        <w:ind w:left="567" w:hanging="567"/>
        <w:rPr>
          <w:rFonts w:ascii="Tahoma" w:hAnsi="Tahoma" w:cs="Tahoma"/>
        </w:rPr>
      </w:pPr>
      <w:r w:rsidRPr="00242CFC">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242CFC" w:rsidRDefault="00FE0EE8" w:rsidP="00FA76E1">
      <w:pPr>
        <w:pStyle w:val="Point"/>
        <w:tabs>
          <w:tab w:val="num" w:pos="426"/>
        </w:tabs>
        <w:spacing w:before="120"/>
        <w:ind w:left="567" w:hanging="567"/>
        <w:rPr>
          <w:rFonts w:ascii="Tahoma" w:hAnsi="Tahoma" w:cs="Tahoma"/>
        </w:rPr>
      </w:pPr>
      <w:r w:rsidRPr="00242CFC">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Pr>
          <w:rFonts w:ascii="Tahoma" w:hAnsi="Tahoma" w:cs="Tahoma"/>
        </w:rPr>
        <w:t>.</w:t>
      </w:r>
    </w:p>
    <w:p w14:paraId="11F21288" w14:textId="77777777" w:rsidR="00FE0EE8" w:rsidRPr="00242CFC" w:rsidRDefault="00FE0EE8" w:rsidP="00FE0EE8">
      <w:pPr>
        <w:pStyle w:val="Point"/>
        <w:tabs>
          <w:tab w:val="num" w:pos="720"/>
        </w:tabs>
        <w:spacing w:before="120"/>
        <w:ind w:left="567" w:hanging="567"/>
        <w:rPr>
          <w:rFonts w:ascii="Tahoma" w:hAnsi="Tahoma" w:cs="Tahoma"/>
        </w:rPr>
      </w:pPr>
      <w:bookmarkStart w:id="92" w:name="_Hlk163558516"/>
      <w:r w:rsidRPr="00242CFC">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242CFC" w:rsidRDefault="00FE0EE8" w:rsidP="00FE0EE8">
      <w:pPr>
        <w:pStyle w:val="Point"/>
        <w:numPr>
          <w:ilvl w:val="0"/>
          <w:numId w:val="0"/>
        </w:numPr>
        <w:tabs>
          <w:tab w:val="num" w:pos="720"/>
          <w:tab w:val="num" w:pos="2917"/>
        </w:tabs>
        <w:spacing w:before="120"/>
        <w:ind w:left="567"/>
        <w:rPr>
          <w:rFonts w:ascii="Tahoma" w:hAnsi="Tahoma" w:cs="Tahoma"/>
        </w:rPr>
      </w:pPr>
      <w:r w:rsidRPr="00242CFC">
        <w:rPr>
          <w:rFonts w:ascii="Tahoma" w:hAnsi="Tahoma" w:cs="Tahoma"/>
        </w:rPr>
        <w:lastRenderedPageBreak/>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D61F20" w:rsidRDefault="00FE0EE8" w:rsidP="00FE0EE8">
      <w:pPr>
        <w:pStyle w:val="Point"/>
        <w:tabs>
          <w:tab w:val="num" w:pos="567"/>
          <w:tab w:val="num" w:pos="720"/>
        </w:tabs>
        <w:spacing w:before="120"/>
        <w:ind w:left="567" w:hanging="567"/>
      </w:pPr>
      <w:bookmarkStart w:id="93" w:name="_Hlk163558668"/>
      <w:bookmarkEnd w:id="92"/>
      <w:r w:rsidRPr="00242CFC">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93"/>
      <w:r w:rsidRPr="00242CFC">
        <w:rPr>
          <w:rFonts w:ascii="Tahoma" w:hAnsi="Tahoma" w:cs="Tahoma"/>
        </w:rPr>
        <w:t>.</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Маркет-мейкера.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Маркет-мейкера;</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w:t>
      </w:r>
      <w:proofErr w:type="spellStart"/>
      <w:r w:rsidRPr="00C4702B">
        <w:rPr>
          <w:sz w:val="20"/>
          <w:szCs w:val="20"/>
        </w:rPr>
        <w:t>мейкера</w:t>
      </w:r>
      <w:proofErr w:type="spellEnd"/>
      <w:r w:rsidRPr="00C4702B">
        <w:rPr>
          <w:sz w:val="20"/>
          <w:szCs w:val="20"/>
        </w:rPr>
        <w:t xml:space="preserve">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Маркет-мейкера;</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77777777" w:rsidR="00F05687" w:rsidRDefault="00F05687" w:rsidP="00F108F2">
      <w:pPr>
        <w:pStyle w:val="BodyText21"/>
        <w:autoSpaceDE/>
        <w:jc w:val="right"/>
      </w:pPr>
    </w:p>
    <w:p w14:paraId="0726A5D6" w14:textId="77777777" w:rsidR="00F05687" w:rsidRDefault="00F05687"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r w:rsidRPr="00F206E9">
              <w:rPr>
                <w:rFonts w:ascii="Tahoma" w:hAnsi="Tahoma" w:cs="Tahoma"/>
                <w:sz w:val="20"/>
                <w:szCs w:val="20"/>
                <w:lang w:val="en-US"/>
              </w:rPr>
              <w:t>Ecl</w:t>
            </w:r>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clearing</w:t>
            </w:r>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lastRenderedPageBreak/>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Цены лучшего спроса, лучшего предложения и последней сделки по фьючерсному контракту/акции/иностранной 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r w:rsidR="001503C4">
              <w:rPr>
                <w:rFonts w:ascii="Tahoma" w:hAnsi="Tahoma" w:cs="Tahoma"/>
              </w:rPr>
              <w:t>исн</w:t>
            </w:r>
            <w:r w:rsidRPr="00F206E9">
              <w:rPr>
                <w:rFonts w:ascii="Tahoma" w:hAnsi="Tahoma" w:cs="Tahoma"/>
              </w:rPr>
              <w:t>ого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lastRenderedPageBreak/>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lastRenderedPageBreak/>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Значения параметров № 6 - 9,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3 - 10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Фьючерcные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94"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95" w:name="_Ref137233335"/>
      <w:bookmarkStart w:id="96" w:name="_Hlk141184536"/>
      <w:bookmarkEnd w:id="94"/>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95"/>
      <w:r w:rsidRPr="00F206E9">
        <w:rPr>
          <w:rFonts w:ascii="Tahoma" w:eastAsiaTheme="minorEastAsia" w:hAnsi="Tahoma" w:cs="Tahoma"/>
        </w:rPr>
        <w:t xml:space="preserve"> </w:t>
      </w:r>
    </w:p>
    <w:bookmarkEnd w:id="96"/>
    <w:p w14:paraId="64229631" w14:textId="0830A634"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BF2E86">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lastRenderedPageBreak/>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lastRenderedPageBreak/>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5EEF6" w14:textId="77777777" w:rsidR="00D26929" w:rsidRDefault="00D26929">
      <w:r>
        <w:separator/>
      </w:r>
    </w:p>
  </w:endnote>
  <w:endnote w:type="continuationSeparator" w:id="0">
    <w:p w14:paraId="08C74464" w14:textId="77777777" w:rsidR="00D26929" w:rsidRDefault="00D2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default"/>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784BF7" w:rsidRDefault="00784BF7">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784BF7" w:rsidRDefault="00784BF7">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784BF7" w:rsidRPr="00C34B9E" w:rsidRDefault="00784BF7">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784BF7" w:rsidRDefault="00784BF7">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73EDE" w14:textId="77777777" w:rsidR="00D26929" w:rsidRDefault="00D26929">
      <w:r>
        <w:separator/>
      </w:r>
    </w:p>
  </w:footnote>
  <w:footnote w:type="continuationSeparator" w:id="0">
    <w:p w14:paraId="2FB94F96" w14:textId="77777777" w:rsidR="00D26929" w:rsidRDefault="00D26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190C" w14:textId="77777777" w:rsidR="00784BF7" w:rsidRPr="00210B85" w:rsidRDefault="00784BF7"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9"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0"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4"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6"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8"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36"/>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8"/>
  </w:num>
  <w:num w:numId="14">
    <w:abstractNumId w:val="14"/>
  </w:num>
  <w:num w:numId="15">
    <w:abstractNumId w:val="37"/>
  </w:num>
  <w:num w:numId="16">
    <w:abstractNumId w:val="24"/>
  </w:num>
  <w:num w:numId="17">
    <w:abstractNumId w:val="29"/>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0"/>
  </w:num>
  <w:num w:numId="39">
    <w:abstractNumId w:val="21"/>
  </w:num>
  <w:num w:numId="40">
    <w:abstractNumId w:val="16"/>
  </w:num>
  <w:num w:numId="41">
    <w:abstractNumId w:val="32"/>
  </w:num>
  <w:num w:numId="42">
    <w:abstractNumId w:val="17"/>
  </w:num>
  <w:num w:numId="43">
    <w:abstractNumId w:val="33"/>
  </w:num>
  <w:num w:numId="44">
    <w:abstractNumId w:val="26"/>
  </w:num>
  <w:num w:numId="45">
    <w:abstractNumId w:val="35"/>
  </w:num>
  <w:num w:numId="46">
    <w:abstractNumId w:val="34"/>
  </w:num>
  <w:num w:numId="4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6650"/>
    <w:rsid w:val="00036AAC"/>
    <w:rsid w:val="00054D42"/>
    <w:rsid w:val="000556BF"/>
    <w:rsid w:val="00056F57"/>
    <w:rsid w:val="000725F2"/>
    <w:rsid w:val="00074526"/>
    <w:rsid w:val="00076F1D"/>
    <w:rsid w:val="00091CF3"/>
    <w:rsid w:val="00096CD4"/>
    <w:rsid w:val="000A4A55"/>
    <w:rsid w:val="000A4F93"/>
    <w:rsid w:val="000B1709"/>
    <w:rsid w:val="000B5A0D"/>
    <w:rsid w:val="000D1A9F"/>
    <w:rsid w:val="000D4C4E"/>
    <w:rsid w:val="000D5BF0"/>
    <w:rsid w:val="000D7860"/>
    <w:rsid w:val="000E1109"/>
    <w:rsid w:val="000E2E3C"/>
    <w:rsid w:val="000E34D4"/>
    <w:rsid w:val="000E3C34"/>
    <w:rsid w:val="001010F0"/>
    <w:rsid w:val="00104D08"/>
    <w:rsid w:val="00105D3C"/>
    <w:rsid w:val="001201A7"/>
    <w:rsid w:val="00125933"/>
    <w:rsid w:val="0013422A"/>
    <w:rsid w:val="00140D7B"/>
    <w:rsid w:val="001503C4"/>
    <w:rsid w:val="00155E28"/>
    <w:rsid w:val="0015685B"/>
    <w:rsid w:val="00160174"/>
    <w:rsid w:val="00164DDF"/>
    <w:rsid w:val="001668AB"/>
    <w:rsid w:val="00173A05"/>
    <w:rsid w:val="0017486E"/>
    <w:rsid w:val="001833AF"/>
    <w:rsid w:val="00186A98"/>
    <w:rsid w:val="001870D5"/>
    <w:rsid w:val="00187B40"/>
    <w:rsid w:val="00187DDC"/>
    <w:rsid w:val="00191993"/>
    <w:rsid w:val="00192C71"/>
    <w:rsid w:val="001A34DD"/>
    <w:rsid w:val="001B4DB5"/>
    <w:rsid w:val="001B67B8"/>
    <w:rsid w:val="001B7199"/>
    <w:rsid w:val="001B766A"/>
    <w:rsid w:val="001D2EB9"/>
    <w:rsid w:val="001D57CE"/>
    <w:rsid w:val="001D5AE8"/>
    <w:rsid w:val="001E3B44"/>
    <w:rsid w:val="001E4E62"/>
    <w:rsid w:val="001E6682"/>
    <w:rsid w:val="001E6CE3"/>
    <w:rsid w:val="001F73F0"/>
    <w:rsid w:val="00200B0C"/>
    <w:rsid w:val="0020154C"/>
    <w:rsid w:val="0022715D"/>
    <w:rsid w:val="00230706"/>
    <w:rsid w:val="002314A4"/>
    <w:rsid w:val="002328C7"/>
    <w:rsid w:val="002415CE"/>
    <w:rsid w:val="00242A6B"/>
    <w:rsid w:val="00242CFC"/>
    <w:rsid w:val="00242EC1"/>
    <w:rsid w:val="002462CE"/>
    <w:rsid w:val="00247E95"/>
    <w:rsid w:val="00250F96"/>
    <w:rsid w:val="0025102C"/>
    <w:rsid w:val="0026025F"/>
    <w:rsid w:val="002636EB"/>
    <w:rsid w:val="00264899"/>
    <w:rsid w:val="00267869"/>
    <w:rsid w:val="00274402"/>
    <w:rsid w:val="002752CF"/>
    <w:rsid w:val="0028139B"/>
    <w:rsid w:val="00282A3F"/>
    <w:rsid w:val="00282FE6"/>
    <w:rsid w:val="00294BBA"/>
    <w:rsid w:val="0029587C"/>
    <w:rsid w:val="002B43CF"/>
    <w:rsid w:val="002C1C96"/>
    <w:rsid w:val="002C38F0"/>
    <w:rsid w:val="002C74F6"/>
    <w:rsid w:val="002D70EF"/>
    <w:rsid w:val="002F4C82"/>
    <w:rsid w:val="002F6DC8"/>
    <w:rsid w:val="003206DE"/>
    <w:rsid w:val="00324EFF"/>
    <w:rsid w:val="00335048"/>
    <w:rsid w:val="00336860"/>
    <w:rsid w:val="00343AD6"/>
    <w:rsid w:val="0035211C"/>
    <w:rsid w:val="00352CAF"/>
    <w:rsid w:val="00356DC3"/>
    <w:rsid w:val="003712B7"/>
    <w:rsid w:val="0037183C"/>
    <w:rsid w:val="00373E1D"/>
    <w:rsid w:val="00375465"/>
    <w:rsid w:val="00380BE1"/>
    <w:rsid w:val="0038203E"/>
    <w:rsid w:val="003944A8"/>
    <w:rsid w:val="003A0D81"/>
    <w:rsid w:val="003A3839"/>
    <w:rsid w:val="003B2D63"/>
    <w:rsid w:val="003B66B9"/>
    <w:rsid w:val="003D410E"/>
    <w:rsid w:val="003D4E85"/>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400DB"/>
    <w:rsid w:val="0044217B"/>
    <w:rsid w:val="00443981"/>
    <w:rsid w:val="004463F1"/>
    <w:rsid w:val="00450A86"/>
    <w:rsid w:val="00452BD1"/>
    <w:rsid w:val="004539C3"/>
    <w:rsid w:val="004547A0"/>
    <w:rsid w:val="0045495C"/>
    <w:rsid w:val="0045541A"/>
    <w:rsid w:val="00456436"/>
    <w:rsid w:val="00465CB2"/>
    <w:rsid w:val="00475199"/>
    <w:rsid w:val="00482A44"/>
    <w:rsid w:val="004956B2"/>
    <w:rsid w:val="004A325D"/>
    <w:rsid w:val="004A3C60"/>
    <w:rsid w:val="004A5AA4"/>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51F3"/>
    <w:rsid w:val="005069A3"/>
    <w:rsid w:val="00514A3B"/>
    <w:rsid w:val="005217F1"/>
    <w:rsid w:val="00536E3E"/>
    <w:rsid w:val="005463E4"/>
    <w:rsid w:val="005521D8"/>
    <w:rsid w:val="00560894"/>
    <w:rsid w:val="00562153"/>
    <w:rsid w:val="00563382"/>
    <w:rsid w:val="005756C5"/>
    <w:rsid w:val="005839F2"/>
    <w:rsid w:val="00585259"/>
    <w:rsid w:val="00587598"/>
    <w:rsid w:val="005A249B"/>
    <w:rsid w:val="005A264A"/>
    <w:rsid w:val="005A6ED8"/>
    <w:rsid w:val="005B1821"/>
    <w:rsid w:val="005B3712"/>
    <w:rsid w:val="005B52EC"/>
    <w:rsid w:val="005C0D75"/>
    <w:rsid w:val="005C0F65"/>
    <w:rsid w:val="005C7358"/>
    <w:rsid w:val="005C7429"/>
    <w:rsid w:val="005C7EFB"/>
    <w:rsid w:val="005D0163"/>
    <w:rsid w:val="005D1BD0"/>
    <w:rsid w:val="005D4719"/>
    <w:rsid w:val="005D5B54"/>
    <w:rsid w:val="005E581D"/>
    <w:rsid w:val="005F2CE1"/>
    <w:rsid w:val="005F44D6"/>
    <w:rsid w:val="005F4BED"/>
    <w:rsid w:val="005F55F8"/>
    <w:rsid w:val="005F5BEA"/>
    <w:rsid w:val="006003B1"/>
    <w:rsid w:val="00601B23"/>
    <w:rsid w:val="00605A69"/>
    <w:rsid w:val="00605E97"/>
    <w:rsid w:val="006068D5"/>
    <w:rsid w:val="0060764F"/>
    <w:rsid w:val="00607FD1"/>
    <w:rsid w:val="00611663"/>
    <w:rsid w:val="0061685F"/>
    <w:rsid w:val="00622119"/>
    <w:rsid w:val="006234C9"/>
    <w:rsid w:val="00635D94"/>
    <w:rsid w:val="006402CD"/>
    <w:rsid w:val="006510F9"/>
    <w:rsid w:val="00651D5C"/>
    <w:rsid w:val="00653B9B"/>
    <w:rsid w:val="0065446B"/>
    <w:rsid w:val="00657536"/>
    <w:rsid w:val="00666E0E"/>
    <w:rsid w:val="00671843"/>
    <w:rsid w:val="0067301F"/>
    <w:rsid w:val="0068354F"/>
    <w:rsid w:val="00686AE2"/>
    <w:rsid w:val="0069043F"/>
    <w:rsid w:val="00692CAB"/>
    <w:rsid w:val="006940D9"/>
    <w:rsid w:val="00694996"/>
    <w:rsid w:val="006A0BFE"/>
    <w:rsid w:val="006A7E67"/>
    <w:rsid w:val="006B36B2"/>
    <w:rsid w:val="006B3990"/>
    <w:rsid w:val="006D02CD"/>
    <w:rsid w:val="006D6228"/>
    <w:rsid w:val="006D7BEF"/>
    <w:rsid w:val="006D7EBF"/>
    <w:rsid w:val="006E03C0"/>
    <w:rsid w:val="006E25EB"/>
    <w:rsid w:val="006F1AB5"/>
    <w:rsid w:val="006F4147"/>
    <w:rsid w:val="006F4AF1"/>
    <w:rsid w:val="00701C5E"/>
    <w:rsid w:val="007076EC"/>
    <w:rsid w:val="0071041E"/>
    <w:rsid w:val="00734647"/>
    <w:rsid w:val="0074372D"/>
    <w:rsid w:val="007475BF"/>
    <w:rsid w:val="00757924"/>
    <w:rsid w:val="00762C2A"/>
    <w:rsid w:val="007733C5"/>
    <w:rsid w:val="00775710"/>
    <w:rsid w:val="0077780D"/>
    <w:rsid w:val="00777BC3"/>
    <w:rsid w:val="00784BF7"/>
    <w:rsid w:val="007853DE"/>
    <w:rsid w:val="007861EB"/>
    <w:rsid w:val="00796391"/>
    <w:rsid w:val="00796E82"/>
    <w:rsid w:val="00797FF6"/>
    <w:rsid w:val="007A5135"/>
    <w:rsid w:val="007A6792"/>
    <w:rsid w:val="007B6DDD"/>
    <w:rsid w:val="007B714C"/>
    <w:rsid w:val="007B7DC8"/>
    <w:rsid w:val="007C7120"/>
    <w:rsid w:val="007C7B92"/>
    <w:rsid w:val="007D115D"/>
    <w:rsid w:val="007E0971"/>
    <w:rsid w:val="007E1BCB"/>
    <w:rsid w:val="007E2206"/>
    <w:rsid w:val="007E2579"/>
    <w:rsid w:val="007E313C"/>
    <w:rsid w:val="008009B0"/>
    <w:rsid w:val="00810723"/>
    <w:rsid w:val="00810AB1"/>
    <w:rsid w:val="008122D0"/>
    <w:rsid w:val="00812B53"/>
    <w:rsid w:val="00820C20"/>
    <w:rsid w:val="00822707"/>
    <w:rsid w:val="00834112"/>
    <w:rsid w:val="00835BF5"/>
    <w:rsid w:val="00846214"/>
    <w:rsid w:val="00851F9F"/>
    <w:rsid w:val="00853555"/>
    <w:rsid w:val="008563E4"/>
    <w:rsid w:val="00872B0B"/>
    <w:rsid w:val="00872E8B"/>
    <w:rsid w:val="00880AF4"/>
    <w:rsid w:val="00883153"/>
    <w:rsid w:val="00892584"/>
    <w:rsid w:val="00895D40"/>
    <w:rsid w:val="008A2B5B"/>
    <w:rsid w:val="008A2BBD"/>
    <w:rsid w:val="008A790A"/>
    <w:rsid w:val="008B4AA9"/>
    <w:rsid w:val="008C1E6F"/>
    <w:rsid w:val="008D0460"/>
    <w:rsid w:val="008D2B0B"/>
    <w:rsid w:val="008D42C2"/>
    <w:rsid w:val="008E0E5F"/>
    <w:rsid w:val="008E536D"/>
    <w:rsid w:val="008F7A10"/>
    <w:rsid w:val="00901FBC"/>
    <w:rsid w:val="009067E5"/>
    <w:rsid w:val="00910D3F"/>
    <w:rsid w:val="00910E1A"/>
    <w:rsid w:val="009117E4"/>
    <w:rsid w:val="00923754"/>
    <w:rsid w:val="009312C6"/>
    <w:rsid w:val="00942CE0"/>
    <w:rsid w:val="00944687"/>
    <w:rsid w:val="00947A61"/>
    <w:rsid w:val="00960B69"/>
    <w:rsid w:val="009614C6"/>
    <w:rsid w:val="00964049"/>
    <w:rsid w:val="009761A4"/>
    <w:rsid w:val="00976E81"/>
    <w:rsid w:val="009802F7"/>
    <w:rsid w:val="009828D5"/>
    <w:rsid w:val="009859FD"/>
    <w:rsid w:val="00990BA7"/>
    <w:rsid w:val="0099254D"/>
    <w:rsid w:val="009930FD"/>
    <w:rsid w:val="009937AA"/>
    <w:rsid w:val="009A09D7"/>
    <w:rsid w:val="009A70D3"/>
    <w:rsid w:val="009B4098"/>
    <w:rsid w:val="009C16BC"/>
    <w:rsid w:val="009C27C3"/>
    <w:rsid w:val="009C77BC"/>
    <w:rsid w:val="009D0553"/>
    <w:rsid w:val="009D7010"/>
    <w:rsid w:val="009E3A90"/>
    <w:rsid w:val="009E3B8B"/>
    <w:rsid w:val="009E7C0F"/>
    <w:rsid w:val="009F431C"/>
    <w:rsid w:val="009F6C00"/>
    <w:rsid w:val="00A013D9"/>
    <w:rsid w:val="00A052E8"/>
    <w:rsid w:val="00A1068E"/>
    <w:rsid w:val="00A12E98"/>
    <w:rsid w:val="00A12F98"/>
    <w:rsid w:val="00A20D3D"/>
    <w:rsid w:val="00A26698"/>
    <w:rsid w:val="00A271C7"/>
    <w:rsid w:val="00A35F39"/>
    <w:rsid w:val="00A37374"/>
    <w:rsid w:val="00A57077"/>
    <w:rsid w:val="00A57371"/>
    <w:rsid w:val="00A57397"/>
    <w:rsid w:val="00A64540"/>
    <w:rsid w:val="00A6667E"/>
    <w:rsid w:val="00A748E9"/>
    <w:rsid w:val="00A77D54"/>
    <w:rsid w:val="00A818DA"/>
    <w:rsid w:val="00A86A08"/>
    <w:rsid w:val="00A9286A"/>
    <w:rsid w:val="00A96B70"/>
    <w:rsid w:val="00AA0E05"/>
    <w:rsid w:val="00AA1B05"/>
    <w:rsid w:val="00AA55E6"/>
    <w:rsid w:val="00AB1D8C"/>
    <w:rsid w:val="00AB46B1"/>
    <w:rsid w:val="00AB480D"/>
    <w:rsid w:val="00AB4C14"/>
    <w:rsid w:val="00AC753F"/>
    <w:rsid w:val="00AE074B"/>
    <w:rsid w:val="00AE4F0E"/>
    <w:rsid w:val="00AF40D7"/>
    <w:rsid w:val="00B04940"/>
    <w:rsid w:val="00B12816"/>
    <w:rsid w:val="00B1777F"/>
    <w:rsid w:val="00B22EAE"/>
    <w:rsid w:val="00B3039A"/>
    <w:rsid w:val="00B32D4C"/>
    <w:rsid w:val="00B35971"/>
    <w:rsid w:val="00B36E19"/>
    <w:rsid w:val="00B414FD"/>
    <w:rsid w:val="00B5756E"/>
    <w:rsid w:val="00B60CF3"/>
    <w:rsid w:val="00B642DB"/>
    <w:rsid w:val="00B644FC"/>
    <w:rsid w:val="00BA1E15"/>
    <w:rsid w:val="00BA4895"/>
    <w:rsid w:val="00BB454D"/>
    <w:rsid w:val="00BC088B"/>
    <w:rsid w:val="00BC2D8A"/>
    <w:rsid w:val="00BC2E6B"/>
    <w:rsid w:val="00BC49AA"/>
    <w:rsid w:val="00BD272B"/>
    <w:rsid w:val="00BE00C9"/>
    <w:rsid w:val="00BE4500"/>
    <w:rsid w:val="00BF067D"/>
    <w:rsid w:val="00BF2E86"/>
    <w:rsid w:val="00BF7AC8"/>
    <w:rsid w:val="00C00920"/>
    <w:rsid w:val="00C0434A"/>
    <w:rsid w:val="00C04543"/>
    <w:rsid w:val="00C047A0"/>
    <w:rsid w:val="00C049B0"/>
    <w:rsid w:val="00C07567"/>
    <w:rsid w:val="00C079F7"/>
    <w:rsid w:val="00C163CF"/>
    <w:rsid w:val="00C16444"/>
    <w:rsid w:val="00C16EE0"/>
    <w:rsid w:val="00C20F89"/>
    <w:rsid w:val="00C328BA"/>
    <w:rsid w:val="00C523E9"/>
    <w:rsid w:val="00C54882"/>
    <w:rsid w:val="00C60E29"/>
    <w:rsid w:val="00C6302B"/>
    <w:rsid w:val="00C63686"/>
    <w:rsid w:val="00C65BD4"/>
    <w:rsid w:val="00C73150"/>
    <w:rsid w:val="00C80A36"/>
    <w:rsid w:val="00C8489F"/>
    <w:rsid w:val="00C85330"/>
    <w:rsid w:val="00C87BE5"/>
    <w:rsid w:val="00C90535"/>
    <w:rsid w:val="00CA73D0"/>
    <w:rsid w:val="00CB0851"/>
    <w:rsid w:val="00CB5454"/>
    <w:rsid w:val="00CB6253"/>
    <w:rsid w:val="00CB70F9"/>
    <w:rsid w:val="00CC5D73"/>
    <w:rsid w:val="00CC6FDA"/>
    <w:rsid w:val="00CD4673"/>
    <w:rsid w:val="00CE58F2"/>
    <w:rsid w:val="00CF18B1"/>
    <w:rsid w:val="00CF1FDD"/>
    <w:rsid w:val="00CF2E10"/>
    <w:rsid w:val="00CF3316"/>
    <w:rsid w:val="00D025C8"/>
    <w:rsid w:val="00D0555D"/>
    <w:rsid w:val="00D06607"/>
    <w:rsid w:val="00D2141E"/>
    <w:rsid w:val="00D24ECA"/>
    <w:rsid w:val="00D26929"/>
    <w:rsid w:val="00D26B00"/>
    <w:rsid w:val="00D317DE"/>
    <w:rsid w:val="00D35646"/>
    <w:rsid w:val="00D368CE"/>
    <w:rsid w:val="00D36C31"/>
    <w:rsid w:val="00D376B5"/>
    <w:rsid w:val="00D45DA3"/>
    <w:rsid w:val="00D47073"/>
    <w:rsid w:val="00D52CE9"/>
    <w:rsid w:val="00D546C6"/>
    <w:rsid w:val="00D63C99"/>
    <w:rsid w:val="00D7077F"/>
    <w:rsid w:val="00D81907"/>
    <w:rsid w:val="00D95308"/>
    <w:rsid w:val="00D965D0"/>
    <w:rsid w:val="00DA0B01"/>
    <w:rsid w:val="00DA2296"/>
    <w:rsid w:val="00DA3B95"/>
    <w:rsid w:val="00DA4936"/>
    <w:rsid w:val="00DB05A9"/>
    <w:rsid w:val="00DB7888"/>
    <w:rsid w:val="00DC1828"/>
    <w:rsid w:val="00DC468E"/>
    <w:rsid w:val="00DD624A"/>
    <w:rsid w:val="00DE1F68"/>
    <w:rsid w:val="00E004F4"/>
    <w:rsid w:val="00E015D5"/>
    <w:rsid w:val="00E111ED"/>
    <w:rsid w:val="00E11B87"/>
    <w:rsid w:val="00E133F1"/>
    <w:rsid w:val="00E1540A"/>
    <w:rsid w:val="00E21D47"/>
    <w:rsid w:val="00E348EE"/>
    <w:rsid w:val="00E352FB"/>
    <w:rsid w:val="00E4232A"/>
    <w:rsid w:val="00E43A06"/>
    <w:rsid w:val="00E44B95"/>
    <w:rsid w:val="00E44CD4"/>
    <w:rsid w:val="00E44E34"/>
    <w:rsid w:val="00E46116"/>
    <w:rsid w:val="00E57C6E"/>
    <w:rsid w:val="00E60E8B"/>
    <w:rsid w:val="00E676BE"/>
    <w:rsid w:val="00E72A50"/>
    <w:rsid w:val="00E768D7"/>
    <w:rsid w:val="00E91C67"/>
    <w:rsid w:val="00EA7751"/>
    <w:rsid w:val="00EA7DA5"/>
    <w:rsid w:val="00EB2E26"/>
    <w:rsid w:val="00EC0D97"/>
    <w:rsid w:val="00EC333C"/>
    <w:rsid w:val="00EC7D5B"/>
    <w:rsid w:val="00ED6B5B"/>
    <w:rsid w:val="00EE226C"/>
    <w:rsid w:val="00EE2A67"/>
    <w:rsid w:val="00EE4EDC"/>
    <w:rsid w:val="00F03ADC"/>
    <w:rsid w:val="00F05687"/>
    <w:rsid w:val="00F07C9F"/>
    <w:rsid w:val="00F108F2"/>
    <w:rsid w:val="00F12123"/>
    <w:rsid w:val="00F14547"/>
    <w:rsid w:val="00F16A10"/>
    <w:rsid w:val="00F210F0"/>
    <w:rsid w:val="00F229E7"/>
    <w:rsid w:val="00F2436A"/>
    <w:rsid w:val="00F2440B"/>
    <w:rsid w:val="00F254EA"/>
    <w:rsid w:val="00F26BE7"/>
    <w:rsid w:val="00F3142D"/>
    <w:rsid w:val="00F40584"/>
    <w:rsid w:val="00F44B25"/>
    <w:rsid w:val="00F529B9"/>
    <w:rsid w:val="00F545D9"/>
    <w:rsid w:val="00F63B87"/>
    <w:rsid w:val="00F6675D"/>
    <w:rsid w:val="00F73404"/>
    <w:rsid w:val="00FA76E1"/>
    <w:rsid w:val="00FB16EA"/>
    <w:rsid w:val="00FB4797"/>
    <w:rsid w:val="00FC6F0E"/>
    <w:rsid w:val="00FD1FC4"/>
    <w:rsid w:val="00FD639D"/>
    <w:rsid w:val="00FE0EE8"/>
    <w:rsid w:val="00FE1935"/>
    <w:rsid w:val="00FE1D8B"/>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rsid w:val="000140FE"/>
    <w:pPr>
      <w:tabs>
        <w:tab w:val="center" w:pos="4677"/>
        <w:tab w:val="right" w:pos="9355"/>
      </w:tabs>
    </w:pPr>
  </w:style>
  <w:style w:type="character" w:customStyle="1" w:styleId="ae">
    <w:name w:val="Верхний колонтитул Знак"/>
    <w:basedOn w:val="a4"/>
    <w:link w:val="ad"/>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6AA9000-9B15-4794-A08C-C0C2C283F6F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3.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9B4752B-CCC3-44A3-A779-FBB4FF98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22881</Words>
  <Characters>130428</Characters>
  <Application>Microsoft Office Word</Application>
  <DocSecurity>0</DocSecurity>
  <Lines>1086</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5</cp:revision>
  <cp:lastPrinted>2024-06-04T07:25:00Z</cp:lastPrinted>
  <dcterms:created xsi:type="dcterms:W3CDTF">2024-04-26T20:01:00Z</dcterms:created>
  <dcterms:modified xsi:type="dcterms:W3CDTF">2024-06-04T07:26:00Z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