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789BF" w14:textId="77777777" w:rsidR="00862899" w:rsidRPr="00737354" w:rsidRDefault="00862899" w:rsidP="00862899">
      <w:pPr>
        <w:pStyle w:val="Point"/>
        <w:numPr>
          <w:ilvl w:val="0"/>
          <w:numId w:val="0"/>
        </w:numPr>
        <w:spacing w:after="240"/>
        <w:jc w:val="center"/>
        <w:rPr>
          <w:rFonts w:ascii="Tahoma" w:hAnsi="Tahoma" w:cs="Tahoma"/>
          <w:b/>
          <w:bCs/>
        </w:rPr>
      </w:pPr>
      <w:r w:rsidRPr="00737354">
        <w:rPr>
          <w:rFonts w:ascii="Tahoma" w:hAnsi="Tahoma" w:cs="Tahoma"/>
          <w:b/>
          <w:bCs/>
        </w:rPr>
        <w:t>ИЗМЕНЕНИЯ И ДОПОЛНЕНИЯ</w:t>
      </w:r>
    </w:p>
    <w:p w14:paraId="142C3696" w14:textId="77777777" w:rsidR="00862899" w:rsidRPr="00737354" w:rsidRDefault="00862899" w:rsidP="00862899">
      <w:pPr>
        <w:spacing w:after="240"/>
        <w:jc w:val="center"/>
        <w:outlineLvl w:val="0"/>
        <w:rPr>
          <w:rFonts w:ascii="Tahoma" w:hAnsi="Tahoma" w:cs="Tahoma"/>
          <w:sz w:val="20"/>
          <w:szCs w:val="20"/>
        </w:rPr>
      </w:pPr>
      <w:r w:rsidRPr="00737354">
        <w:rPr>
          <w:rFonts w:ascii="Tahoma" w:hAnsi="Tahoma" w:cs="Tahoma"/>
          <w:b/>
          <w:bCs/>
          <w:sz w:val="20"/>
          <w:szCs w:val="20"/>
        </w:rPr>
        <w:t xml:space="preserve">в Правила организованных торгов на </w:t>
      </w:r>
      <w:r>
        <w:rPr>
          <w:rFonts w:ascii="Tahoma" w:hAnsi="Tahoma" w:cs="Tahoma"/>
          <w:b/>
          <w:bCs/>
          <w:sz w:val="20"/>
          <w:szCs w:val="20"/>
        </w:rPr>
        <w:t>Срочном рынке</w:t>
      </w:r>
      <w:r w:rsidRPr="00737354">
        <w:rPr>
          <w:rFonts w:ascii="Tahoma" w:hAnsi="Tahoma" w:cs="Tahoma"/>
          <w:b/>
          <w:bCs/>
          <w:sz w:val="20"/>
          <w:szCs w:val="20"/>
        </w:rPr>
        <w:t xml:space="preserve"> ПАО Московская Биржа </w:t>
      </w:r>
    </w:p>
    <w:p w14:paraId="7F36D5EE" w14:textId="010D4D75" w:rsidR="00862899" w:rsidRDefault="00862899" w:rsidP="00CA5638">
      <w:pPr>
        <w:jc w:val="both"/>
        <w:rPr>
          <w:rFonts w:ascii="Tahoma" w:hAnsi="Tahoma" w:cs="Tahoma"/>
          <w:sz w:val="20"/>
          <w:szCs w:val="20"/>
        </w:rPr>
      </w:pPr>
      <w:r w:rsidRPr="00096373">
        <w:rPr>
          <w:rFonts w:ascii="Tahoma" w:hAnsi="Tahoma" w:cs="Tahoma"/>
          <w:bCs/>
          <w:sz w:val="20"/>
          <w:szCs w:val="20"/>
        </w:rPr>
        <w:t>В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37354">
        <w:rPr>
          <w:rFonts w:ascii="Tahoma" w:hAnsi="Tahoma" w:cs="Tahoma"/>
          <w:b/>
          <w:bCs/>
          <w:sz w:val="20"/>
          <w:szCs w:val="20"/>
        </w:rPr>
        <w:t xml:space="preserve">Правила организованных торгов на </w:t>
      </w:r>
      <w:r>
        <w:rPr>
          <w:rFonts w:ascii="Tahoma" w:hAnsi="Tahoma" w:cs="Tahoma"/>
          <w:b/>
          <w:bCs/>
          <w:sz w:val="20"/>
          <w:szCs w:val="20"/>
        </w:rPr>
        <w:t>Срочном рынке</w:t>
      </w:r>
      <w:r w:rsidRPr="00737354">
        <w:rPr>
          <w:rFonts w:ascii="Tahoma" w:hAnsi="Tahoma" w:cs="Tahoma"/>
          <w:b/>
          <w:bCs/>
          <w:sz w:val="20"/>
          <w:szCs w:val="20"/>
        </w:rPr>
        <w:t xml:space="preserve"> ПАО Московская Биржа</w:t>
      </w:r>
      <w:r w:rsidRPr="00737354">
        <w:rPr>
          <w:rFonts w:ascii="Tahoma" w:hAnsi="Tahoma" w:cs="Tahoma"/>
          <w:b/>
          <w:sz w:val="20"/>
          <w:szCs w:val="20"/>
        </w:rPr>
        <w:t xml:space="preserve"> </w:t>
      </w:r>
      <w:r w:rsidRPr="00737354">
        <w:rPr>
          <w:rFonts w:ascii="Tahoma" w:hAnsi="Tahoma" w:cs="Tahoma"/>
          <w:sz w:val="20"/>
          <w:szCs w:val="20"/>
        </w:rPr>
        <w:t>внесены следующие изменения и дополнения:</w:t>
      </w:r>
    </w:p>
    <w:p w14:paraId="32791415" w14:textId="1101D5AF" w:rsidR="008E26F6" w:rsidRPr="00AE43BD" w:rsidRDefault="008E26F6" w:rsidP="00CA5638">
      <w:pPr>
        <w:numPr>
          <w:ilvl w:val="0"/>
          <w:numId w:val="9"/>
        </w:numPr>
        <w:tabs>
          <w:tab w:val="num" w:pos="284"/>
          <w:tab w:val="left" w:pos="1418"/>
          <w:tab w:val="num" w:pos="3349"/>
        </w:tabs>
        <w:spacing w:before="240" w:after="240"/>
        <w:ind w:left="284" w:hanging="284"/>
        <w:jc w:val="both"/>
        <w:outlineLvl w:val="0"/>
        <w:rPr>
          <w:rFonts w:ascii="Tahoma" w:hAnsi="Tahoma" w:cs="Tahoma"/>
        </w:rPr>
      </w:pPr>
      <w:r w:rsidRPr="00AE43BD">
        <w:rPr>
          <w:rFonts w:ascii="Tahoma" w:hAnsi="Tahoma" w:cs="Tahoma"/>
          <w:sz w:val="20"/>
          <w:szCs w:val="20"/>
        </w:rPr>
        <w:t xml:space="preserve">Пункт </w:t>
      </w:r>
      <w:r w:rsidR="00500D7A">
        <w:rPr>
          <w:rFonts w:ascii="Tahoma" w:hAnsi="Tahoma" w:cs="Tahoma"/>
          <w:sz w:val="20"/>
          <w:szCs w:val="20"/>
        </w:rPr>
        <w:t>19.3.</w:t>
      </w:r>
      <w:r w:rsidRPr="00AE43BD">
        <w:rPr>
          <w:rFonts w:ascii="Tahoma" w:hAnsi="Tahoma" w:cs="Tahoma"/>
          <w:sz w:val="20"/>
          <w:szCs w:val="20"/>
        </w:rPr>
        <w:t xml:space="preserve"> </w:t>
      </w:r>
      <w:r w:rsidR="00445BD0" w:rsidRPr="003E3587">
        <w:rPr>
          <w:rFonts w:ascii="Tahoma" w:hAnsi="Tahoma" w:cs="Tahoma"/>
          <w:b/>
          <w:bCs/>
          <w:sz w:val="20"/>
          <w:szCs w:val="20"/>
        </w:rPr>
        <w:t xml:space="preserve">Статьи </w:t>
      </w:r>
      <w:r w:rsidR="00500D7A">
        <w:rPr>
          <w:rFonts w:ascii="Tahoma" w:hAnsi="Tahoma" w:cs="Tahoma"/>
          <w:b/>
          <w:bCs/>
          <w:sz w:val="20"/>
          <w:szCs w:val="20"/>
        </w:rPr>
        <w:t>19</w:t>
      </w:r>
      <w:r w:rsidR="00445BD0" w:rsidRPr="003E3587">
        <w:rPr>
          <w:rFonts w:ascii="Tahoma" w:hAnsi="Tahoma" w:cs="Tahoma"/>
          <w:b/>
          <w:bCs/>
          <w:sz w:val="20"/>
          <w:szCs w:val="20"/>
        </w:rPr>
        <w:t xml:space="preserve"> “</w:t>
      </w:r>
      <w:r w:rsidR="00500D7A" w:rsidRPr="00500D7A">
        <w:t xml:space="preserve"> </w:t>
      </w:r>
      <w:r w:rsidR="00500D7A" w:rsidRPr="00500D7A">
        <w:rPr>
          <w:rFonts w:ascii="Tahoma" w:hAnsi="Tahoma" w:cs="Tahoma"/>
          <w:b/>
          <w:bCs/>
          <w:sz w:val="20"/>
          <w:szCs w:val="20"/>
        </w:rPr>
        <w:t>Порядок мониторинга и контроля за Срочными сделками</w:t>
      </w:r>
      <w:r w:rsidR="00445BD0" w:rsidRPr="003E3587">
        <w:rPr>
          <w:rFonts w:ascii="Tahoma" w:hAnsi="Tahoma" w:cs="Tahoma"/>
          <w:b/>
          <w:bCs/>
          <w:sz w:val="20"/>
          <w:szCs w:val="20"/>
        </w:rPr>
        <w:t>”</w:t>
      </w:r>
      <w:r w:rsidR="00445BD0" w:rsidRPr="003E3587">
        <w:rPr>
          <w:rFonts w:ascii="Tahoma" w:hAnsi="Tahoma" w:cs="Tahoma"/>
          <w:sz w:val="20"/>
          <w:szCs w:val="20"/>
        </w:rPr>
        <w:t xml:space="preserve"> изложен в новой редакции</w:t>
      </w:r>
      <w:r w:rsidR="003E4956" w:rsidRPr="00AE43BD">
        <w:rPr>
          <w:rFonts w:ascii="Tahoma" w:hAnsi="Tahoma" w:cs="Tahoma"/>
          <w:sz w:val="20"/>
          <w:szCs w:val="20"/>
        </w:rPr>
        <w:t>:</w:t>
      </w:r>
    </w:p>
    <w:p w14:paraId="36F32452" w14:textId="3ED22647" w:rsidR="009D0C7F" w:rsidRPr="009D0C7F" w:rsidRDefault="009D0C7F" w:rsidP="009D0C7F">
      <w:pPr>
        <w:pStyle w:val="afc"/>
        <w:widowControl w:val="0"/>
        <w:spacing w:before="120"/>
        <w:ind w:left="426" w:right="11"/>
        <w:jc w:val="both"/>
        <w:rPr>
          <w:rFonts w:ascii="Tahoma" w:hAnsi="Tahoma" w:cs="Tahoma"/>
          <w:lang w:eastAsia="en-US"/>
        </w:rPr>
      </w:pPr>
      <w:r w:rsidRPr="009D0C7F">
        <w:rPr>
          <w:rFonts w:ascii="Tahoma" w:hAnsi="Tahoma" w:cs="Tahoma"/>
          <w:lang w:eastAsia="en-US"/>
        </w:rPr>
        <w:t>19.3.</w:t>
      </w:r>
      <w:r>
        <w:rPr>
          <w:rFonts w:ascii="Tahoma" w:hAnsi="Tahoma" w:cs="Tahoma"/>
          <w:lang w:eastAsia="en-US"/>
        </w:rPr>
        <w:t xml:space="preserve"> </w:t>
      </w:r>
      <w:r w:rsidRPr="009D0C7F">
        <w:rPr>
          <w:rFonts w:ascii="Tahoma" w:hAnsi="Tahoma" w:cs="Tahoma"/>
          <w:lang w:eastAsia="en-US"/>
        </w:rPr>
        <w:t xml:space="preserve">Порядок мониторинга и контроля за сделками, заключаемыми на Торгах, и Участниками торгов, устанавливается Биржей. При осуществлении контроля (в случае необходимости получения дополнительной информации или необходимости проведения дополнительного анализа), также при выявлении совершения Участником торгов действий, указанных в пункте 19.1, и/или при обнаружении в операциях Участника торгов нетипичной торговой активности Биржа имеет право направить Участнику торгов запрос, предусматривающий предоставление документов, сведений, а также объяснений, прямо или косвенно касающихся соответствующих сделок (заявок/Котировок), и раскрывающих причины и обстоятельства совершения сделки (подачи заявки/Котировки), включая поручение клиента Участника торгов, на основании которого была подана заявка/Котировка (если заявка подана Участником торгов на совершение сделки за счет клиента), а также предусматривающий требование о недопустимости подобной торговой активности. </w:t>
      </w:r>
    </w:p>
    <w:p w14:paraId="4AF35DBA" w14:textId="77777777" w:rsidR="009D0C7F" w:rsidRDefault="009D0C7F" w:rsidP="009D0C7F">
      <w:pPr>
        <w:pStyle w:val="afc"/>
        <w:widowControl w:val="0"/>
        <w:spacing w:before="120"/>
        <w:ind w:left="426" w:right="11"/>
        <w:jc w:val="both"/>
        <w:rPr>
          <w:rFonts w:ascii="Tahoma" w:hAnsi="Tahoma" w:cs="Tahoma"/>
          <w:lang w:eastAsia="en-US"/>
        </w:rPr>
      </w:pPr>
      <w:r w:rsidRPr="009D0C7F">
        <w:rPr>
          <w:rFonts w:ascii="Tahoma" w:hAnsi="Tahoma" w:cs="Tahoma"/>
          <w:lang w:eastAsia="en-US"/>
        </w:rPr>
        <w:t>Участник торгов обязан в течение срока, указанного в запросе, представить Бирже письменное объяснение своих действий.</w:t>
      </w:r>
    </w:p>
    <w:p w14:paraId="3CE2C5C8" w14:textId="1773A7A7" w:rsidR="00AE43BD" w:rsidRDefault="00AE43BD" w:rsidP="009D0C7F">
      <w:pPr>
        <w:pStyle w:val="afc"/>
        <w:widowControl w:val="0"/>
        <w:spacing w:before="120" w:after="240"/>
        <w:ind w:left="426" w:right="11" w:firstLine="2976"/>
        <w:jc w:val="both"/>
        <w:rPr>
          <w:rFonts w:ascii="Tahoma" w:hAnsi="Tahoma" w:cs="Tahoma"/>
          <w:b/>
          <w:u w:val="single"/>
        </w:rPr>
      </w:pPr>
      <w:r w:rsidRPr="00737354">
        <w:rPr>
          <w:rFonts w:ascii="Tahoma" w:hAnsi="Tahoma" w:cs="Tahoma"/>
          <w:b/>
          <w:u w:val="single"/>
        </w:rPr>
        <w:t>Предыдущая редакция:</w:t>
      </w:r>
    </w:p>
    <w:p w14:paraId="028785AD" w14:textId="767DE2E7" w:rsidR="00500D7A" w:rsidRPr="00500D7A" w:rsidRDefault="00500D7A" w:rsidP="009D0C7F">
      <w:pPr>
        <w:spacing w:after="240"/>
        <w:ind w:left="3402"/>
        <w:jc w:val="both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 xml:space="preserve">19.3. </w:t>
      </w:r>
      <w:r w:rsidRPr="00500D7A">
        <w:rPr>
          <w:rFonts w:ascii="Tahoma" w:hAnsi="Tahoma" w:cs="Tahoma"/>
          <w:sz w:val="20"/>
          <w:szCs w:val="20"/>
          <w:lang w:eastAsia="en-US"/>
        </w:rPr>
        <w:t xml:space="preserve">Порядок мониторинга и контроля за сделками, заключаемыми на Торгах, и Участниками торгов, устанавливается Биржей. При осуществлении контроля (в случае необходимости получения дополнительной информации или необходимости проведения дополнительного анализа) Биржа вправе потребовать </w:t>
      </w:r>
      <w:bookmarkStart w:id="0" w:name="_GoBack"/>
      <w:bookmarkEnd w:id="0"/>
      <w:r w:rsidRPr="00500D7A">
        <w:rPr>
          <w:rFonts w:ascii="Tahoma" w:hAnsi="Tahoma" w:cs="Tahoma"/>
          <w:sz w:val="20"/>
          <w:szCs w:val="20"/>
          <w:lang w:eastAsia="en-US"/>
        </w:rPr>
        <w:t>от Участников торгов представления необходимых документов, объяснений и информации.</w:t>
      </w:r>
    </w:p>
    <w:p w14:paraId="71B66E5A" w14:textId="33A5522E" w:rsidR="005E13EE" w:rsidRPr="005E13EE" w:rsidRDefault="005E13EE" w:rsidP="00CA5638">
      <w:pPr>
        <w:numPr>
          <w:ilvl w:val="0"/>
          <w:numId w:val="9"/>
        </w:numPr>
        <w:tabs>
          <w:tab w:val="num" w:pos="284"/>
          <w:tab w:val="left" w:pos="1418"/>
          <w:tab w:val="num" w:pos="3349"/>
        </w:tabs>
        <w:spacing w:before="240" w:after="240"/>
        <w:ind w:left="284" w:hanging="284"/>
        <w:jc w:val="both"/>
        <w:outlineLvl w:val="0"/>
        <w:rPr>
          <w:rFonts w:ascii="Tahoma" w:hAnsi="Tahoma" w:cs="Tahoma"/>
        </w:rPr>
      </w:pPr>
      <w:r w:rsidRPr="00AE43BD">
        <w:rPr>
          <w:rFonts w:ascii="Tahoma" w:hAnsi="Tahoma" w:cs="Tahoma"/>
          <w:sz w:val="20"/>
          <w:szCs w:val="20"/>
        </w:rPr>
        <w:t xml:space="preserve">Пункт </w:t>
      </w:r>
      <w:r w:rsidR="00500D7A">
        <w:rPr>
          <w:rFonts w:ascii="Tahoma" w:hAnsi="Tahoma" w:cs="Tahoma"/>
          <w:sz w:val="20"/>
          <w:szCs w:val="20"/>
        </w:rPr>
        <w:t>19.4.</w:t>
      </w:r>
      <w:r w:rsidRPr="00AE43BD">
        <w:rPr>
          <w:rFonts w:ascii="Tahoma" w:hAnsi="Tahoma" w:cs="Tahoma"/>
          <w:sz w:val="20"/>
          <w:szCs w:val="20"/>
        </w:rPr>
        <w:t xml:space="preserve"> </w:t>
      </w:r>
      <w:r w:rsidRPr="003E3587">
        <w:rPr>
          <w:rFonts w:ascii="Tahoma" w:hAnsi="Tahoma" w:cs="Tahoma"/>
          <w:b/>
          <w:bCs/>
          <w:sz w:val="20"/>
          <w:szCs w:val="20"/>
        </w:rPr>
        <w:t xml:space="preserve">Статьи </w:t>
      </w:r>
      <w:r w:rsidR="00500D7A">
        <w:rPr>
          <w:rFonts w:ascii="Tahoma" w:hAnsi="Tahoma" w:cs="Tahoma"/>
          <w:b/>
          <w:bCs/>
          <w:sz w:val="20"/>
          <w:szCs w:val="20"/>
        </w:rPr>
        <w:t>19</w:t>
      </w:r>
      <w:r w:rsidRPr="003E3587">
        <w:rPr>
          <w:rFonts w:ascii="Tahoma" w:hAnsi="Tahoma" w:cs="Tahoma"/>
          <w:b/>
          <w:bCs/>
          <w:sz w:val="20"/>
          <w:szCs w:val="20"/>
        </w:rPr>
        <w:t xml:space="preserve"> “</w:t>
      </w:r>
      <w:r w:rsidR="00500D7A" w:rsidRPr="00500D7A">
        <w:t xml:space="preserve"> </w:t>
      </w:r>
      <w:r w:rsidR="00500D7A" w:rsidRPr="00500D7A">
        <w:rPr>
          <w:rFonts w:ascii="Tahoma" w:hAnsi="Tahoma" w:cs="Tahoma"/>
          <w:b/>
          <w:bCs/>
          <w:sz w:val="20"/>
          <w:szCs w:val="20"/>
        </w:rPr>
        <w:t>Порядок мониторинга и контроля за Срочными сделками</w:t>
      </w:r>
      <w:r w:rsidRPr="003E3587">
        <w:rPr>
          <w:rFonts w:ascii="Tahoma" w:hAnsi="Tahoma" w:cs="Tahoma"/>
          <w:b/>
          <w:bCs/>
          <w:sz w:val="20"/>
          <w:szCs w:val="20"/>
        </w:rPr>
        <w:t>”</w:t>
      </w:r>
      <w:r w:rsidRPr="003E3587">
        <w:rPr>
          <w:rFonts w:ascii="Tahoma" w:hAnsi="Tahoma" w:cs="Tahoma"/>
          <w:sz w:val="20"/>
          <w:szCs w:val="20"/>
        </w:rPr>
        <w:t xml:space="preserve"> изложен в новой редакции</w:t>
      </w:r>
      <w:r w:rsidRPr="00AE43BD">
        <w:rPr>
          <w:rFonts w:ascii="Tahoma" w:hAnsi="Tahoma" w:cs="Tahoma"/>
          <w:sz w:val="20"/>
          <w:szCs w:val="20"/>
        </w:rPr>
        <w:t>:</w:t>
      </w:r>
    </w:p>
    <w:p w14:paraId="4CD36EA2" w14:textId="02FCDB8A" w:rsidR="005E13EE" w:rsidRDefault="00500D7A" w:rsidP="00500D7A">
      <w:pPr>
        <w:tabs>
          <w:tab w:val="left" w:pos="709"/>
        </w:tabs>
        <w:spacing w:before="240" w:after="240"/>
        <w:ind w:left="284"/>
        <w:jc w:val="both"/>
        <w:outlineLvl w:val="0"/>
        <w:rPr>
          <w:rFonts w:ascii="Tahoma" w:hAnsi="Tahoma" w:cs="Tahoma"/>
          <w:sz w:val="20"/>
          <w:szCs w:val="20"/>
          <w:lang w:eastAsia="x-none"/>
        </w:rPr>
      </w:pPr>
      <w:r w:rsidRPr="00500D7A">
        <w:rPr>
          <w:rFonts w:ascii="Tahoma" w:hAnsi="Tahoma" w:cs="Tahoma"/>
          <w:sz w:val="20"/>
          <w:szCs w:val="20"/>
          <w:lang w:eastAsia="en-US"/>
        </w:rPr>
        <w:t>19.4.</w:t>
      </w:r>
      <w:r w:rsidR="009D0C7F">
        <w:t xml:space="preserve"> </w:t>
      </w:r>
      <w:r w:rsidR="009D0C7F" w:rsidRPr="009D0C7F">
        <w:rPr>
          <w:rFonts w:ascii="Tahoma" w:hAnsi="Tahoma" w:cs="Tahoma"/>
          <w:sz w:val="20"/>
          <w:szCs w:val="20"/>
          <w:lang w:eastAsia="en-US"/>
        </w:rPr>
        <w:t>В случае предоставления Участником торгов неудовлетворительных объяснений или неполучения от Участника торгов объяснений в установленный срок, а также при наличии оснований квалифицировать в соответствии с пунктом 19.1 настоящих Правил действия Участника торгов как нарушение настоящих Правил, и/или при обнаружении в операциях Участника торгов нетипичной торговой активности Биржа имеет право применить к Участнику торгов меры ответственности, установленные в соответствии с пунктом 17.3 настоящих Правил, а также имеет право установить в отношении Участника торгов ограничения на подачу заявок на совершение сделок (в том числе с использованием отдельных: IP-адреса, Торгового идентификатора, Идентификатора спонсируемого доступа) на срок до 30 календарных дней</w:t>
      </w:r>
      <w:r w:rsidR="005E13EE">
        <w:rPr>
          <w:rFonts w:ascii="Tahoma" w:hAnsi="Tahoma" w:cs="Tahoma"/>
          <w:sz w:val="20"/>
          <w:szCs w:val="20"/>
          <w:lang w:eastAsia="x-none"/>
        </w:rPr>
        <w:t>.</w:t>
      </w:r>
    </w:p>
    <w:p w14:paraId="1BAD7159" w14:textId="77777777" w:rsidR="005E13EE" w:rsidRDefault="005E13EE" w:rsidP="005E13EE">
      <w:pPr>
        <w:spacing w:before="240" w:after="240"/>
        <w:ind w:left="2913" w:firstLine="491"/>
        <w:outlineLvl w:val="0"/>
        <w:rPr>
          <w:rFonts w:ascii="Tahoma" w:hAnsi="Tahoma" w:cs="Tahoma"/>
          <w:b/>
          <w:sz w:val="20"/>
          <w:szCs w:val="20"/>
          <w:u w:val="single"/>
        </w:rPr>
      </w:pPr>
      <w:r w:rsidRPr="00737354">
        <w:rPr>
          <w:rFonts w:ascii="Tahoma" w:hAnsi="Tahoma" w:cs="Tahoma"/>
          <w:b/>
          <w:sz w:val="20"/>
          <w:szCs w:val="20"/>
          <w:u w:val="single"/>
        </w:rPr>
        <w:t>Предыдущая редакция:</w:t>
      </w:r>
    </w:p>
    <w:p w14:paraId="1B7B5614" w14:textId="66CAA4C6" w:rsidR="00500D7A" w:rsidRPr="00500D7A" w:rsidRDefault="00500D7A" w:rsidP="00500D7A">
      <w:pPr>
        <w:ind w:left="3402"/>
        <w:jc w:val="both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 xml:space="preserve">19.4. </w:t>
      </w:r>
      <w:r w:rsidRPr="00500D7A">
        <w:rPr>
          <w:rFonts w:ascii="Tahoma" w:hAnsi="Tahoma" w:cs="Tahoma"/>
          <w:sz w:val="20"/>
          <w:szCs w:val="20"/>
          <w:lang w:eastAsia="en-US"/>
        </w:rPr>
        <w:t xml:space="preserve">В случае предоставления Участником торгов неудовлетворительных объяснений или неполучения от Участника торгов объяснений в установленный срок, а также при наличии оснований квалифицировать в соответствии с пунктом 19.1 настоящих Правил действия Участника торгов как нарушение настоящих Правил, Биржа имеет право применить к Участнику торгов меры ответственности, установленные в соответствии с пунктом 17.3 настоящих Правил. </w:t>
      </w:r>
    </w:p>
    <w:sectPr w:rsidR="00500D7A" w:rsidRPr="00500D7A" w:rsidSect="00C20771">
      <w:footerReference w:type="even" r:id="rId11"/>
      <w:footerReference w:type="default" r:id="rId12"/>
      <w:headerReference w:type="first" r:id="rId13"/>
      <w:pgSz w:w="11906" w:h="16838" w:code="9"/>
      <w:pgMar w:top="1078" w:right="1134" w:bottom="709" w:left="1560" w:header="539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F355E" w14:textId="77777777" w:rsidR="00335150" w:rsidRDefault="00335150">
      <w:r>
        <w:separator/>
      </w:r>
    </w:p>
  </w:endnote>
  <w:endnote w:type="continuationSeparator" w:id="0">
    <w:p w14:paraId="0E244150" w14:textId="77777777" w:rsidR="00335150" w:rsidRDefault="0033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13679" w14:textId="77777777" w:rsidR="00862899" w:rsidRDefault="00862899" w:rsidP="0086289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CF3C242" w14:textId="77777777" w:rsidR="00862899" w:rsidRDefault="00862899" w:rsidP="00862899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226E0" w14:textId="77777777" w:rsidR="00862899" w:rsidRPr="00F669E4" w:rsidRDefault="00862899" w:rsidP="00862899">
    <w:pPr>
      <w:pStyle w:val="ab"/>
      <w:framePr w:wrap="around" w:vAnchor="text" w:hAnchor="page" w:x="1726" w:y="-301"/>
      <w:jc w:val="right"/>
      <w:rPr>
        <w:rStyle w:val="ac"/>
        <w:rFonts w:ascii="Arial" w:hAnsi="Arial" w:cs="Arial"/>
        <w:sz w:val="20"/>
        <w:szCs w:val="20"/>
      </w:rPr>
    </w:pPr>
    <w:r w:rsidRPr="00F669E4">
      <w:rPr>
        <w:rStyle w:val="ac"/>
        <w:rFonts w:ascii="Arial" w:hAnsi="Arial" w:cs="Arial"/>
        <w:sz w:val="20"/>
        <w:szCs w:val="20"/>
      </w:rPr>
      <w:fldChar w:fldCharType="begin"/>
    </w:r>
    <w:r w:rsidRPr="00F669E4">
      <w:rPr>
        <w:rStyle w:val="ac"/>
        <w:rFonts w:ascii="Arial" w:hAnsi="Arial" w:cs="Arial"/>
        <w:sz w:val="20"/>
        <w:szCs w:val="20"/>
      </w:rPr>
      <w:instrText xml:space="preserve">PAGE  </w:instrText>
    </w:r>
    <w:r w:rsidRPr="00F669E4">
      <w:rPr>
        <w:rStyle w:val="ac"/>
        <w:rFonts w:ascii="Arial" w:hAnsi="Arial" w:cs="Arial"/>
        <w:sz w:val="20"/>
        <w:szCs w:val="20"/>
      </w:rPr>
      <w:fldChar w:fldCharType="separate"/>
    </w:r>
    <w:r>
      <w:rPr>
        <w:rStyle w:val="ac"/>
        <w:rFonts w:ascii="Arial" w:hAnsi="Arial" w:cs="Arial"/>
        <w:noProof/>
        <w:sz w:val="20"/>
        <w:szCs w:val="20"/>
      </w:rPr>
      <w:t>24</w:t>
    </w:r>
    <w:r w:rsidRPr="00F669E4">
      <w:rPr>
        <w:rStyle w:val="ac"/>
        <w:rFonts w:ascii="Arial" w:hAnsi="Arial" w:cs="Arial"/>
        <w:sz w:val="20"/>
        <w:szCs w:val="20"/>
      </w:rPr>
      <w:fldChar w:fldCharType="end"/>
    </w:r>
  </w:p>
  <w:p w14:paraId="3D7A33F8" w14:textId="77777777" w:rsidR="00862899" w:rsidRPr="00701D1D" w:rsidRDefault="00862899" w:rsidP="00862899">
    <w:pPr>
      <w:pStyle w:val="ab"/>
      <w:framePr w:wrap="around" w:vAnchor="text" w:hAnchor="page" w:x="1726" w:y="-301"/>
      <w:ind w:right="360"/>
      <w:rPr>
        <w:rStyle w:val="ac"/>
        <w:rFonts w:ascii="Arial" w:hAnsi="Arial" w:cs="Arial"/>
        <w:sz w:val="20"/>
        <w:szCs w:val="20"/>
      </w:rPr>
    </w:pPr>
  </w:p>
  <w:p w14:paraId="14288DB5" w14:textId="77777777" w:rsidR="00862899" w:rsidRDefault="00862899" w:rsidP="0086289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BDDED" w14:textId="77777777" w:rsidR="00335150" w:rsidRDefault="00335150">
      <w:r>
        <w:separator/>
      </w:r>
    </w:p>
  </w:footnote>
  <w:footnote w:type="continuationSeparator" w:id="0">
    <w:p w14:paraId="4E4B9C8D" w14:textId="77777777" w:rsidR="00335150" w:rsidRDefault="00335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A637B" w14:textId="77777777" w:rsidR="00862899" w:rsidRDefault="00862899" w:rsidP="00862899">
    <w:pPr>
      <w:tabs>
        <w:tab w:val="left" w:pos="3240"/>
        <w:tab w:val="left" w:pos="5443"/>
        <w:tab w:val="left" w:pos="5580"/>
        <w:tab w:val="left" w:pos="7513"/>
      </w:tabs>
    </w:pPr>
    <w:r>
      <w:tab/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5C17"/>
    <w:multiLevelType w:val="multilevel"/>
    <w:tmpl w:val="55F2B74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2BD45AE"/>
    <w:multiLevelType w:val="multilevel"/>
    <w:tmpl w:val="C69E3D4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24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36" w:hanging="2160"/>
      </w:pPr>
      <w:rPr>
        <w:rFonts w:hint="default"/>
      </w:rPr>
    </w:lvl>
  </w:abstractNum>
  <w:abstractNum w:abstractNumId="2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3" w15:restartNumberingAfterBreak="0">
    <w:nsid w:val="177059CE"/>
    <w:multiLevelType w:val="hybridMultilevel"/>
    <w:tmpl w:val="06E494CE"/>
    <w:lvl w:ilvl="0" w:tplc="D8943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EC6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232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A5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4FF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2A4A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6D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419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439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73A97"/>
    <w:multiLevelType w:val="multilevel"/>
    <w:tmpl w:val="EA3A38AA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0" w:hanging="2160"/>
      </w:pPr>
      <w:rPr>
        <w:rFonts w:hint="default"/>
      </w:rPr>
    </w:lvl>
  </w:abstractNum>
  <w:abstractNum w:abstractNumId="5" w15:restartNumberingAfterBreak="0">
    <w:nsid w:val="19797A02"/>
    <w:multiLevelType w:val="hybridMultilevel"/>
    <w:tmpl w:val="B02C1C4A"/>
    <w:lvl w:ilvl="0" w:tplc="6B8A2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307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6D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EA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014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E05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AF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650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927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30AA8"/>
    <w:multiLevelType w:val="multilevel"/>
    <w:tmpl w:val="0820F9F2"/>
    <w:lvl w:ilvl="0">
      <w:start w:val="3"/>
      <w:numFmt w:val="upperRoman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152"/>
        </w:tabs>
        <w:ind w:left="1152" w:hanging="792"/>
      </w:pPr>
      <w:rPr>
        <w:rFonts w:ascii="Symbol" w:hAnsi="Symbol"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7" w15:restartNumberingAfterBreak="0">
    <w:nsid w:val="1F48572F"/>
    <w:multiLevelType w:val="hybridMultilevel"/>
    <w:tmpl w:val="ED009D18"/>
    <w:lvl w:ilvl="0" w:tplc="84D8BDD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EE2E09D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7FA8D36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14092B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FC04BF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8990E85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C06576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5BA7C5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E71805C0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C73A6E"/>
    <w:multiLevelType w:val="hybridMultilevel"/>
    <w:tmpl w:val="A2C86AAA"/>
    <w:lvl w:ilvl="0" w:tplc="B1CEB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83B88E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40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8E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C34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6847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859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4A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4405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F3895"/>
    <w:multiLevelType w:val="multilevel"/>
    <w:tmpl w:val="E676ED6A"/>
    <w:lvl w:ilvl="0">
      <w:start w:val="5"/>
      <w:numFmt w:val="decimal"/>
      <w:pStyle w:val="Point2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pStyle w:val="Point1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pStyle w:val="Point20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5F027DD"/>
    <w:multiLevelType w:val="hybridMultilevel"/>
    <w:tmpl w:val="0D281EBE"/>
    <w:lvl w:ilvl="0" w:tplc="BEE85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494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DE0C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25C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F26A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48A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83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6AE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6E9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F26FF"/>
    <w:multiLevelType w:val="singleLevel"/>
    <w:tmpl w:val="5672A898"/>
    <w:lvl w:ilvl="0">
      <w:start w:val="1"/>
      <w:numFmt w:val="bullet"/>
      <w:pStyle w:val="Point10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</w:abstractNum>
  <w:abstractNum w:abstractNumId="12" w15:restartNumberingAfterBreak="0">
    <w:nsid w:val="2806163A"/>
    <w:multiLevelType w:val="multilevel"/>
    <w:tmpl w:val="8D38FF06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A83A67"/>
    <w:multiLevelType w:val="hybridMultilevel"/>
    <w:tmpl w:val="11AC3190"/>
    <w:lvl w:ilvl="0" w:tplc="851271F2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B8644D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EE89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8D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439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B839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EED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2C6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36D0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332"/>
    <w:multiLevelType w:val="multilevel"/>
    <w:tmpl w:val="0D606868"/>
    <w:lvl w:ilvl="0">
      <w:start w:val="1"/>
      <w:numFmt w:val="decimal"/>
      <w:pStyle w:val="2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a0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a1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1"/>
      <w:lvlText w:val="%3.%4.%5."/>
      <w:lvlJc w:val="left"/>
      <w:pPr>
        <w:tabs>
          <w:tab w:val="num" w:pos="934"/>
        </w:tabs>
        <w:ind w:left="934" w:hanging="792"/>
      </w:pPr>
      <w:rPr>
        <w:rFonts w:hint="default"/>
      </w:rPr>
    </w:lvl>
    <w:lvl w:ilvl="5">
      <w:start w:val="1"/>
      <w:numFmt w:val="lowerLetter"/>
      <w:pStyle w:val="a2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5" w15:restartNumberingAfterBreak="0">
    <w:nsid w:val="2C7827C2"/>
    <w:multiLevelType w:val="hybridMultilevel"/>
    <w:tmpl w:val="3A367274"/>
    <w:lvl w:ilvl="0" w:tplc="2F44A086">
      <w:start w:val="1"/>
      <w:numFmt w:val="lowerRoman"/>
      <w:lvlText w:val="(%1)"/>
      <w:lvlJc w:val="left"/>
      <w:pPr>
        <w:ind w:left="1368" w:hanging="720"/>
      </w:pPr>
      <w:rPr>
        <w:rFonts w:ascii="Tahoma" w:hAnsi="Tahoma" w:cs="Tahoma" w:hint="default"/>
      </w:rPr>
    </w:lvl>
    <w:lvl w:ilvl="1" w:tplc="DA707926" w:tentative="1">
      <w:start w:val="1"/>
      <w:numFmt w:val="lowerLetter"/>
      <w:lvlText w:val="%2."/>
      <w:lvlJc w:val="left"/>
      <w:pPr>
        <w:ind w:left="1728" w:hanging="360"/>
      </w:pPr>
    </w:lvl>
    <w:lvl w:ilvl="2" w:tplc="2E3AAF9E" w:tentative="1">
      <w:start w:val="1"/>
      <w:numFmt w:val="lowerRoman"/>
      <w:lvlText w:val="%3."/>
      <w:lvlJc w:val="right"/>
      <w:pPr>
        <w:ind w:left="2448" w:hanging="180"/>
      </w:pPr>
    </w:lvl>
    <w:lvl w:ilvl="3" w:tplc="B4D60C8C" w:tentative="1">
      <w:start w:val="1"/>
      <w:numFmt w:val="decimal"/>
      <w:lvlText w:val="%4."/>
      <w:lvlJc w:val="left"/>
      <w:pPr>
        <w:ind w:left="3168" w:hanging="360"/>
      </w:pPr>
    </w:lvl>
    <w:lvl w:ilvl="4" w:tplc="D76E3BBA" w:tentative="1">
      <w:start w:val="1"/>
      <w:numFmt w:val="lowerLetter"/>
      <w:lvlText w:val="%5."/>
      <w:lvlJc w:val="left"/>
      <w:pPr>
        <w:ind w:left="3888" w:hanging="360"/>
      </w:pPr>
    </w:lvl>
    <w:lvl w:ilvl="5" w:tplc="CC7ADF6C" w:tentative="1">
      <w:start w:val="1"/>
      <w:numFmt w:val="lowerRoman"/>
      <w:lvlText w:val="%6."/>
      <w:lvlJc w:val="right"/>
      <w:pPr>
        <w:ind w:left="4608" w:hanging="180"/>
      </w:pPr>
    </w:lvl>
    <w:lvl w:ilvl="6" w:tplc="B044AD6A" w:tentative="1">
      <w:start w:val="1"/>
      <w:numFmt w:val="decimal"/>
      <w:lvlText w:val="%7."/>
      <w:lvlJc w:val="left"/>
      <w:pPr>
        <w:ind w:left="5328" w:hanging="360"/>
      </w:pPr>
    </w:lvl>
    <w:lvl w:ilvl="7" w:tplc="722C8B72" w:tentative="1">
      <w:start w:val="1"/>
      <w:numFmt w:val="lowerLetter"/>
      <w:lvlText w:val="%8."/>
      <w:lvlJc w:val="left"/>
      <w:pPr>
        <w:ind w:left="6048" w:hanging="360"/>
      </w:pPr>
    </w:lvl>
    <w:lvl w:ilvl="8" w:tplc="217C047A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 w15:restartNumberingAfterBreak="0">
    <w:nsid w:val="2E302E55"/>
    <w:multiLevelType w:val="hybridMultilevel"/>
    <w:tmpl w:val="5B483E6A"/>
    <w:lvl w:ilvl="0" w:tplc="D74C3BF6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947CC122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D27EAEBA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BD584D94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814A8856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D9926B4E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18D619AA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EDAA34AC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BDA1C12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7" w15:restartNumberingAfterBreak="0">
    <w:nsid w:val="2F1C0648"/>
    <w:multiLevelType w:val="multilevel"/>
    <w:tmpl w:val="6D9C573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0" w:hanging="2160"/>
      </w:pPr>
      <w:rPr>
        <w:rFonts w:hint="default"/>
      </w:rPr>
    </w:lvl>
  </w:abstractNum>
  <w:abstractNum w:abstractNumId="18" w15:restartNumberingAfterBreak="0">
    <w:nsid w:val="33447BDA"/>
    <w:multiLevelType w:val="multilevel"/>
    <w:tmpl w:val="5B3C5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6F76257"/>
    <w:multiLevelType w:val="multilevel"/>
    <w:tmpl w:val="F078C7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37213CB9"/>
    <w:multiLevelType w:val="hybridMultilevel"/>
    <w:tmpl w:val="82801208"/>
    <w:lvl w:ilvl="0" w:tplc="7F9AB81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5E283E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592CD1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1FAA8B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65458DA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2E9D0E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8F8328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37E120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C5C2388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9BB01A0"/>
    <w:multiLevelType w:val="hybridMultilevel"/>
    <w:tmpl w:val="14FA39C0"/>
    <w:lvl w:ilvl="0" w:tplc="FB56B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E3D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624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F46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EF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82F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885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201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E4E5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16BBF"/>
    <w:multiLevelType w:val="multilevel"/>
    <w:tmpl w:val="09B0F35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4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3DB222B6"/>
    <w:multiLevelType w:val="hybridMultilevel"/>
    <w:tmpl w:val="FADA3020"/>
    <w:lvl w:ilvl="0" w:tplc="92A8C708">
      <w:start w:val="1"/>
      <w:numFmt w:val="bullet"/>
      <w:pStyle w:val="Pointmark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42E72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424857B0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881ABB44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8EC4A0E4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E9527620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4BF8DAF0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DA50EE08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2E7C9D04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4" w15:restartNumberingAfterBreak="0">
    <w:nsid w:val="420879DE"/>
    <w:multiLevelType w:val="multilevel"/>
    <w:tmpl w:val="13E81E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44F82944"/>
    <w:multiLevelType w:val="multilevel"/>
    <w:tmpl w:val="FECA162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67217A"/>
    <w:multiLevelType w:val="multilevel"/>
    <w:tmpl w:val="0DDADD2C"/>
    <w:lvl w:ilvl="0">
      <w:start w:val="3"/>
      <w:numFmt w:val="upperRoman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648"/>
        </w:tabs>
        <w:ind w:left="648" w:hanging="648"/>
      </w:pPr>
      <w:rPr>
        <w:rFonts w:ascii="Symbol" w:hAnsi="Symbol" w:hint="default"/>
      </w:rPr>
    </w:lvl>
    <w:lvl w:ilvl="4">
      <w:start w:val="1"/>
      <w:numFmt w:val="decimal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7" w15:restartNumberingAfterBreak="0">
    <w:nsid w:val="4C15135E"/>
    <w:multiLevelType w:val="hybridMultilevel"/>
    <w:tmpl w:val="6C4E4EFE"/>
    <w:lvl w:ilvl="0" w:tplc="8C922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21F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2E3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CA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65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06B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4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6F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F8CD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57605"/>
    <w:multiLevelType w:val="hybridMultilevel"/>
    <w:tmpl w:val="C19886FA"/>
    <w:lvl w:ilvl="0" w:tplc="5246990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07E4B3E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F38003F4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F67CA7BC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8362E5EE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85BC2224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210870F6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E8440A10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8A66CAAC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9" w15:restartNumberingAfterBreak="0">
    <w:nsid w:val="5B854A25"/>
    <w:multiLevelType w:val="multilevel"/>
    <w:tmpl w:val="DDCA3C7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5C3D4900"/>
    <w:multiLevelType w:val="hybridMultilevel"/>
    <w:tmpl w:val="7F7AEDE4"/>
    <w:lvl w:ilvl="0" w:tplc="79226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6C1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661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CCD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8E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DE6B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6E63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E052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BC17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55CB2"/>
    <w:multiLevelType w:val="hybridMultilevel"/>
    <w:tmpl w:val="CA7EED0E"/>
    <w:lvl w:ilvl="0" w:tplc="9910A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AF5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B2F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A1D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260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3203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037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4FE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04B1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B028B"/>
    <w:multiLevelType w:val="multilevel"/>
    <w:tmpl w:val="71486412"/>
    <w:lvl w:ilvl="0">
      <w:start w:val="3"/>
      <w:numFmt w:val="upperRoman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648"/>
        </w:tabs>
        <w:ind w:left="648" w:hanging="648"/>
      </w:pPr>
      <w:rPr>
        <w:rFonts w:ascii="Symbol" w:hAnsi="Symbol" w:hint="default"/>
      </w:rPr>
    </w:lvl>
    <w:lvl w:ilvl="4">
      <w:start w:val="1"/>
      <w:numFmt w:val="decimal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33" w15:restartNumberingAfterBreak="0">
    <w:nsid w:val="63852C4E"/>
    <w:multiLevelType w:val="multilevel"/>
    <w:tmpl w:val="C5FCE990"/>
    <w:lvl w:ilvl="0">
      <w:start w:val="1"/>
      <w:numFmt w:val="bullet"/>
      <w:pStyle w:val="Pointmark2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4376999"/>
    <w:multiLevelType w:val="hybridMultilevel"/>
    <w:tmpl w:val="CC1CDBE0"/>
    <w:lvl w:ilvl="0" w:tplc="DA92937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88AA4D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6BC6CC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3383B0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C1AEBA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714AC7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5FE14D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F68D9A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E308BF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4A4BCB"/>
    <w:multiLevelType w:val="hybridMultilevel"/>
    <w:tmpl w:val="633EBD40"/>
    <w:lvl w:ilvl="0" w:tplc="D012C4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7069762" w:tentative="1">
      <w:start w:val="1"/>
      <w:numFmt w:val="lowerLetter"/>
      <w:pStyle w:val="a5"/>
      <w:lvlText w:val="%2."/>
      <w:lvlJc w:val="left"/>
      <w:pPr>
        <w:tabs>
          <w:tab w:val="num" w:pos="1788"/>
        </w:tabs>
        <w:ind w:left="1788" w:hanging="360"/>
      </w:pPr>
    </w:lvl>
    <w:lvl w:ilvl="2" w:tplc="1FA8B32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0F218D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76A8B9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556E234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97225B7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ABE081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528076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6A226142"/>
    <w:multiLevelType w:val="hybridMultilevel"/>
    <w:tmpl w:val="8EE2F740"/>
    <w:lvl w:ilvl="0" w:tplc="A942B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6672FA">
      <w:numFmt w:val="bullet"/>
      <w:lvlText w:val="•"/>
      <w:lvlJc w:val="left"/>
      <w:pPr>
        <w:ind w:left="1935" w:hanging="855"/>
      </w:pPr>
      <w:rPr>
        <w:rFonts w:ascii="Tahoma" w:eastAsia="Times New Roman" w:hAnsi="Tahoma" w:cs="Tahoma" w:hint="default"/>
      </w:rPr>
    </w:lvl>
    <w:lvl w:ilvl="2" w:tplc="5B1E23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0E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437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CE7F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027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6DF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E228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F06F6"/>
    <w:multiLevelType w:val="hybridMultilevel"/>
    <w:tmpl w:val="FB0467B6"/>
    <w:lvl w:ilvl="0" w:tplc="D004DE0E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69B0DBB6">
      <w:start w:val="1"/>
      <w:numFmt w:val="lowerLetter"/>
      <w:lvlText w:val="%2."/>
      <w:lvlJc w:val="left"/>
      <w:pPr>
        <w:ind w:left="1440" w:hanging="360"/>
      </w:pPr>
    </w:lvl>
    <w:lvl w:ilvl="2" w:tplc="6818DCB6">
      <w:start w:val="1"/>
      <w:numFmt w:val="lowerRoman"/>
      <w:lvlText w:val="%3."/>
      <w:lvlJc w:val="right"/>
      <w:pPr>
        <w:ind w:left="2160" w:hanging="180"/>
      </w:pPr>
    </w:lvl>
    <w:lvl w:ilvl="3" w:tplc="DDE2BA2A">
      <w:start w:val="1"/>
      <w:numFmt w:val="decimal"/>
      <w:lvlText w:val="%4."/>
      <w:lvlJc w:val="left"/>
      <w:pPr>
        <w:ind w:left="2880" w:hanging="360"/>
      </w:pPr>
    </w:lvl>
    <w:lvl w:ilvl="4" w:tplc="5AD63DE2">
      <w:start w:val="1"/>
      <w:numFmt w:val="lowerLetter"/>
      <w:lvlText w:val="%5."/>
      <w:lvlJc w:val="left"/>
      <w:pPr>
        <w:ind w:left="3600" w:hanging="360"/>
      </w:pPr>
    </w:lvl>
    <w:lvl w:ilvl="5" w:tplc="862A74A8" w:tentative="1">
      <w:start w:val="1"/>
      <w:numFmt w:val="lowerRoman"/>
      <w:lvlText w:val="%6."/>
      <w:lvlJc w:val="right"/>
      <w:pPr>
        <w:ind w:left="4320" w:hanging="180"/>
      </w:pPr>
    </w:lvl>
    <w:lvl w:ilvl="6" w:tplc="BF6AD350" w:tentative="1">
      <w:start w:val="1"/>
      <w:numFmt w:val="decimal"/>
      <w:lvlText w:val="%7."/>
      <w:lvlJc w:val="left"/>
      <w:pPr>
        <w:ind w:left="5040" w:hanging="360"/>
      </w:pPr>
    </w:lvl>
    <w:lvl w:ilvl="7" w:tplc="2C38D912" w:tentative="1">
      <w:start w:val="1"/>
      <w:numFmt w:val="lowerLetter"/>
      <w:lvlText w:val="%8."/>
      <w:lvlJc w:val="left"/>
      <w:pPr>
        <w:ind w:left="5760" w:hanging="360"/>
      </w:pPr>
    </w:lvl>
    <w:lvl w:ilvl="8" w:tplc="1C66F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D3FCA"/>
    <w:multiLevelType w:val="multilevel"/>
    <w:tmpl w:val="B9AA5CE4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1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76" w:hanging="2160"/>
      </w:pPr>
      <w:rPr>
        <w:rFonts w:hint="default"/>
      </w:rPr>
    </w:lvl>
  </w:abstractNum>
  <w:abstractNum w:abstractNumId="39" w15:restartNumberingAfterBreak="0">
    <w:nsid w:val="77EF4F9C"/>
    <w:multiLevelType w:val="hybridMultilevel"/>
    <w:tmpl w:val="AD088690"/>
    <w:lvl w:ilvl="0" w:tplc="FF282BF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80D854B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89AF96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1AAF97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A9616F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79AF42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01A07D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236CE5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71C307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9B607B0"/>
    <w:multiLevelType w:val="multilevel"/>
    <w:tmpl w:val="3C1AFB50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24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36" w:hanging="2160"/>
      </w:pPr>
      <w:rPr>
        <w:rFonts w:hint="default"/>
      </w:rPr>
    </w:lvl>
  </w:abstractNum>
  <w:abstractNum w:abstractNumId="41" w15:restartNumberingAfterBreak="0">
    <w:nsid w:val="79BD0C28"/>
    <w:multiLevelType w:val="multilevel"/>
    <w:tmpl w:val="37542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A09073E"/>
    <w:multiLevelType w:val="hybridMultilevel"/>
    <w:tmpl w:val="22C8C98A"/>
    <w:lvl w:ilvl="0" w:tplc="D4D6A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F638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0232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AE14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886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1492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C2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421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8EFE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C566C"/>
    <w:multiLevelType w:val="multilevel"/>
    <w:tmpl w:val="4AAE430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num w:numId="1">
    <w:abstractNumId w:val="35"/>
  </w:num>
  <w:num w:numId="2">
    <w:abstractNumId w:val="2"/>
  </w:num>
  <w:num w:numId="3">
    <w:abstractNumId w:val="14"/>
  </w:num>
  <w:num w:numId="4">
    <w:abstractNumId w:val="22"/>
  </w:num>
  <w:num w:numId="5">
    <w:abstractNumId w:val="23"/>
  </w:num>
  <w:num w:numId="6">
    <w:abstractNumId w:val="11"/>
  </w:num>
  <w:num w:numId="7">
    <w:abstractNumId w:val="9"/>
  </w:num>
  <w:num w:numId="8">
    <w:abstractNumId w:val="33"/>
  </w:num>
  <w:num w:numId="9">
    <w:abstractNumId w:val="37"/>
  </w:num>
  <w:num w:numId="10">
    <w:abstractNumId w:val="10"/>
  </w:num>
  <w:num w:numId="11">
    <w:abstractNumId w:val="30"/>
  </w:num>
  <w:num w:numId="12">
    <w:abstractNumId w:val="21"/>
  </w:num>
  <w:num w:numId="13">
    <w:abstractNumId w:val="42"/>
  </w:num>
  <w:num w:numId="14">
    <w:abstractNumId w:val="13"/>
  </w:num>
  <w:num w:numId="15">
    <w:abstractNumId w:val="15"/>
  </w:num>
  <w:num w:numId="16">
    <w:abstractNumId w:val="3"/>
  </w:num>
  <w:num w:numId="17">
    <w:abstractNumId w:val="20"/>
  </w:num>
  <w:num w:numId="18">
    <w:abstractNumId w:val="39"/>
  </w:num>
  <w:num w:numId="19">
    <w:abstractNumId w:val="5"/>
  </w:num>
  <w:num w:numId="20">
    <w:abstractNumId w:val="41"/>
  </w:num>
  <w:num w:numId="21">
    <w:abstractNumId w:val="8"/>
  </w:num>
  <w:num w:numId="22">
    <w:abstractNumId w:val="28"/>
  </w:num>
  <w:num w:numId="23">
    <w:abstractNumId w:val="7"/>
  </w:num>
  <w:num w:numId="24">
    <w:abstractNumId w:val="34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5"/>
  </w:num>
  <w:num w:numId="28">
    <w:abstractNumId w:val="12"/>
  </w:num>
  <w:num w:numId="29">
    <w:abstractNumId w:val="31"/>
  </w:num>
  <w:num w:numId="30">
    <w:abstractNumId w:val="19"/>
  </w:num>
  <w:num w:numId="31">
    <w:abstractNumId w:val="40"/>
  </w:num>
  <w:num w:numId="32">
    <w:abstractNumId w:val="26"/>
  </w:num>
  <w:num w:numId="33">
    <w:abstractNumId w:val="1"/>
  </w:num>
  <w:num w:numId="34">
    <w:abstractNumId w:val="6"/>
  </w:num>
  <w:num w:numId="35">
    <w:abstractNumId w:val="32"/>
  </w:num>
  <w:num w:numId="36">
    <w:abstractNumId w:val="43"/>
  </w:num>
  <w:num w:numId="37">
    <w:abstractNumId w:val="24"/>
  </w:num>
  <w:num w:numId="38">
    <w:abstractNumId w:val="0"/>
  </w:num>
  <w:num w:numId="39">
    <w:abstractNumId w:val="36"/>
  </w:num>
  <w:num w:numId="40">
    <w:abstractNumId w:val="16"/>
  </w:num>
  <w:num w:numId="41">
    <w:abstractNumId w:val="17"/>
  </w:num>
  <w:num w:numId="42">
    <w:abstractNumId w:val="38"/>
  </w:num>
  <w:num w:numId="43">
    <w:abstractNumId w:val="27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B0"/>
    <w:rsid w:val="00006F18"/>
    <w:rsid w:val="00012417"/>
    <w:rsid w:val="000328A2"/>
    <w:rsid w:val="000463DD"/>
    <w:rsid w:val="00080DAF"/>
    <w:rsid w:val="00083FEC"/>
    <w:rsid w:val="00093AFF"/>
    <w:rsid w:val="00096373"/>
    <w:rsid w:val="000C48DA"/>
    <w:rsid w:val="000C78C1"/>
    <w:rsid w:val="000C7ECC"/>
    <w:rsid w:val="000F6B25"/>
    <w:rsid w:val="0010205B"/>
    <w:rsid w:val="0012026D"/>
    <w:rsid w:val="00122536"/>
    <w:rsid w:val="001231F3"/>
    <w:rsid w:val="00126B8C"/>
    <w:rsid w:val="00133157"/>
    <w:rsid w:val="001552E2"/>
    <w:rsid w:val="00170DE1"/>
    <w:rsid w:val="001B0C0A"/>
    <w:rsid w:val="001F2F07"/>
    <w:rsid w:val="0025125C"/>
    <w:rsid w:val="00251E0E"/>
    <w:rsid w:val="002742DD"/>
    <w:rsid w:val="00282042"/>
    <w:rsid w:val="002860F6"/>
    <w:rsid w:val="0030117C"/>
    <w:rsid w:val="0030483F"/>
    <w:rsid w:val="00333928"/>
    <w:rsid w:val="00335150"/>
    <w:rsid w:val="00350210"/>
    <w:rsid w:val="003A4E6C"/>
    <w:rsid w:val="003C4344"/>
    <w:rsid w:val="003D5D10"/>
    <w:rsid w:val="003E3587"/>
    <w:rsid w:val="003E4956"/>
    <w:rsid w:val="003F76CA"/>
    <w:rsid w:val="00424B5B"/>
    <w:rsid w:val="004306F8"/>
    <w:rsid w:val="004429B6"/>
    <w:rsid w:val="00445BD0"/>
    <w:rsid w:val="00490591"/>
    <w:rsid w:val="004E1D56"/>
    <w:rsid w:val="00500D7A"/>
    <w:rsid w:val="00543B15"/>
    <w:rsid w:val="005A54EA"/>
    <w:rsid w:val="005C2FC7"/>
    <w:rsid w:val="005E13EE"/>
    <w:rsid w:val="005F5D0A"/>
    <w:rsid w:val="006366AB"/>
    <w:rsid w:val="006374E8"/>
    <w:rsid w:val="00657040"/>
    <w:rsid w:val="00666C43"/>
    <w:rsid w:val="0067503A"/>
    <w:rsid w:val="006A335C"/>
    <w:rsid w:val="006C0C38"/>
    <w:rsid w:val="00701D1D"/>
    <w:rsid w:val="00737354"/>
    <w:rsid w:val="00773737"/>
    <w:rsid w:val="0079308B"/>
    <w:rsid w:val="007A7792"/>
    <w:rsid w:val="007C0856"/>
    <w:rsid w:val="007C7268"/>
    <w:rsid w:val="007F32C7"/>
    <w:rsid w:val="008320F3"/>
    <w:rsid w:val="00850B06"/>
    <w:rsid w:val="00862899"/>
    <w:rsid w:val="0088048B"/>
    <w:rsid w:val="008A39B3"/>
    <w:rsid w:val="008C75B1"/>
    <w:rsid w:val="008E1FC3"/>
    <w:rsid w:val="008E26F6"/>
    <w:rsid w:val="00912BC3"/>
    <w:rsid w:val="0095089E"/>
    <w:rsid w:val="00956924"/>
    <w:rsid w:val="00964D0E"/>
    <w:rsid w:val="00966D55"/>
    <w:rsid w:val="0099015C"/>
    <w:rsid w:val="009C2493"/>
    <w:rsid w:val="009D0C7F"/>
    <w:rsid w:val="00A1026E"/>
    <w:rsid w:val="00A16F67"/>
    <w:rsid w:val="00A6375F"/>
    <w:rsid w:val="00A676A1"/>
    <w:rsid w:val="00A93756"/>
    <w:rsid w:val="00AB1C41"/>
    <w:rsid w:val="00AE43BD"/>
    <w:rsid w:val="00AE4498"/>
    <w:rsid w:val="00B5655C"/>
    <w:rsid w:val="00B82D41"/>
    <w:rsid w:val="00BA150D"/>
    <w:rsid w:val="00BE15B0"/>
    <w:rsid w:val="00BF05A2"/>
    <w:rsid w:val="00BF60F9"/>
    <w:rsid w:val="00C01028"/>
    <w:rsid w:val="00C01168"/>
    <w:rsid w:val="00C02D4D"/>
    <w:rsid w:val="00C20771"/>
    <w:rsid w:val="00C35D38"/>
    <w:rsid w:val="00C82726"/>
    <w:rsid w:val="00CA5638"/>
    <w:rsid w:val="00CA73D0"/>
    <w:rsid w:val="00CD00F8"/>
    <w:rsid w:val="00CD0342"/>
    <w:rsid w:val="00CD390F"/>
    <w:rsid w:val="00CE0B82"/>
    <w:rsid w:val="00CF037F"/>
    <w:rsid w:val="00CF1772"/>
    <w:rsid w:val="00D102F4"/>
    <w:rsid w:val="00D25C7E"/>
    <w:rsid w:val="00D475C8"/>
    <w:rsid w:val="00D84F33"/>
    <w:rsid w:val="00D96BCC"/>
    <w:rsid w:val="00DC6D48"/>
    <w:rsid w:val="00E114D9"/>
    <w:rsid w:val="00E42026"/>
    <w:rsid w:val="00E51647"/>
    <w:rsid w:val="00E5448A"/>
    <w:rsid w:val="00E6648F"/>
    <w:rsid w:val="00E749A8"/>
    <w:rsid w:val="00ED5AD3"/>
    <w:rsid w:val="00EF586F"/>
    <w:rsid w:val="00F1336F"/>
    <w:rsid w:val="00F34B0B"/>
    <w:rsid w:val="00F669E4"/>
    <w:rsid w:val="00F75723"/>
    <w:rsid w:val="00F84FB7"/>
    <w:rsid w:val="00F87C23"/>
    <w:rsid w:val="00FB1774"/>
    <w:rsid w:val="00FC7389"/>
    <w:rsid w:val="00FD3E97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E2FB6"/>
  <w15:chartTrackingRefBased/>
  <w15:docId w15:val="{0F6229C4-566C-4272-93BB-8C85FDE0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6">
    <w:name w:val="Normal"/>
    <w:qFormat/>
    <w:rsid w:val="001552E2"/>
    <w:rPr>
      <w:sz w:val="24"/>
      <w:szCs w:val="24"/>
    </w:rPr>
  </w:style>
  <w:style w:type="paragraph" w:styleId="11">
    <w:name w:val="heading 1"/>
    <w:basedOn w:val="a6"/>
    <w:next w:val="a6"/>
    <w:qFormat/>
    <w:rsid w:val="00C1792C"/>
    <w:pPr>
      <w:keepNext/>
      <w:jc w:val="center"/>
      <w:outlineLvl w:val="0"/>
    </w:pPr>
    <w:rPr>
      <w:b/>
      <w:bCs/>
      <w:lang w:eastAsia="en-US"/>
    </w:rPr>
  </w:style>
  <w:style w:type="paragraph" w:styleId="20">
    <w:name w:val="heading 2"/>
    <w:basedOn w:val="a6"/>
    <w:next w:val="a6"/>
    <w:qFormat/>
    <w:rsid w:val="00C179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rsid w:val="00BE15B0"/>
    <w:pPr>
      <w:tabs>
        <w:tab w:val="center" w:pos="4677"/>
        <w:tab w:val="right" w:pos="9355"/>
      </w:tabs>
    </w:pPr>
  </w:style>
  <w:style w:type="paragraph" w:styleId="ab">
    <w:name w:val="footer"/>
    <w:basedOn w:val="a6"/>
    <w:rsid w:val="00BE15B0"/>
    <w:pPr>
      <w:tabs>
        <w:tab w:val="center" w:pos="4677"/>
        <w:tab w:val="right" w:pos="9355"/>
      </w:tabs>
    </w:pPr>
  </w:style>
  <w:style w:type="character" w:styleId="ac">
    <w:name w:val="page number"/>
    <w:basedOn w:val="a7"/>
    <w:rsid w:val="00E53007"/>
  </w:style>
  <w:style w:type="table" w:styleId="ad">
    <w:name w:val="Table Grid"/>
    <w:basedOn w:val="a8"/>
    <w:rsid w:val="000F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6"/>
    <w:rsid w:val="00C1792C"/>
    <w:pPr>
      <w:spacing w:before="120"/>
      <w:jc w:val="both"/>
    </w:pPr>
    <w:rPr>
      <w:lang w:eastAsia="en-US"/>
    </w:rPr>
  </w:style>
  <w:style w:type="paragraph" w:styleId="3">
    <w:name w:val="Body Text Indent 3"/>
    <w:basedOn w:val="a6"/>
    <w:link w:val="30"/>
    <w:rsid w:val="00C1792C"/>
    <w:pPr>
      <w:ind w:left="360"/>
      <w:jc w:val="both"/>
    </w:pPr>
    <w:rPr>
      <w:rFonts w:ascii="Arial" w:hAnsi="Arial" w:cs="Arial"/>
      <w:sz w:val="20"/>
      <w:lang w:eastAsia="en-US"/>
    </w:rPr>
  </w:style>
  <w:style w:type="paragraph" w:styleId="ae">
    <w:name w:val="Normal (Web)"/>
    <w:basedOn w:val="a6"/>
    <w:rsid w:val="0070034F"/>
    <w:pPr>
      <w:spacing w:after="210" w:line="210" w:lineRule="atLeast"/>
      <w:jc w:val="both"/>
    </w:pPr>
    <w:rPr>
      <w:sz w:val="17"/>
      <w:szCs w:val="17"/>
    </w:rPr>
  </w:style>
  <w:style w:type="paragraph" w:customStyle="1" w:styleId="Point">
    <w:name w:val="Point"/>
    <w:qFormat/>
    <w:rsid w:val="00D43931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6"/>
    <w:qFormat/>
    <w:rsid w:val="00D43931"/>
    <w:pPr>
      <w:numPr>
        <w:ilvl w:val="4"/>
        <w:numId w:val="2"/>
      </w:numPr>
      <w:tabs>
        <w:tab w:val="clear" w:pos="1152"/>
        <w:tab w:val="num" w:pos="720"/>
      </w:tabs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D43931"/>
    <w:pPr>
      <w:numPr>
        <w:numId w:val="2"/>
      </w:numPr>
      <w:tabs>
        <w:tab w:val="clear" w:pos="360"/>
        <w:tab w:val="num" w:pos="1440"/>
      </w:tabs>
      <w:spacing w:before="240"/>
      <w:ind w:left="1440" w:hanging="1440"/>
    </w:pPr>
    <w:rPr>
      <w:rFonts w:ascii="Arial" w:hAnsi="Arial" w:cs="Arial"/>
      <w:b/>
      <w:bCs/>
      <w:lang w:eastAsia="en-US"/>
    </w:rPr>
  </w:style>
  <w:style w:type="paragraph" w:customStyle="1" w:styleId="Title2">
    <w:name w:val="Title 2"/>
    <w:rsid w:val="00D43931"/>
    <w:pPr>
      <w:numPr>
        <w:ilvl w:val="1"/>
        <w:numId w:val="2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hAnsi="Arial"/>
      <w:b/>
      <w:lang w:eastAsia="en-US"/>
    </w:rPr>
  </w:style>
  <w:style w:type="paragraph" w:customStyle="1" w:styleId="Title3">
    <w:name w:val="Title 3"/>
    <w:qFormat/>
    <w:rsid w:val="00D43931"/>
    <w:pPr>
      <w:numPr>
        <w:ilvl w:val="2"/>
        <w:numId w:val="2"/>
      </w:numPr>
      <w:tabs>
        <w:tab w:val="clear" w:pos="720"/>
        <w:tab w:val="num" w:pos="1440"/>
      </w:tabs>
      <w:spacing w:before="240"/>
      <w:ind w:left="1440" w:hanging="14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6"/>
    <w:rsid w:val="00D43931"/>
    <w:pPr>
      <w:numPr>
        <w:ilvl w:val="5"/>
        <w:numId w:val="2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customStyle="1" w:styleId="a1">
    <w:name w:val="Пункт"/>
    <w:basedOn w:val="ae"/>
    <w:qFormat/>
    <w:rsid w:val="000B357F"/>
    <w:pPr>
      <w:numPr>
        <w:ilvl w:val="3"/>
        <w:numId w:val="3"/>
      </w:numPr>
      <w:autoSpaceDE w:val="0"/>
      <w:autoSpaceDN w:val="0"/>
      <w:spacing w:before="120" w:after="0" w:line="240" w:lineRule="auto"/>
      <w:ind w:right="6"/>
    </w:pPr>
    <w:rPr>
      <w:rFonts w:ascii="Arial CYR" w:eastAsia="Arial Unicode MS" w:hAnsi="Arial CYR"/>
      <w:b/>
      <w:bCs/>
      <w:color w:val="000000"/>
      <w:sz w:val="20"/>
      <w:szCs w:val="20"/>
    </w:rPr>
  </w:style>
  <w:style w:type="paragraph" w:customStyle="1" w:styleId="1">
    <w:name w:val="пункт1"/>
    <w:basedOn w:val="2"/>
    <w:rsid w:val="000B357F"/>
    <w:pPr>
      <w:numPr>
        <w:ilvl w:val="4"/>
      </w:numPr>
      <w:spacing w:before="100" w:beforeAutospacing="1" w:after="100" w:afterAutospacing="1"/>
    </w:pPr>
  </w:style>
  <w:style w:type="paragraph" w:styleId="2">
    <w:name w:val="Body Text Indent 2"/>
    <w:basedOn w:val="a6"/>
    <w:link w:val="21"/>
    <w:rsid w:val="000B357F"/>
    <w:pPr>
      <w:numPr>
        <w:numId w:val="3"/>
      </w:numPr>
      <w:jc w:val="both"/>
    </w:pPr>
    <w:rPr>
      <w:rFonts w:ascii="Arial" w:hAnsi="Arial"/>
      <w:sz w:val="20"/>
      <w:szCs w:val="20"/>
      <w:lang w:val="x-none" w:eastAsia="x-none"/>
    </w:rPr>
  </w:style>
  <w:style w:type="paragraph" w:styleId="a">
    <w:name w:val="Body Text Indent"/>
    <w:basedOn w:val="a6"/>
    <w:uiPriority w:val="99"/>
    <w:rsid w:val="000B357F"/>
    <w:pPr>
      <w:numPr>
        <w:ilvl w:val="1"/>
        <w:numId w:val="3"/>
      </w:numPr>
      <w:autoSpaceDE w:val="0"/>
      <w:autoSpaceDN w:val="0"/>
      <w:jc w:val="center"/>
    </w:pPr>
    <w:rPr>
      <w:rFonts w:ascii="Arial" w:hAnsi="Arial" w:cs="Arial"/>
      <w:sz w:val="20"/>
      <w:szCs w:val="20"/>
    </w:rPr>
  </w:style>
  <w:style w:type="paragraph" w:styleId="a0">
    <w:name w:val="Block Text"/>
    <w:basedOn w:val="a6"/>
    <w:rsid w:val="000B357F"/>
    <w:pPr>
      <w:widowControl w:val="0"/>
      <w:numPr>
        <w:ilvl w:val="2"/>
        <w:numId w:val="3"/>
      </w:numPr>
      <w:tabs>
        <w:tab w:val="left" w:pos="9180"/>
      </w:tabs>
      <w:ind w:right="175"/>
      <w:jc w:val="both"/>
    </w:pPr>
    <w:rPr>
      <w:rFonts w:ascii="Arial" w:hAnsi="Arial" w:cs="Arial"/>
      <w:color w:val="000000"/>
      <w:sz w:val="20"/>
      <w:szCs w:val="20"/>
    </w:rPr>
  </w:style>
  <w:style w:type="paragraph" w:styleId="a2">
    <w:name w:val="Plain Text"/>
    <w:basedOn w:val="ae"/>
    <w:link w:val="af"/>
    <w:rsid w:val="000B357F"/>
    <w:pPr>
      <w:numPr>
        <w:ilvl w:val="5"/>
        <w:numId w:val="3"/>
      </w:numPr>
      <w:spacing w:before="100" w:beforeAutospacing="1" w:after="100" w:afterAutospacing="1" w:line="240" w:lineRule="auto"/>
      <w:ind w:right="99"/>
    </w:pPr>
    <w:rPr>
      <w:rFonts w:ascii="Arial CYR" w:hAnsi="Arial CYR"/>
      <w:color w:val="000000"/>
      <w:sz w:val="20"/>
      <w:szCs w:val="20"/>
    </w:rPr>
  </w:style>
  <w:style w:type="paragraph" w:customStyle="1" w:styleId="a4">
    <w:name w:val="Подпункт спецификации"/>
    <w:basedOn w:val="a"/>
    <w:rsid w:val="00CA64DD"/>
    <w:pPr>
      <w:numPr>
        <w:numId w:val="4"/>
      </w:numPr>
      <w:tabs>
        <w:tab w:val="num" w:pos="720"/>
        <w:tab w:val="left" w:pos="9000"/>
      </w:tabs>
      <w:ind w:left="720" w:right="57" w:hanging="720"/>
      <w:jc w:val="both"/>
    </w:pPr>
  </w:style>
  <w:style w:type="paragraph" w:customStyle="1" w:styleId="a3">
    <w:name w:val="Пункт спецификации"/>
    <w:basedOn w:val="a6"/>
    <w:rsid w:val="00CA64DD"/>
    <w:pPr>
      <w:numPr>
        <w:numId w:val="4"/>
      </w:numPr>
      <w:tabs>
        <w:tab w:val="clear" w:pos="360"/>
        <w:tab w:val="num" w:pos="720"/>
        <w:tab w:val="left" w:pos="9000"/>
      </w:tabs>
      <w:autoSpaceDE w:val="0"/>
      <w:autoSpaceDN w:val="0"/>
      <w:ind w:left="720" w:right="57" w:hanging="720"/>
      <w:jc w:val="both"/>
    </w:pPr>
    <w:rPr>
      <w:rFonts w:ascii="Arial" w:hAnsi="Arial" w:cs="Arial"/>
      <w:sz w:val="20"/>
      <w:szCs w:val="20"/>
    </w:rPr>
  </w:style>
  <w:style w:type="paragraph" w:customStyle="1" w:styleId="10">
    <w:name w:val="Подпункт спецификации 1"/>
    <w:basedOn w:val="a4"/>
    <w:rsid w:val="00CA64DD"/>
    <w:pPr>
      <w:numPr>
        <w:ilvl w:val="2"/>
      </w:numPr>
      <w:tabs>
        <w:tab w:val="clear" w:pos="2160"/>
        <w:tab w:val="num" w:pos="360"/>
        <w:tab w:val="num" w:pos="709"/>
        <w:tab w:val="num" w:pos="1080"/>
      </w:tabs>
      <w:ind w:left="709" w:hanging="709"/>
    </w:pPr>
  </w:style>
  <w:style w:type="character" w:styleId="af0">
    <w:name w:val="Hyperlink"/>
    <w:rsid w:val="00C64F28"/>
    <w:rPr>
      <w:color w:val="0000FF"/>
      <w:u w:val="single"/>
    </w:rPr>
  </w:style>
  <w:style w:type="paragraph" w:customStyle="1" w:styleId="a5">
    <w:name w:val="Подпункт"/>
    <w:basedOn w:val="ae"/>
    <w:qFormat/>
    <w:rsid w:val="006D1243"/>
    <w:pPr>
      <w:numPr>
        <w:ilvl w:val="1"/>
        <w:numId w:val="1"/>
      </w:numPr>
      <w:autoSpaceDE w:val="0"/>
      <w:autoSpaceDN w:val="0"/>
      <w:spacing w:before="60" w:after="0" w:line="240" w:lineRule="auto"/>
      <w:ind w:right="6"/>
    </w:pPr>
    <w:rPr>
      <w:rFonts w:ascii="Arial CYR" w:eastAsia="Arial Unicode MS" w:hAnsi="Arial CYR"/>
      <w:color w:val="000000"/>
      <w:sz w:val="20"/>
      <w:szCs w:val="20"/>
    </w:rPr>
  </w:style>
  <w:style w:type="paragraph" w:customStyle="1" w:styleId="12">
    <w:name w:val="Стиль1"/>
    <w:basedOn w:val="af1"/>
    <w:rsid w:val="00C545B1"/>
    <w:pPr>
      <w:keepNext/>
      <w:widowControl w:val="0"/>
      <w:tabs>
        <w:tab w:val="num" w:pos="0"/>
      </w:tabs>
      <w:autoSpaceDE w:val="0"/>
      <w:autoSpaceDN w:val="0"/>
      <w:spacing w:after="0"/>
      <w:ind w:left="-1080" w:right="11" w:hanging="360"/>
      <w:jc w:val="both"/>
    </w:pPr>
    <w:rPr>
      <w:rFonts w:ascii="Arial" w:hAnsi="Arial" w:cs="Arial"/>
      <w:b/>
      <w:bCs/>
      <w:sz w:val="20"/>
      <w:szCs w:val="20"/>
    </w:rPr>
  </w:style>
  <w:style w:type="paragraph" w:styleId="af1">
    <w:name w:val="Body Text"/>
    <w:basedOn w:val="a6"/>
    <w:rsid w:val="00C545B1"/>
    <w:pPr>
      <w:spacing w:after="120"/>
    </w:pPr>
  </w:style>
  <w:style w:type="paragraph" w:customStyle="1" w:styleId="Pointmark1">
    <w:name w:val="Point (mark 1)"/>
    <w:basedOn w:val="af1"/>
    <w:rsid w:val="00970B60"/>
    <w:pPr>
      <w:widowControl w:val="0"/>
      <w:numPr>
        <w:numId w:val="5"/>
      </w:numPr>
      <w:tabs>
        <w:tab w:val="clear" w:pos="720"/>
        <w:tab w:val="num" w:pos="1800"/>
      </w:tabs>
      <w:autoSpaceDE w:val="0"/>
      <w:autoSpaceDN w:val="0"/>
      <w:spacing w:before="120" w:after="0"/>
      <w:ind w:left="1797" w:right="11" w:hanging="357"/>
      <w:jc w:val="both"/>
    </w:pPr>
    <w:rPr>
      <w:rFonts w:ascii="Arial" w:hAnsi="Arial" w:cs="Arial"/>
      <w:sz w:val="20"/>
      <w:szCs w:val="20"/>
    </w:rPr>
  </w:style>
  <w:style w:type="paragraph" w:customStyle="1" w:styleId="Text2">
    <w:name w:val="Text 2"/>
    <w:basedOn w:val="a6"/>
    <w:rsid w:val="00970B60"/>
    <w:pPr>
      <w:autoSpaceDE w:val="0"/>
      <w:autoSpaceDN w:val="0"/>
      <w:spacing w:before="120"/>
      <w:ind w:left="720"/>
      <w:jc w:val="both"/>
    </w:pPr>
    <w:rPr>
      <w:rFonts w:ascii="Arial" w:hAnsi="Arial" w:cs="Arial"/>
      <w:sz w:val="20"/>
      <w:szCs w:val="20"/>
    </w:rPr>
  </w:style>
  <w:style w:type="paragraph" w:styleId="af2">
    <w:name w:val="Balloon Text"/>
    <w:basedOn w:val="a6"/>
    <w:link w:val="af3"/>
    <w:rsid w:val="0071212E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71212E"/>
    <w:rPr>
      <w:rFonts w:ascii="Tahoma" w:hAnsi="Tahoma" w:cs="Tahoma"/>
      <w:sz w:val="16"/>
      <w:szCs w:val="16"/>
    </w:rPr>
  </w:style>
  <w:style w:type="paragraph" w:customStyle="1" w:styleId="af4">
    <w:name w:val="Выдержка"/>
    <w:basedOn w:val="af1"/>
    <w:rsid w:val="00C916F9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Pointmark">
    <w:name w:val="Point (mark)"/>
    <w:qFormat/>
    <w:rsid w:val="00562A31"/>
    <w:pPr>
      <w:tabs>
        <w:tab w:val="num" w:pos="3905"/>
      </w:tabs>
      <w:spacing w:before="60"/>
      <w:ind w:left="3905" w:hanging="360"/>
      <w:jc w:val="both"/>
    </w:pPr>
    <w:rPr>
      <w:rFonts w:ascii="Arial" w:hAnsi="Arial" w:cs="Arial"/>
      <w:lang w:eastAsia="en-US"/>
    </w:rPr>
  </w:style>
  <w:style w:type="paragraph" w:customStyle="1" w:styleId="Point20">
    <w:name w:val="Point2"/>
    <w:basedOn w:val="a6"/>
    <w:rsid w:val="003559B6"/>
    <w:pPr>
      <w:numPr>
        <w:ilvl w:val="2"/>
        <w:numId w:val="7"/>
      </w:numPr>
      <w:autoSpaceDE w:val="0"/>
      <w:autoSpaceDN w:val="0"/>
    </w:pPr>
  </w:style>
  <w:style w:type="paragraph" w:customStyle="1" w:styleId="Point1">
    <w:name w:val="Point1"/>
    <w:basedOn w:val="a6"/>
    <w:rsid w:val="003559B6"/>
    <w:pPr>
      <w:numPr>
        <w:ilvl w:val="1"/>
        <w:numId w:val="7"/>
      </w:numPr>
      <w:autoSpaceDE w:val="0"/>
      <w:autoSpaceDN w:val="0"/>
    </w:pPr>
  </w:style>
  <w:style w:type="paragraph" w:customStyle="1" w:styleId="4">
    <w:name w:val="Уровень 4"/>
    <w:basedOn w:val="Point20"/>
    <w:rsid w:val="003559B6"/>
    <w:pPr>
      <w:numPr>
        <w:ilvl w:val="3"/>
      </w:numPr>
      <w:tabs>
        <w:tab w:val="clear" w:pos="2160"/>
        <w:tab w:val="num" w:pos="1985"/>
      </w:tabs>
      <w:ind w:left="1985" w:hanging="425"/>
      <w:jc w:val="both"/>
    </w:pPr>
    <w:rPr>
      <w:rFonts w:ascii="Arial" w:hAnsi="Arial" w:cs="Arial"/>
      <w:sz w:val="20"/>
      <w:szCs w:val="20"/>
    </w:rPr>
  </w:style>
  <w:style w:type="paragraph" w:customStyle="1" w:styleId="Noeeu">
    <w:name w:val="Noeeu"/>
    <w:rsid w:val="00692ED1"/>
    <w:pPr>
      <w:widowControl w:val="0"/>
      <w:autoSpaceDE w:val="0"/>
      <w:autoSpaceDN w:val="0"/>
    </w:pPr>
  </w:style>
  <w:style w:type="character" w:customStyle="1" w:styleId="21">
    <w:name w:val="Основной текст с отступом 2 Знак"/>
    <w:link w:val="2"/>
    <w:rsid w:val="001D7B6C"/>
    <w:rPr>
      <w:rFonts w:ascii="Arial" w:hAnsi="Arial"/>
      <w:lang w:val="x-none" w:eastAsia="x-none"/>
    </w:rPr>
  </w:style>
  <w:style w:type="character" w:styleId="af5">
    <w:name w:val="annotation reference"/>
    <w:uiPriority w:val="99"/>
    <w:rsid w:val="002419AE"/>
    <w:rPr>
      <w:sz w:val="16"/>
      <w:szCs w:val="16"/>
    </w:rPr>
  </w:style>
  <w:style w:type="paragraph" w:styleId="af6">
    <w:name w:val="annotation text"/>
    <w:basedOn w:val="a6"/>
    <w:link w:val="af7"/>
    <w:uiPriority w:val="99"/>
    <w:rsid w:val="002419AE"/>
    <w:rPr>
      <w:sz w:val="20"/>
      <w:szCs w:val="20"/>
    </w:rPr>
  </w:style>
  <w:style w:type="character" w:customStyle="1" w:styleId="af7">
    <w:name w:val="Текст примечания Знак"/>
    <w:basedOn w:val="a7"/>
    <w:link w:val="af6"/>
    <w:uiPriority w:val="99"/>
    <w:rsid w:val="002419AE"/>
  </w:style>
  <w:style w:type="paragraph" w:styleId="af8">
    <w:name w:val="annotation subject"/>
    <w:basedOn w:val="af6"/>
    <w:next w:val="af6"/>
    <w:link w:val="af9"/>
    <w:rsid w:val="002419AE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2419AE"/>
    <w:rPr>
      <w:b/>
      <w:bCs/>
    </w:rPr>
  </w:style>
  <w:style w:type="paragraph" w:customStyle="1" w:styleId="afa">
    <w:name w:val="Текст таб"/>
    <w:basedOn w:val="a6"/>
    <w:rsid w:val="00706CDC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afb">
    <w:name w:val="ТекстПисьма"/>
    <w:basedOn w:val="a6"/>
    <w:rsid w:val="00980622"/>
    <w:pPr>
      <w:spacing w:line="360" w:lineRule="auto"/>
      <w:ind w:right="311" w:firstLine="284"/>
      <w:jc w:val="both"/>
    </w:pPr>
    <w:rPr>
      <w:rFonts w:ascii="Times New Roman CYR" w:hAnsi="Times New Roman CYR"/>
      <w:szCs w:val="20"/>
      <w:lang w:val="en-US"/>
    </w:rPr>
  </w:style>
  <w:style w:type="paragraph" w:customStyle="1" w:styleId="Pointmark2">
    <w:name w:val="Point (mark 2)"/>
    <w:basedOn w:val="Pointmark1"/>
    <w:rsid w:val="00E90C9A"/>
    <w:pPr>
      <w:numPr>
        <w:numId w:val="8"/>
      </w:numPr>
    </w:pPr>
    <w:rPr>
      <w:rFonts w:cs="Times New Roman"/>
      <w:lang w:val="x-none" w:eastAsia="x-none"/>
    </w:rPr>
  </w:style>
  <w:style w:type="paragraph" w:styleId="afc">
    <w:name w:val="List Paragraph"/>
    <w:basedOn w:val="a6"/>
    <w:uiPriority w:val="34"/>
    <w:qFormat/>
    <w:rsid w:val="00EA6E45"/>
    <w:pPr>
      <w:overflowPunct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110">
    <w:name w:val="Без интервала11"/>
    <w:rsid w:val="002960D0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paragraph" w:customStyle="1" w:styleId="consnormal">
    <w:name w:val="consnormal"/>
    <w:basedOn w:val="a6"/>
    <w:rsid w:val="00C91C1F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Texttabtab">
    <w:name w:val="Text tab tab"/>
    <w:basedOn w:val="a6"/>
    <w:rsid w:val="0016607D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character" w:customStyle="1" w:styleId="af">
    <w:name w:val="Текст Знак"/>
    <w:link w:val="a2"/>
    <w:rsid w:val="00A746C8"/>
    <w:rPr>
      <w:rFonts w:ascii="Arial CYR" w:hAnsi="Arial CYR"/>
      <w:color w:val="000000"/>
    </w:rPr>
  </w:style>
  <w:style w:type="paragraph" w:styleId="afd">
    <w:name w:val="footnote text"/>
    <w:basedOn w:val="a6"/>
    <w:link w:val="afe"/>
    <w:rsid w:val="00DF058E"/>
    <w:pPr>
      <w:autoSpaceDE w:val="0"/>
      <w:autoSpaceDN w:val="0"/>
    </w:pPr>
    <w:rPr>
      <w:sz w:val="20"/>
      <w:szCs w:val="20"/>
    </w:rPr>
  </w:style>
  <w:style w:type="character" w:customStyle="1" w:styleId="afe">
    <w:name w:val="Текст сноски Знак"/>
    <w:basedOn w:val="a7"/>
    <w:link w:val="afd"/>
    <w:rsid w:val="00DF058E"/>
  </w:style>
  <w:style w:type="character" w:styleId="aff">
    <w:name w:val="footnote reference"/>
    <w:rsid w:val="00DF058E"/>
    <w:rPr>
      <w:vertAlign w:val="superscript"/>
    </w:rPr>
  </w:style>
  <w:style w:type="paragraph" w:customStyle="1" w:styleId="Termin">
    <w:name w:val="Termin"/>
    <w:basedOn w:val="a6"/>
    <w:rsid w:val="009F2DB8"/>
    <w:pPr>
      <w:spacing w:before="120"/>
      <w:ind w:left="1440" w:hanging="1440"/>
      <w:jc w:val="both"/>
    </w:pPr>
    <w:rPr>
      <w:rFonts w:ascii="Arial" w:hAnsi="Arial"/>
      <w:sz w:val="20"/>
      <w:szCs w:val="20"/>
    </w:rPr>
  </w:style>
  <w:style w:type="character" w:styleId="aff0">
    <w:name w:val="Strong"/>
    <w:uiPriority w:val="22"/>
    <w:qFormat/>
    <w:rsid w:val="009F2DB8"/>
    <w:rPr>
      <w:b/>
      <w:bCs/>
    </w:rPr>
  </w:style>
  <w:style w:type="paragraph" w:customStyle="1" w:styleId="ConsNormal0">
    <w:name w:val="ConsNormal"/>
    <w:rsid w:val="00E9747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Point10">
    <w:name w:val="Point 1"/>
    <w:basedOn w:val="1"/>
    <w:qFormat/>
    <w:rsid w:val="00630F25"/>
    <w:pPr>
      <w:numPr>
        <w:numId w:val="6"/>
      </w:numPr>
      <w:tabs>
        <w:tab w:val="left" w:pos="851"/>
      </w:tabs>
      <w:spacing w:before="120" w:beforeAutospacing="0" w:after="0" w:afterAutospacing="0"/>
      <w:ind w:left="851" w:hanging="851"/>
    </w:pPr>
    <w:rPr>
      <w:rFonts w:cs="Arial"/>
    </w:rPr>
  </w:style>
  <w:style w:type="character" w:customStyle="1" w:styleId="30">
    <w:name w:val="Основной текст с отступом 3 Знак"/>
    <w:link w:val="3"/>
    <w:rsid w:val="006379A2"/>
    <w:rPr>
      <w:rFonts w:ascii="Arial" w:hAnsi="Arial" w:cs="Arial"/>
      <w:szCs w:val="24"/>
      <w:lang w:eastAsia="en-US"/>
    </w:rPr>
  </w:style>
  <w:style w:type="paragraph" w:customStyle="1" w:styleId="Default">
    <w:name w:val="Default"/>
    <w:basedOn w:val="a6"/>
    <w:rsid w:val="00E5448A"/>
    <w:pPr>
      <w:autoSpaceDE w:val="0"/>
      <w:autoSpaceDN w:val="0"/>
    </w:pPr>
    <w:rPr>
      <w:rFonts w:ascii="Tahoma" w:eastAsia="Calibri" w:hAnsi="Tahoma" w:cs="Tahoma"/>
      <w:color w:val="000000"/>
      <w:lang w:eastAsia="en-US"/>
    </w:rPr>
  </w:style>
  <w:style w:type="paragraph" w:customStyle="1" w:styleId="Iauiue3">
    <w:name w:val="Iau?iue3"/>
    <w:link w:val="Iauiue30"/>
    <w:rsid w:val="004E1D56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  <w:szCs w:val="22"/>
    </w:rPr>
  </w:style>
  <w:style w:type="character" w:customStyle="1" w:styleId="Iauiue30">
    <w:name w:val="Iau?iue3 Знак"/>
    <w:link w:val="Iauiue3"/>
    <w:rsid w:val="004E1D56"/>
    <w:rPr>
      <w:rFonts w:ascii="Baltica" w:hAnsi="Baltica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649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A05E1-A317-454E-A626-2A7E5E942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9F3831-2556-454C-9ED7-34A06FCD1D8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BBA140-1A8E-48F4-B6E8-8BCE8F6EE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6124CD-309A-46B5-9A9C-3C54594E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RTS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timofeeva</dc:creator>
  <cp:keywords/>
  <cp:lastModifiedBy>Бандакова Екатерина Игоревна</cp:lastModifiedBy>
  <cp:revision>2</cp:revision>
  <cp:lastPrinted>2018-01-19T13:16:00Z</cp:lastPrinted>
  <dcterms:created xsi:type="dcterms:W3CDTF">2024-04-26T19:58:00Z</dcterms:created>
  <dcterms:modified xsi:type="dcterms:W3CDTF">2024-04-26T19:58:00Z</dcterms:modified>
</cp:coreProperties>
</file>