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84" w:rsidRPr="00BE2B84" w:rsidRDefault="00BE2B84" w:rsidP="00BE2B84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-2020-659</w:t>
      </w:r>
      <w:r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dated 24 March 2020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B855D6" w:rsidRPr="00BE2B8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02582B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10742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3526BD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GMKN-xx.yy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c>
          <w:tcPr>
            <w:tcW w:w="709" w:type="dxa"/>
            <w:vAlign w:val="center"/>
          </w:tcPr>
          <w:p w:rsidR="0002582B" w:rsidRPr="0002582B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107423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CE5EA2">
        <w:trPr>
          <w:cantSplit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Polus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CE5EA2">
        <w:trPr>
          <w:cantSplit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MMK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CE5EA2">
        <w:trPr>
          <w:cantSplit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</w:rPr>
              <w:t>AF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«GAZR-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3</w:t>
      </w:r>
      <w:r w:rsidR="00BF731C">
        <w:rPr>
          <w:rFonts w:ascii="Tahoma" w:hAnsi="Tahoma" w:cs="Tahoma"/>
          <w:sz w:val="20"/>
          <w:szCs w:val="22"/>
          <w:lang w:val="en-US"/>
        </w:rPr>
        <w:t>.20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Gazprom ordinary shares, the underlying asset of the futures-style option, is to </w:t>
      </w:r>
      <w:proofErr w:type="gramStart"/>
      <w:r w:rsidRPr="006D70FE">
        <w:rPr>
          <w:rFonts w:ascii="Tahoma" w:hAnsi="Tahoma" w:cs="Tahoma"/>
          <w:sz w:val="20"/>
          <w:szCs w:val="22"/>
          <w:lang w:val="en-US"/>
        </w:rPr>
        <w:t>be settled</w:t>
      </w:r>
      <w:proofErr w:type="gramEnd"/>
      <w:r w:rsidRPr="006D70FE">
        <w:rPr>
          <w:rFonts w:ascii="Tahoma" w:hAnsi="Tahoma" w:cs="Tahoma"/>
          <w:sz w:val="20"/>
          <w:szCs w:val="22"/>
          <w:lang w:val="en-US"/>
        </w:rPr>
        <w:t xml:space="preserve"> in 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Mar</w:t>
      </w:r>
      <w:r w:rsidR="0039106F" w:rsidRPr="006D70FE">
        <w:rPr>
          <w:rFonts w:ascii="Tahoma" w:hAnsi="Tahoma" w:cs="Tahoma"/>
          <w:sz w:val="20"/>
          <w:szCs w:val="22"/>
        </w:rPr>
        <w:t>с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h</w:t>
      </w:r>
      <w:r w:rsidR="00BF731C">
        <w:rPr>
          <w:rFonts w:ascii="Tahoma" w:hAnsi="Tahoma" w:cs="Tahoma"/>
          <w:sz w:val="20"/>
          <w:szCs w:val="22"/>
          <w:lang w:val="en-US"/>
        </w:rPr>
        <w:t xml:space="preserve"> 2020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AA" w:rsidRDefault="004977AA" w:rsidP="002F7E61">
      <w:r>
        <w:separator/>
      </w:r>
    </w:p>
  </w:endnote>
  <w:endnote w:type="continuationSeparator" w:id="0">
    <w:p w:rsidR="004977AA" w:rsidRDefault="004977A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4977AA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526B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4977AA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AA" w:rsidRDefault="004977AA" w:rsidP="002F7E61">
      <w:r>
        <w:separator/>
      </w:r>
    </w:p>
  </w:footnote>
  <w:footnote w:type="continuationSeparator" w:id="0">
    <w:p w:rsidR="004977AA" w:rsidRDefault="004977A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proofErr w:type="gramStart"/>
    <w:r w:rsidRPr="003467E0">
      <w:rPr>
        <w:rFonts w:ascii="Tahoma" w:hAnsi="Tahoma" w:cs="Tahoma"/>
        <w:b/>
      </w:rPr>
      <w:t>on</w:t>
    </w:r>
    <w:proofErr w:type="gramEnd"/>
    <w:r w:rsidRPr="003467E0">
      <w:rPr>
        <w:rFonts w:ascii="Tahoma" w:hAnsi="Tahoma" w:cs="Tahoma"/>
        <w:b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582B"/>
    <w:rsid w:val="000446D5"/>
    <w:rsid w:val="00045F7C"/>
    <w:rsid w:val="0005134A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26BD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977AA"/>
    <w:rsid w:val="004A7025"/>
    <w:rsid w:val="004B1471"/>
    <w:rsid w:val="004B2134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BE2B84"/>
    <w:rsid w:val="00BF731C"/>
    <w:rsid w:val="00C10CBC"/>
    <w:rsid w:val="00C31B57"/>
    <w:rsid w:val="00C35A70"/>
    <w:rsid w:val="00C35BD8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03FD6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79E3-AAF9-44AF-9311-8C550197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cp:lastPrinted>2014-06-16T08:54:00Z</cp:lastPrinted>
  <dcterms:created xsi:type="dcterms:W3CDTF">2020-03-24T14:14:00Z</dcterms:created>
  <dcterms:modified xsi:type="dcterms:W3CDTF">2020-03-24T14:28:00Z</dcterms:modified>
</cp:coreProperties>
</file>