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824" w:rsidRPr="006E1824" w:rsidRDefault="006E1824" w:rsidP="006E1824">
      <w:pPr>
        <w:pStyle w:val="af0"/>
        <w:tabs>
          <w:tab w:val="left" w:pos="709"/>
        </w:tabs>
        <w:ind w:left="5670"/>
        <w:rPr>
          <w:rFonts w:ascii="Arial" w:hAnsi="Arial" w:cs="Arial"/>
          <w:sz w:val="20"/>
          <w:szCs w:val="20"/>
        </w:rPr>
      </w:pPr>
      <w:r w:rsidRPr="006E1824">
        <w:rPr>
          <w:rFonts w:ascii="Arial" w:hAnsi="Arial" w:cs="Arial"/>
          <w:sz w:val="20"/>
          <w:szCs w:val="20"/>
        </w:rPr>
        <w:t xml:space="preserve">УТВЕРЖДЕНО </w:t>
      </w:r>
    </w:p>
    <w:p w:rsidR="006E1824" w:rsidRPr="006E1824" w:rsidRDefault="006E1824" w:rsidP="006E1824">
      <w:pPr>
        <w:pStyle w:val="af0"/>
        <w:tabs>
          <w:tab w:val="left" w:pos="709"/>
        </w:tabs>
        <w:ind w:left="5670"/>
        <w:rPr>
          <w:rFonts w:ascii="Arial" w:hAnsi="Arial" w:cs="Arial"/>
          <w:sz w:val="20"/>
          <w:szCs w:val="20"/>
        </w:rPr>
      </w:pPr>
      <w:r w:rsidRPr="006E1824">
        <w:rPr>
          <w:rFonts w:ascii="Arial" w:hAnsi="Arial" w:cs="Arial"/>
          <w:sz w:val="20"/>
          <w:szCs w:val="20"/>
        </w:rPr>
        <w:t>Советом директоров</w:t>
      </w:r>
    </w:p>
    <w:p w:rsidR="006E1824" w:rsidRPr="006E1824" w:rsidRDefault="006E1824" w:rsidP="006E1824">
      <w:pPr>
        <w:pStyle w:val="af0"/>
        <w:tabs>
          <w:tab w:val="left" w:pos="709"/>
        </w:tabs>
        <w:ind w:left="5670"/>
        <w:rPr>
          <w:rFonts w:ascii="Arial" w:hAnsi="Arial" w:cs="Arial"/>
          <w:sz w:val="20"/>
          <w:szCs w:val="20"/>
          <w:lang w:eastAsia="en-US"/>
        </w:rPr>
      </w:pPr>
      <w:r w:rsidRPr="006E1824">
        <w:rPr>
          <w:rFonts w:ascii="Arial" w:hAnsi="Arial" w:cs="Arial"/>
          <w:sz w:val="20"/>
          <w:szCs w:val="20"/>
          <w:lang w:eastAsia="en-US"/>
        </w:rPr>
        <w:t>ОАО «Санкт-Петербургская биржа»</w:t>
      </w:r>
    </w:p>
    <w:p w:rsidR="006E1824" w:rsidRPr="006E1824" w:rsidRDefault="006E1824" w:rsidP="006E1824">
      <w:pPr>
        <w:pStyle w:val="af0"/>
        <w:tabs>
          <w:tab w:val="left" w:pos="709"/>
        </w:tabs>
        <w:ind w:left="5670"/>
        <w:rPr>
          <w:rFonts w:ascii="Arial" w:hAnsi="Arial" w:cs="Arial"/>
          <w:sz w:val="20"/>
          <w:szCs w:val="20"/>
        </w:rPr>
      </w:pPr>
      <w:r w:rsidRPr="006E1824">
        <w:rPr>
          <w:rFonts w:ascii="Arial" w:hAnsi="Arial" w:cs="Arial"/>
          <w:sz w:val="20"/>
          <w:szCs w:val="20"/>
        </w:rPr>
        <w:t xml:space="preserve">(протокол </w:t>
      </w:r>
      <w:r w:rsidR="00E66C61">
        <w:rPr>
          <w:rFonts w:ascii="Arial" w:hAnsi="Arial" w:cs="Arial"/>
          <w:sz w:val="20"/>
          <w:szCs w:val="20"/>
        </w:rPr>
        <w:t xml:space="preserve">№8 </w:t>
      </w:r>
      <w:r w:rsidRPr="006E1824">
        <w:rPr>
          <w:rFonts w:ascii="Arial" w:hAnsi="Arial" w:cs="Arial"/>
          <w:sz w:val="20"/>
          <w:szCs w:val="20"/>
        </w:rPr>
        <w:t xml:space="preserve">от </w:t>
      </w:r>
      <w:r w:rsidR="00E66C61">
        <w:rPr>
          <w:rFonts w:ascii="Arial" w:hAnsi="Arial" w:cs="Arial"/>
          <w:sz w:val="20"/>
          <w:szCs w:val="20"/>
        </w:rPr>
        <w:t xml:space="preserve">03 декабря </w:t>
      </w:r>
      <w:r w:rsidRPr="006E1824">
        <w:rPr>
          <w:rFonts w:ascii="Arial" w:hAnsi="Arial" w:cs="Arial"/>
          <w:sz w:val="20"/>
          <w:szCs w:val="20"/>
        </w:rPr>
        <w:t>2012г.)</w:t>
      </w:r>
    </w:p>
    <w:p w:rsidR="006E1824" w:rsidRDefault="006E1824" w:rsidP="006E1824">
      <w:pPr>
        <w:tabs>
          <w:tab w:val="left" w:pos="709"/>
        </w:tabs>
        <w:spacing w:line="220" w:lineRule="exact"/>
        <w:ind w:firstLine="284"/>
        <w:jc w:val="center"/>
        <w:rPr>
          <w:rFonts w:ascii="Arial" w:hAnsi="Arial" w:cs="Arial"/>
          <w:b/>
          <w:bCs/>
          <w:sz w:val="20"/>
          <w:szCs w:val="20"/>
        </w:rPr>
      </w:pPr>
    </w:p>
    <w:p w:rsidR="006E1824" w:rsidRDefault="006E1824" w:rsidP="006E1824">
      <w:pPr>
        <w:tabs>
          <w:tab w:val="left" w:pos="709"/>
        </w:tabs>
        <w:spacing w:line="220" w:lineRule="exact"/>
        <w:ind w:firstLine="284"/>
        <w:jc w:val="center"/>
        <w:rPr>
          <w:rFonts w:ascii="Arial" w:hAnsi="Arial" w:cs="Arial"/>
          <w:b/>
          <w:bCs/>
          <w:sz w:val="20"/>
          <w:szCs w:val="20"/>
        </w:rPr>
      </w:pPr>
    </w:p>
    <w:p w:rsidR="006E1824" w:rsidRPr="006E1824" w:rsidRDefault="006E1824" w:rsidP="006E1824">
      <w:pPr>
        <w:pStyle w:val="af0"/>
        <w:tabs>
          <w:tab w:val="left" w:pos="709"/>
        </w:tabs>
        <w:ind w:firstLine="284"/>
        <w:jc w:val="center"/>
        <w:rPr>
          <w:rFonts w:ascii="Arial" w:hAnsi="Arial" w:cs="Arial"/>
          <w:b/>
          <w:sz w:val="20"/>
          <w:szCs w:val="20"/>
        </w:rPr>
      </w:pPr>
      <w:r w:rsidRPr="006E1824">
        <w:rPr>
          <w:rFonts w:ascii="Arial" w:hAnsi="Arial" w:cs="Arial"/>
          <w:b/>
          <w:sz w:val="20"/>
          <w:szCs w:val="20"/>
        </w:rPr>
        <w:t>СПЕЦИФИКАЦИЯ</w:t>
      </w:r>
    </w:p>
    <w:p w:rsidR="006E1824" w:rsidRPr="006E1824" w:rsidRDefault="006E1824" w:rsidP="006E1824">
      <w:pPr>
        <w:pStyle w:val="af0"/>
        <w:tabs>
          <w:tab w:val="left" w:pos="709"/>
        </w:tabs>
        <w:ind w:firstLine="284"/>
        <w:jc w:val="center"/>
        <w:rPr>
          <w:rFonts w:ascii="Arial" w:hAnsi="Arial" w:cs="Arial"/>
          <w:b/>
          <w:sz w:val="20"/>
          <w:szCs w:val="20"/>
        </w:rPr>
      </w:pPr>
      <w:r w:rsidRPr="006E1824">
        <w:rPr>
          <w:rFonts w:ascii="Arial" w:hAnsi="Arial" w:cs="Arial"/>
          <w:b/>
          <w:sz w:val="20"/>
          <w:szCs w:val="20"/>
        </w:rPr>
        <w:t>ФЬЮЧЕРСНОГО КОНТРАКТА</w:t>
      </w:r>
    </w:p>
    <w:p w:rsidR="006E1824" w:rsidRPr="006E1824" w:rsidRDefault="006E1824" w:rsidP="006E1824">
      <w:pPr>
        <w:pStyle w:val="af0"/>
        <w:tabs>
          <w:tab w:val="left" w:pos="709"/>
        </w:tabs>
        <w:ind w:firstLine="284"/>
        <w:jc w:val="center"/>
        <w:rPr>
          <w:rFonts w:ascii="Arial" w:hAnsi="Arial" w:cs="Arial"/>
          <w:b/>
          <w:sz w:val="20"/>
          <w:szCs w:val="20"/>
        </w:rPr>
      </w:pPr>
      <w:r w:rsidRPr="006E1824">
        <w:rPr>
          <w:rFonts w:ascii="Arial" w:hAnsi="Arial" w:cs="Arial"/>
          <w:b/>
          <w:sz w:val="20"/>
          <w:szCs w:val="20"/>
        </w:rPr>
        <w:t>на дизельное топливо летнее</w:t>
      </w:r>
    </w:p>
    <w:p w:rsidR="006E1824" w:rsidRDefault="006E1824" w:rsidP="006E1824">
      <w:pPr>
        <w:tabs>
          <w:tab w:val="left" w:pos="709"/>
        </w:tabs>
        <w:ind w:firstLine="284"/>
        <w:jc w:val="both"/>
        <w:rPr>
          <w:rFonts w:ascii="Arial" w:hAnsi="Arial" w:cs="Arial"/>
          <w:sz w:val="20"/>
          <w:szCs w:val="20"/>
        </w:rPr>
      </w:pPr>
    </w:p>
    <w:p w:rsidR="006E1824" w:rsidRDefault="00ED534E" w:rsidP="006E1824">
      <w:pPr>
        <w:tabs>
          <w:tab w:val="left" w:pos="709"/>
        </w:tabs>
        <w:ind w:left="567"/>
        <w:jc w:val="both"/>
        <w:rPr>
          <w:rFonts w:ascii="Arial" w:hAnsi="Arial" w:cs="Arial"/>
          <w:b/>
          <w:bCs/>
          <w:sz w:val="20"/>
          <w:szCs w:val="20"/>
        </w:rPr>
      </w:pPr>
      <w:r w:rsidRPr="00264F97">
        <w:rPr>
          <w:rFonts w:ascii="Arial" w:hAnsi="Arial" w:cs="Arial"/>
          <w:sz w:val="20"/>
          <w:szCs w:val="20"/>
        </w:rPr>
        <w:t xml:space="preserve">Настоящая спецификация </w:t>
      </w:r>
      <w:r w:rsidR="006E1824" w:rsidRPr="006E1824">
        <w:rPr>
          <w:rFonts w:ascii="Arial" w:hAnsi="Arial" w:cs="Arial"/>
          <w:sz w:val="20"/>
          <w:szCs w:val="20"/>
        </w:rPr>
        <w:t xml:space="preserve">определяет стандартные условия фьючерсного контракта </w:t>
      </w:r>
      <w:r w:rsidRPr="00264F97">
        <w:rPr>
          <w:rFonts w:ascii="Arial" w:hAnsi="Arial" w:cs="Arial"/>
          <w:sz w:val="20"/>
          <w:szCs w:val="20"/>
        </w:rPr>
        <w:t xml:space="preserve">на </w:t>
      </w:r>
      <w:r w:rsidRPr="00264F97">
        <w:rPr>
          <w:rFonts w:ascii="Arial" w:hAnsi="Arial" w:cs="Arial"/>
          <w:bCs/>
          <w:sz w:val="20"/>
          <w:szCs w:val="20"/>
        </w:rPr>
        <w:t>дизельное топливо летнее</w:t>
      </w:r>
      <w:r w:rsidR="00AF6F4E">
        <w:rPr>
          <w:rFonts w:ascii="Arial" w:hAnsi="Arial" w:cs="Arial"/>
          <w:sz w:val="20"/>
          <w:szCs w:val="20"/>
        </w:rPr>
        <w:t>.</w:t>
      </w:r>
    </w:p>
    <w:p w:rsidR="006E1824" w:rsidRDefault="00AF6F4E" w:rsidP="006E1824">
      <w:pPr>
        <w:pStyle w:val="af6"/>
        <w:tabs>
          <w:tab w:val="left" w:pos="709"/>
        </w:tabs>
        <w:spacing w:before="120" w:after="0"/>
        <w:ind w:left="567"/>
        <w:rPr>
          <w:lang w:val="ru-RU"/>
        </w:rPr>
      </w:pPr>
      <w:r>
        <w:rPr>
          <w:lang w:val="ru-RU"/>
        </w:rPr>
        <w:t>Настоящая спецификация совместно с правилами, регулирующими порядок оказания клиринговых услуг в Секции срочного рынка (далее – Правила клиринга), правилами, регулирующими порядок проведения торгов в Секции срочного рынка (далее – Правила торговли), иными документами, указанными в настоящей спецификации, определяет порядок возникновения, изменения и прекращения обязательств по фьючерсному контракту на дизельное топливо летнее (далее – Контракт).</w:t>
      </w:r>
    </w:p>
    <w:p w:rsidR="006E1824" w:rsidRDefault="006E1824" w:rsidP="006E1824">
      <w:pPr>
        <w:pStyle w:val="af6"/>
        <w:tabs>
          <w:tab w:val="left" w:pos="709"/>
        </w:tabs>
        <w:spacing w:before="120" w:after="0"/>
        <w:ind w:firstLine="284"/>
        <w:rPr>
          <w:lang w:val="ru-RU"/>
        </w:rPr>
      </w:pPr>
    </w:p>
    <w:p w:rsidR="006E1824" w:rsidRDefault="00AF6F4E" w:rsidP="006E1824">
      <w:pPr>
        <w:pStyle w:val="a6"/>
        <w:numPr>
          <w:ilvl w:val="0"/>
          <w:numId w:val="2"/>
        </w:numPr>
        <w:tabs>
          <w:tab w:val="left" w:pos="709"/>
        </w:tabs>
        <w:ind w:firstLine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Термины и определения</w:t>
      </w:r>
    </w:p>
    <w:p w:rsidR="006E1824" w:rsidRDefault="00AF6F4E" w:rsidP="006E1824">
      <w:pPr>
        <w:pStyle w:val="a6"/>
        <w:numPr>
          <w:ilvl w:val="1"/>
          <w:numId w:val="2"/>
        </w:numPr>
        <w:tabs>
          <w:tab w:val="left" w:pos="851"/>
        </w:tabs>
        <w:ind w:left="85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Покупатель/Продавец – Покупатель/Продавец по Контракту с одним кодом.</w:t>
      </w:r>
    </w:p>
    <w:p w:rsidR="006E1824" w:rsidRDefault="00AF6F4E" w:rsidP="006E1824">
      <w:pPr>
        <w:pStyle w:val="a6"/>
        <w:numPr>
          <w:ilvl w:val="1"/>
          <w:numId w:val="2"/>
        </w:numPr>
        <w:tabs>
          <w:tab w:val="left" w:pos="851"/>
        </w:tabs>
        <w:ind w:left="85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Термины и определения, прямо не указанные в настоящей </w:t>
      </w:r>
      <w:r w:rsidR="00E92452">
        <w:rPr>
          <w:rFonts w:ascii="Arial" w:hAnsi="Arial" w:cs="Arial"/>
          <w:sz w:val="20"/>
          <w:szCs w:val="20"/>
        </w:rPr>
        <w:t>с</w:t>
      </w:r>
      <w:r w:rsidR="00E92452" w:rsidRPr="00264F97">
        <w:rPr>
          <w:rFonts w:ascii="Arial" w:hAnsi="Arial" w:cs="Arial"/>
          <w:sz w:val="20"/>
          <w:szCs w:val="20"/>
        </w:rPr>
        <w:t>пецификации</w:t>
      </w:r>
      <w:r w:rsidR="00697CFC" w:rsidRPr="00264F97">
        <w:rPr>
          <w:rFonts w:ascii="Arial" w:hAnsi="Arial" w:cs="Arial"/>
          <w:sz w:val="20"/>
          <w:szCs w:val="20"/>
        </w:rPr>
        <w:t>, понимаются в соответствии с законодательством Российской Федерации, Правилами торговли</w:t>
      </w:r>
      <w:r w:rsidR="00E92452">
        <w:rPr>
          <w:rFonts w:ascii="Arial" w:hAnsi="Arial" w:cs="Arial"/>
          <w:sz w:val="20"/>
          <w:szCs w:val="20"/>
        </w:rPr>
        <w:t xml:space="preserve"> и </w:t>
      </w:r>
      <w:r w:rsidR="00697CFC" w:rsidRPr="00264F97">
        <w:rPr>
          <w:rFonts w:ascii="Arial" w:hAnsi="Arial" w:cs="Arial"/>
          <w:sz w:val="20"/>
          <w:szCs w:val="20"/>
        </w:rPr>
        <w:t>Правилами клиринга.</w:t>
      </w:r>
    </w:p>
    <w:p w:rsidR="006E1824" w:rsidRDefault="006E1824" w:rsidP="006E1824">
      <w:pPr>
        <w:pStyle w:val="a6"/>
        <w:tabs>
          <w:tab w:val="left" w:pos="851"/>
        </w:tabs>
        <w:ind w:left="851" w:hanging="567"/>
        <w:jc w:val="both"/>
        <w:rPr>
          <w:rFonts w:ascii="Arial" w:hAnsi="Arial" w:cs="Arial"/>
          <w:sz w:val="20"/>
          <w:szCs w:val="20"/>
        </w:rPr>
      </w:pPr>
    </w:p>
    <w:p w:rsidR="006E1824" w:rsidRDefault="00AF6F4E" w:rsidP="006E1824">
      <w:pPr>
        <w:pStyle w:val="a6"/>
        <w:numPr>
          <w:ilvl w:val="0"/>
          <w:numId w:val="2"/>
        </w:numPr>
        <w:tabs>
          <w:tab w:val="left" w:pos="709"/>
        </w:tabs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Общие положения</w:t>
      </w:r>
    </w:p>
    <w:p w:rsidR="006E1824" w:rsidRDefault="00AF6F4E" w:rsidP="006E1824">
      <w:pPr>
        <w:pStyle w:val="a6"/>
        <w:numPr>
          <w:ilvl w:val="1"/>
          <w:numId w:val="2"/>
        </w:numPr>
        <w:tabs>
          <w:tab w:val="left" w:pos="851"/>
        </w:tabs>
        <w:ind w:left="85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Контракт имеет следующее наименование:</w:t>
      </w:r>
    </w:p>
    <w:p w:rsidR="006E1824" w:rsidRDefault="006E1824" w:rsidP="006E1824">
      <w:pPr>
        <w:pStyle w:val="a6"/>
        <w:tabs>
          <w:tab w:val="left" w:pos="851"/>
        </w:tabs>
        <w:ind w:left="851" w:hanging="567"/>
        <w:jc w:val="both"/>
        <w:rPr>
          <w:rFonts w:ascii="Arial" w:hAnsi="Arial" w:cs="Arial"/>
          <w:bCs/>
          <w:sz w:val="20"/>
          <w:szCs w:val="20"/>
        </w:rPr>
      </w:pPr>
      <w:r w:rsidRPr="006E1824">
        <w:rPr>
          <w:rFonts w:ascii="Arial" w:hAnsi="Arial" w:cs="Arial"/>
          <w:sz w:val="20"/>
          <w:szCs w:val="20"/>
        </w:rPr>
        <w:t xml:space="preserve">            </w:t>
      </w:r>
      <w:r w:rsidR="00F83FD0" w:rsidRPr="00264F97">
        <w:rPr>
          <w:rFonts w:ascii="Arial" w:hAnsi="Arial" w:cs="Arial"/>
          <w:sz w:val="20"/>
          <w:szCs w:val="20"/>
        </w:rPr>
        <w:t xml:space="preserve">Фьючерсный контракт на </w:t>
      </w:r>
      <w:r w:rsidR="00F83FD0" w:rsidRPr="00264F97">
        <w:rPr>
          <w:rFonts w:ascii="Arial" w:hAnsi="Arial" w:cs="Arial"/>
          <w:bCs/>
          <w:sz w:val="20"/>
          <w:szCs w:val="20"/>
        </w:rPr>
        <w:t>дизельное топливо летнее</w:t>
      </w:r>
      <w:r w:rsidR="00564A9F" w:rsidRPr="00264F97">
        <w:rPr>
          <w:rFonts w:ascii="Arial" w:hAnsi="Arial" w:cs="Arial"/>
          <w:bCs/>
          <w:sz w:val="20"/>
          <w:szCs w:val="20"/>
        </w:rPr>
        <w:t>.</w:t>
      </w:r>
    </w:p>
    <w:p w:rsidR="006E1824" w:rsidRDefault="00F83FD0" w:rsidP="006E1824">
      <w:pPr>
        <w:pStyle w:val="a6"/>
        <w:numPr>
          <w:ilvl w:val="1"/>
          <w:numId w:val="2"/>
        </w:numPr>
        <w:tabs>
          <w:tab w:val="left" w:pos="851"/>
        </w:tabs>
        <w:ind w:left="851" w:hanging="567"/>
        <w:jc w:val="both"/>
        <w:rPr>
          <w:rFonts w:ascii="Arial" w:hAnsi="Arial" w:cs="Arial"/>
          <w:bCs/>
          <w:sz w:val="20"/>
          <w:szCs w:val="20"/>
        </w:rPr>
      </w:pPr>
      <w:r w:rsidRPr="00264F97">
        <w:rPr>
          <w:rFonts w:ascii="Arial" w:hAnsi="Arial" w:cs="Arial"/>
          <w:sz w:val="20"/>
          <w:szCs w:val="20"/>
        </w:rPr>
        <w:t>Код (обозначение) Контракта, используемый для идентификации, формируется по следующим правилам:</w:t>
      </w:r>
    </w:p>
    <w:p w:rsidR="006E1824" w:rsidRDefault="006E1824" w:rsidP="006E1824">
      <w:pPr>
        <w:pStyle w:val="a6"/>
        <w:tabs>
          <w:tab w:val="left" w:pos="851"/>
        </w:tabs>
        <w:ind w:left="851" w:hanging="567"/>
        <w:jc w:val="both"/>
        <w:rPr>
          <w:rFonts w:ascii="Arial" w:hAnsi="Arial" w:cs="Arial"/>
          <w:sz w:val="20"/>
          <w:szCs w:val="20"/>
        </w:rPr>
      </w:pPr>
      <w:r w:rsidRPr="006E1824">
        <w:rPr>
          <w:rFonts w:ascii="Arial" w:hAnsi="Arial" w:cs="Arial"/>
          <w:sz w:val="20"/>
          <w:szCs w:val="20"/>
        </w:rPr>
        <w:t xml:space="preserve">            </w:t>
      </w:r>
      <w:r w:rsidR="009E6479" w:rsidRPr="00264F97">
        <w:rPr>
          <w:rFonts w:ascii="Arial" w:hAnsi="Arial" w:cs="Arial"/>
          <w:sz w:val="20"/>
          <w:szCs w:val="20"/>
          <w:lang w:val="en-US"/>
        </w:rPr>
        <w:t>DS</w:t>
      </w:r>
      <w:r w:rsidR="009E6479" w:rsidRPr="00264F97">
        <w:rPr>
          <w:rFonts w:ascii="Arial" w:hAnsi="Arial" w:cs="Arial"/>
          <w:sz w:val="20"/>
          <w:szCs w:val="20"/>
        </w:rPr>
        <w:t>-&lt;месяц исполнения&gt;.&lt;год исполнения&gt;</w:t>
      </w:r>
      <w:r w:rsidR="00F83FD0" w:rsidRPr="00264F97">
        <w:rPr>
          <w:rFonts w:ascii="Arial" w:hAnsi="Arial" w:cs="Arial"/>
          <w:sz w:val="20"/>
          <w:szCs w:val="20"/>
        </w:rPr>
        <w:t>.</w:t>
      </w:r>
    </w:p>
    <w:p w:rsidR="006E1824" w:rsidRDefault="006E1824" w:rsidP="006E1824">
      <w:pPr>
        <w:pStyle w:val="a6"/>
        <w:tabs>
          <w:tab w:val="left" w:pos="851"/>
        </w:tabs>
        <w:ind w:left="851" w:hanging="567"/>
        <w:jc w:val="both"/>
        <w:rPr>
          <w:rFonts w:ascii="Arial" w:hAnsi="Arial" w:cs="Arial"/>
          <w:sz w:val="20"/>
          <w:szCs w:val="20"/>
        </w:rPr>
      </w:pPr>
      <w:r w:rsidRPr="006E1824">
        <w:rPr>
          <w:rFonts w:ascii="Arial" w:hAnsi="Arial" w:cs="Arial"/>
          <w:sz w:val="20"/>
          <w:szCs w:val="20"/>
        </w:rPr>
        <w:t xml:space="preserve">         </w:t>
      </w:r>
      <w:r w:rsidR="009E6479" w:rsidRPr="00264F97">
        <w:rPr>
          <w:rFonts w:ascii="Arial" w:hAnsi="Arial" w:cs="Arial"/>
          <w:sz w:val="20"/>
          <w:szCs w:val="20"/>
        </w:rPr>
        <w:t xml:space="preserve">Месяц и год исполнения в коде (обозначении) Контракта </w:t>
      </w:r>
      <w:r w:rsidR="00E55A06" w:rsidRPr="00264F97">
        <w:rPr>
          <w:rFonts w:ascii="Arial" w:hAnsi="Arial" w:cs="Arial"/>
          <w:sz w:val="20"/>
          <w:szCs w:val="20"/>
        </w:rPr>
        <w:t xml:space="preserve">(далее – месяц и год исполнения Контракта соответственно) </w:t>
      </w:r>
      <w:r w:rsidR="009E6479" w:rsidRPr="00264F97">
        <w:rPr>
          <w:rFonts w:ascii="Arial" w:hAnsi="Arial" w:cs="Arial"/>
          <w:sz w:val="20"/>
          <w:szCs w:val="20"/>
        </w:rPr>
        <w:t>указываются арабскими цифрами</w:t>
      </w:r>
      <w:r w:rsidR="00E55A06" w:rsidRPr="00264F97">
        <w:rPr>
          <w:rFonts w:ascii="Arial" w:hAnsi="Arial" w:cs="Arial"/>
          <w:sz w:val="20"/>
          <w:szCs w:val="20"/>
        </w:rPr>
        <w:t xml:space="preserve"> и используются для определения дня исполнения Контракта</w:t>
      </w:r>
      <w:r w:rsidR="00AF6F4E">
        <w:rPr>
          <w:rFonts w:ascii="Arial" w:hAnsi="Arial" w:cs="Arial"/>
          <w:sz w:val="20"/>
          <w:szCs w:val="20"/>
        </w:rPr>
        <w:t>.</w:t>
      </w:r>
    </w:p>
    <w:p w:rsidR="00B2326B" w:rsidRDefault="00B2326B" w:rsidP="00B2326B">
      <w:pPr>
        <w:pStyle w:val="a6"/>
        <w:tabs>
          <w:tab w:val="left" w:pos="851"/>
        </w:tabs>
        <w:ind w:left="851"/>
        <w:jc w:val="both"/>
        <w:rPr>
          <w:rFonts w:ascii="Arial" w:hAnsi="Arial" w:cs="Arial"/>
          <w:sz w:val="20"/>
          <w:szCs w:val="20"/>
        </w:rPr>
      </w:pPr>
      <w:r w:rsidRPr="00511384">
        <w:rPr>
          <w:rFonts w:ascii="Arial" w:hAnsi="Arial" w:cs="Arial"/>
          <w:sz w:val="20"/>
          <w:szCs w:val="20"/>
        </w:rPr>
        <w:t>Месяцами исполнения Контракт</w:t>
      </w:r>
      <w:r w:rsidRPr="00264F97">
        <w:rPr>
          <w:rFonts w:ascii="Arial" w:hAnsi="Arial" w:cs="Arial"/>
          <w:sz w:val="20"/>
          <w:szCs w:val="20"/>
        </w:rPr>
        <w:t>а могут являться январь, февраль, март, апрель, май, июнь, июль, август, сентябрь, октябрь, ноябрь, декабрь</w:t>
      </w:r>
      <w:r>
        <w:rPr>
          <w:rFonts w:ascii="Arial" w:hAnsi="Arial" w:cs="Arial"/>
          <w:sz w:val="20"/>
          <w:szCs w:val="20"/>
        </w:rPr>
        <w:t xml:space="preserve">. </w:t>
      </w:r>
    </w:p>
    <w:p w:rsidR="00000000" w:rsidRDefault="00B2326B">
      <w:pPr>
        <w:pStyle w:val="a6"/>
        <w:tabs>
          <w:tab w:val="left" w:pos="851"/>
        </w:tabs>
        <w:ind w:left="851"/>
        <w:jc w:val="both"/>
        <w:rPr>
          <w:rFonts w:ascii="Arial" w:hAnsi="Arial" w:cs="Arial"/>
          <w:sz w:val="20"/>
          <w:szCs w:val="20"/>
        </w:rPr>
      </w:pPr>
      <w:r w:rsidRPr="007443B7">
        <w:rPr>
          <w:rFonts w:ascii="Arial" w:hAnsi="Arial" w:cs="Arial"/>
          <w:sz w:val="20"/>
          <w:szCs w:val="20"/>
        </w:rPr>
        <w:t>Список дат, являющихся последними днями заключения Контрактов и днями исполнения Контрактов в ближайшие 12 (двенадцать) календарных месяцев публикуется на сайте Биржи в сети Интернет.</w:t>
      </w:r>
    </w:p>
    <w:p w:rsidR="006E1824" w:rsidRDefault="006E1824" w:rsidP="006E1824">
      <w:pPr>
        <w:pStyle w:val="a6"/>
        <w:tabs>
          <w:tab w:val="left" w:pos="851"/>
        </w:tabs>
        <w:ind w:left="851" w:hanging="567"/>
        <w:jc w:val="both"/>
        <w:rPr>
          <w:rFonts w:ascii="Arial" w:hAnsi="Arial" w:cs="Arial"/>
          <w:sz w:val="20"/>
          <w:szCs w:val="20"/>
        </w:rPr>
      </w:pPr>
      <w:r w:rsidRPr="006E1824">
        <w:rPr>
          <w:rFonts w:ascii="Arial" w:hAnsi="Arial" w:cs="Arial"/>
          <w:sz w:val="20"/>
          <w:szCs w:val="20"/>
        </w:rPr>
        <w:t xml:space="preserve">         </w:t>
      </w:r>
      <w:r w:rsidR="00A94715">
        <w:rPr>
          <w:rFonts w:ascii="Arial" w:hAnsi="Arial" w:cs="Arial"/>
          <w:sz w:val="20"/>
          <w:szCs w:val="20"/>
        </w:rPr>
        <w:t xml:space="preserve">   </w:t>
      </w:r>
      <w:r w:rsidR="009E6479" w:rsidRPr="00264F97">
        <w:rPr>
          <w:rFonts w:ascii="Arial" w:hAnsi="Arial" w:cs="Arial"/>
          <w:sz w:val="20"/>
          <w:szCs w:val="20"/>
        </w:rPr>
        <w:t>Пример. Код (обозначение) «</w:t>
      </w:r>
      <w:r w:rsidR="009E6479" w:rsidRPr="00264F97">
        <w:rPr>
          <w:rFonts w:ascii="Arial" w:hAnsi="Arial" w:cs="Arial"/>
          <w:sz w:val="20"/>
          <w:szCs w:val="20"/>
          <w:lang w:val="en-US"/>
        </w:rPr>
        <w:t>DS</w:t>
      </w:r>
      <w:r w:rsidR="009E6479" w:rsidRPr="00264F97">
        <w:rPr>
          <w:rFonts w:ascii="Arial" w:hAnsi="Arial" w:cs="Arial"/>
          <w:sz w:val="20"/>
          <w:szCs w:val="20"/>
        </w:rPr>
        <w:t>-9.1</w:t>
      </w:r>
      <w:r w:rsidRPr="006E1824">
        <w:rPr>
          <w:rFonts w:ascii="Arial" w:hAnsi="Arial" w:cs="Arial"/>
          <w:sz w:val="20"/>
          <w:szCs w:val="20"/>
        </w:rPr>
        <w:t>2</w:t>
      </w:r>
      <w:r w:rsidR="009E6479" w:rsidRPr="00264F97">
        <w:rPr>
          <w:rFonts w:ascii="Arial" w:hAnsi="Arial" w:cs="Arial"/>
          <w:sz w:val="20"/>
          <w:szCs w:val="20"/>
        </w:rPr>
        <w:t>» означает, что Контракт с указанным кодом исполняется в сентябре 201</w:t>
      </w:r>
      <w:r w:rsidRPr="006E1824">
        <w:rPr>
          <w:rFonts w:ascii="Arial" w:hAnsi="Arial" w:cs="Arial"/>
          <w:sz w:val="20"/>
          <w:szCs w:val="20"/>
        </w:rPr>
        <w:t>2</w:t>
      </w:r>
      <w:r w:rsidR="009E6479" w:rsidRPr="00264F97">
        <w:rPr>
          <w:rFonts w:ascii="Arial" w:hAnsi="Arial" w:cs="Arial"/>
          <w:sz w:val="20"/>
          <w:szCs w:val="20"/>
        </w:rPr>
        <w:t xml:space="preserve"> года</w:t>
      </w:r>
      <w:r w:rsidR="00DC6377" w:rsidRPr="00264F97">
        <w:rPr>
          <w:rFonts w:ascii="Arial" w:hAnsi="Arial" w:cs="Arial"/>
          <w:sz w:val="20"/>
          <w:szCs w:val="20"/>
        </w:rPr>
        <w:t>.</w:t>
      </w:r>
    </w:p>
    <w:p w:rsidR="006E1824" w:rsidRDefault="009E6479" w:rsidP="006E1824">
      <w:pPr>
        <w:pStyle w:val="a6"/>
        <w:numPr>
          <w:ilvl w:val="1"/>
          <w:numId w:val="2"/>
        </w:numPr>
        <w:tabs>
          <w:tab w:val="left" w:pos="851"/>
        </w:tabs>
        <w:ind w:left="851" w:hanging="567"/>
        <w:jc w:val="both"/>
        <w:rPr>
          <w:rFonts w:ascii="Arial" w:hAnsi="Arial" w:cs="Arial"/>
          <w:sz w:val="20"/>
          <w:szCs w:val="20"/>
          <w:lang w:val="en-US"/>
        </w:rPr>
      </w:pPr>
      <w:r w:rsidRPr="00264F97">
        <w:rPr>
          <w:rFonts w:ascii="Arial" w:hAnsi="Arial" w:cs="Arial"/>
          <w:sz w:val="20"/>
          <w:szCs w:val="20"/>
        </w:rPr>
        <w:t>Контракт является расчетным.</w:t>
      </w:r>
    </w:p>
    <w:p w:rsidR="006E1824" w:rsidRDefault="00AF6F4E" w:rsidP="006E1824">
      <w:pPr>
        <w:pStyle w:val="a6"/>
        <w:numPr>
          <w:ilvl w:val="1"/>
          <w:numId w:val="2"/>
        </w:numPr>
        <w:tabs>
          <w:tab w:val="left" w:pos="851"/>
        </w:tabs>
        <w:ind w:left="85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Базовым активом является дизельное топливо летнее, соответствующее техническому регламенту «О требованиях к автомобильному и авиационному бензину, дизельному и судовому топливу, топливу для реактивных двигателей и топочному мазуту», а также требованиям ГОСТ 305-82, ГОСТ Р 52368-2005, ТУ 38.1011348-99 и ТУ 38.401-58-296-2005 в действующих редакциях (далее – Товар).</w:t>
      </w:r>
    </w:p>
    <w:p w:rsidR="006E1824" w:rsidRDefault="00AF6F4E" w:rsidP="006E1824">
      <w:pPr>
        <w:pStyle w:val="a6"/>
        <w:numPr>
          <w:ilvl w:val="1"/>
          <w:numId w:val="2"/>
        </w:numPr>
        <w:tabs>
          <w:tab w:val="left" w:pos="851"/>
        </w:tabs>
        <w:ind w:left="85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Количество Товара, являющегося базовым активом Контракта (далее – Лот), составляет 1 (одну) метрическую тонну.</w:t>
      </w:r>
    </w:p>
    <w:p w:rsidR="006E1824" w:rsidRDefault="006E1824" w:rsidP="006E1824">
      <w:pPr>
        <w:pStyle w:val="a6"/>
        <w:tabs>
          <w:tab w:val="left" w:pos="709"/>
        </w:tabs>
        <w:ind w:left="1004"/>
        <w:jc w:val="both"/>
        <w:rPr>
          <w:rFonts w:ascii="Arial" w:hAnsi="Arial" w:cs="Arial"/>
          <w:sz w:val="20"/>
          <w:szCs w:val="20"/>
        </w:rPr>
      </w:pPr>
    </w:p>
    <w:p w:rsidR="006E1824" w:rsidRDefault="00AF6F4E" w:rsidP="006E1824">
      <w:pPr>
        <w:pStyle w:val="a6"/>
        <w:numPr>
          <w:ilvl w:val="0"/>
          <w:numId w:val="2"/>
        </w:numPr>
        <w:tabs>
          <w:tab w:val="left" w:pos="709"/>
        </w:tabs>
        <w:ind w:firstLine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Заключение Контракта</w:t>
      </w:r>
    </w:p>
    <w:p w:rsidR="006E1824" w:rsidRPr="006E1824" w:rsidRDefault="00AF6F4E" w:rsidP="006E1824">
      <w:pPr>
        <w:pStyle w:val="a1"/>
        <w:numPr>
          <w:ilvl w:val="1"/>
          <w:numId w:val="2"/>
        </w:numPr>
        <w:tabs>
          <w:tab w:val="clear" w:pos="9000"/>
        </w:tabs>
        <w:spacing w:before="120"/>
        <w:ind w:left="851" w:right="0" w:hanging="567"/>
        <w:rPr>
          <w:bCs/>
        </w:rPr>
      </w:pPr>
      <w:r w:rsidRPr="005855DA">
        <w:rPr>
          <w:bCs/>
        </w:rPr>
        <w:t xml:space="preserve">Возможность заключения Контракта на Торгах устанавливается решением </w:t>
      </w:r>
      <w:r w:rsidR="005855DA" w:rsidRPr="005855DA">
        <w:rPr>
          <w:bCs/>
        </w:rPr>
        <w:t>ОАО</w:t>
      </w:r>
      <w:r w:rsidRPr="005855DA">
        <w:rPr>
          <w:bCs/>
        </w:rPr>
        <w:t xml:space="preserve"> «Санкт-Петербургская биржа» (далее – Биржа), которое должно содержать:</w:t>
      </w:r>
    </w:p>
    <w:p w:rsidR="006E1824" w:rsidRDefault="00AF6F4E" w:rsidP="006E1824">
      <w:pPr>
        <w:pStyle w:val="a"/>
        <w:numPr>
          <w:ilvl w:val="0"/>
          <w:numId w:val="12"/>
        </w:numPr>
        <w:tabs>
          <w:tab w:val="left" w:pos="1134"/>
        </w:tabs>
        <w:ind w:left="1134" w:firstLine="0"/>
        <w:rPr>
          <w:color w:val="000000"/>
          <w:szCs w:val="20"/>
        </w:rPr>
      </w:pPr>
      <w:r>
        <w:rPr>
          <w:color w:val="000000"/>
          <w:szCs w:val="20"/>
        </w:rPr>
        <w:t>код (обозначение) Контракта;</w:t>
      </w:r>
    </w:p>
    <w:p w:rsidR="006E1824" w:rsidRDefault="00AF6F4E" w:rsidP="006E1824">
      <w:pPr>
        <w:pStyle w:val="a"/>
        <w:numPr>
          <w:ilvl w:val="0"/>
          <w:numId w:val="12"/>
        </w:numPr>
        <w:tabs>
          <w:tab w:val="left" w:pos="1134"/>
        </w:tabs>
        <w:ind w:left="1134" w:firstLine="0"/>
        <w:rPr>
          <w:color w:val="000000"/>
          <w:szCs w:val="20"/>
        </w:rPr>
      </w:pPr>
      <w:r>
        <w:rPr>
          <w:color w:val="000000"/>
          <w:szCs w:val="20"/>
        </w:rPr>
        <w:lastRenderedPageBreak/>
        <w:t>начальную Расчетную цену Контракта;</w:t>
      </w:r>
    </w:p>
    <w:p w:rsidR="006E1824" w:rsidRDefault="00AF6F4E" w:rsidP="006E1824">
      <w:pPr>
        <w:pStyle w:val="a"/>
        <w:numPr>
          <w:ilvl w:val="0"/>
          <w:numId w:val="12"/>
        </w:numPr>
        <w:tabs>
          <w:tab w:val="left" w:pos="1134"/>
        </w:tabs>
        <w:ind w:left="1134" w:firstLine="0"/>
        <w:rPr>
          <w:color w:val="000000"/>
          <w:szCs w:val="20"/>
        </w:rPr>
      </w:pPr>
      <w:r>
        <w:rPr>
          <w:color w:val="000000"/>
          <w:szCs w:val="20"/>
        </w:rPr>
        <w:t>начальный лимит колебания цены Контракта;</w:t>
      </w:r>
    </w:p>
    <w:p w:rsidR="006E1824" w:rsidRDefault="00F423AA" w:rsidP="006E1824">
      <w:pPr>
        <w:pStyle w:val="a"/>
        <w:numPr>
          <w:ilvl w:val="0"/>
          <w:numId w:val="12"/>
        </w:numPr>
        <w:tabs>
          <w:tab w:val="left" w:pos="1134"/>
        </w:tabs>
        <w:ind w:left="1134" w:firstLine="0"/>
        <w:rPr>
          <w:color w:val="000000"/>
          <w:szCs w:val="20"/>
        </w:rPr>
      </w:pPr>
      <w:r>
        <w:rPr>
          <w:color w:val="000000"/>
          <w:szCs w:val="20"/>
        </w:rPr>
        <w:t>дату первого Торгового дня, в который может быть заключен Контракт (далее – первый день заключения Контракта)</w:t>
      </w:r>
      <w:r w:rsidRPr="00F423AA">
        <w:rPr>
          <w:color w:val="000000"/>
          <w:szCs w:val="20"/>
        </w:rPr>
        <w:t>.</w:t>
      </w:r>
    </w:p>
    <w:p w:rsidR="006E1824" w:rsidRDefault="006E1824" w:rsidP="006E1824">
      <w:pPr>
        <w:rPr>
          <w:b/>
        </w:rPr>
      </w:pPr>
    </w:p>
    <w:p w:rsidR="00000000" w:rsidRDefault="005855DA">
      <w:pPr>
        <w:pStyle w:val="a1"/>
        <w:numPr>
          <w:ilvl w:val="1"/>
          <w:numId w:val="2"/>
        </w:numPr>
        <w:tabs>
          <w:tab w:val="clear" w:pos="9000"/>
        </w:tabs>
        <w:spacing w:before="120"/>
        <w:ind w:left="851" w:right="0" w:hanging="567"/>
        <w:rPr>
          <w:bCs/>
        </w:rPr>
      </w:pPr>
      <w:r w:rsidRPr="00C169E8">
        <w:rPr>
          <w:bCs/>
        </w:rPr>
        <w:t>Контракт может заключаться с начала основной торговой сессии первого дня заключения Контракта.</w:t>
      </w:r>
    </w:p>
    <w:p w:rsidR="006E1824" w:rsidRDefault="001A1882" w:rsidP="006E1824">
      <w:pPr>
        <w:pStyle w:val="a1"/>
        <w:numPr>
          <w:ilvl w:val="1"/>
          <w:numId w:val="2"/>
        </w:numPr>
        <w:tabs>
          <w:tab w:val="clear" w:pos="9000"/>
        </w:tabs>
        <w:spacing w:before="120"/>
        <w:ind w:left="851" w:right="0" w:hanging="567"/>
        <w:rPr>
          <w:bCs/>
        </w:rPr>
      </w:pPr>
      <w:r w:rsidRPr="005855DA">
        <w:rPr>
          <w:bCs/>
        </w:rPr>
        <w:t>Цена Контракта в ходе Торгов при подаче заявки и заключении Контракта указывается в рублях за Лот.</w:t>
      </w:r>
    </w:p>
    <w:p w:rsidR="006E1824" w:rsidRDefault="00AF6F4E" w:rsidP="006E1824">
      <w:pPr>
        <w:pStyle w:val="a1"/>
        <w:numPr>
          <w:ilvl w:val="1"/>
          <w:numId w:val="2"/>
        </w:numPr>
        <w:tabs>
          <w:tab w:val="clear" w:pos="9000"/>
        </w:tabs>
        <w:spacing w:before="120"/>
        <w:ind w:left="851" w:right="0" w:hanging="567"/>
        <w:rPr>
          <w:bCs/>
        </w:rPr>
      </w:pPr>
      <w:r w:rsidRPr="005855DA">
        <w:rPr>
          <w:bCs/>
        </w:rPr>
        <w:t>Минимальное изменение цены Контракта в ходе Торгов (далее – минимальный шаг цены Контракта) составляет 1 (</w:t>
      </w:r>
      <w:r w:rsidR="00570E92">
        <w:rPr>
          <w:bCs/>
        </w:rPr>
        <w:t>О</w:t>
      </w:r>
      <w:r w:rsidRPr="005855DA">
        <w:rPr>
          <w:bCs/>
        </w:rPr>
        <w:t xml:space="preserve">дин) </w:t>
      </w:r>
      <w:r w:rsidR="00570E92">
        <w:rPr>
          <w:bCs/>
        </w:rPr>
        <w:t xml:space="preserve">российский </w:t>
      </w:r>
      <w:r w:rsidRPr="005855DA">
        <w:rPr>
          <w:bCs/>
        </w:rPr>
        <w:t>рубль.</w:t>
      </w:r>
    </w:p>
    <w:p w:rsidR="006E1824" w:rsidRDefault="00AF6F4E" w:rsidP="006E1824">
      <w:pPr>
        <w:pStyle w:val="a1"/>
        <w:numPr>
          <w:ilvl w:val="1"/>
          <w:numId w:val="2"/>
        </w:numPr>
        <w:tabs>
          <w:tab w:val="clear" w:pos="9000"/>
        </w:tabs>
        <w:spacing w:before="120"/>
        <w:ind w:left="851" w:right="0" w:hanging="567"/>
        <w:rPr>
          <w:bCs/>
        </w:rPr>
      </w:pPr>
      <w:r w:rsidRPr="005855DA">
        <w:rPr>
          <w:bCs/>
        </w:rPr>
        <w:t>Стоимость минимального шага цены Контракта составляет 1 (</w:t>
      </w:r>
      <w:r w:rsidR="00570E92">
        <w:rPr>
          <w:bCs/>
        </w:rPr>
        <w:t>О</w:t>
      </w:r>
      <w:r w:rsidRPr="005855DA">
        <w:rPr>
          <w:bCs/>
        </w:rPr>
        <w:t xml:space="preserve">дин) </w:t>
      </w:r>
      <w:r w:rsidR="00570E92">
        <w:rPr>
          <w:bCs/>
        </w:rPr>
        <w:t xml:space="preserve">российский </w:t>
      </w:r>
      <w:r w:rsidRPr="005855DA">
        <w:rPr>
          <w:bCs/>
        </w:rPr>
        <w:t>рубль.</w:t>
      </w:r>
    </w:p>
    <w:p w:rsidR="006E1824" w:rsidRDefault="006E1824" w:rsidP="006E1824">
      <w:pPr>
        <w:pStyle w:val="a6"/>
        <w:tabs>
          <w:tab w:val="left" w:pos="709"/>
        </w:tabs>
        <w:ind w:left="1004"/>
        <w:jc w:val="both"/>
        <w:rPr>
          <w:rFonts w:ascii="Arial" w:hAnsi="Arial" w:cs="Arial"/>
          <w:sz w:val="20"/>
          <w:szCs w:val="20"/>
        </w:rPr>
      </w:pPr>
    </w:p>
    <w:p w:rsidR="006E1824" w:rsidRDefault="00AF6F4E" w:rsidP="006E1824">
      <w:pPr>
        <w:pStyle w:val="a6"/>
        <w:numPr>
          <w:ilvl w:val="0"/>
          <w:numId w:val="2"/>
        </w:numPr>
        <w:tabs>
          <w:tab w:val="left" w:pos="709"/>
        </w:tabs>
        <w:ind w:firstLine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Обязательства по Контракту </w:t>
      </w:r>
    </w:p>
    <w:p w:rsidR="006E1824" w:rsidRDefault="00AF6F4E" w:rsidP="006E1824">
      <w:pPr>
        <w:pStyle w:val="a6"/>
        <w:numPr>
          <w:ilvl w:val="1"/>
          <w:numId w:val="2"/>
        </w:numPr>
        <w:tabs>
          <w:tab w:val="left" w:pos="851"/>
        </w:tabs>
        <w:ind w:left="85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Стороны Контракта </w:t>
      </w:r>
      <w:r w:rsidR="006E1824" w:rsidRPr="006E1824">
        <w:rPr>
          <w:rFonts w:ascii="Arial" w:hAnsi="Arial" w:cs="Arial"/>
          <w:sz w:val="20"/>
          <w:szCs w:val="20"/>
        </w:rPr>
        <w:t xml:space="preserve"> </w:t>
      </w:r>
      <w:r w:rsidR="005A3584" w:rsidRPr="00264F97">
        <w:rPr>
          <w:rFonts w:ascii="Arial" w:hAnsi="Arial" w:cs="Arial"/>
          <w:sz w:val="20"/>
          <w:szCs w:val="20"/>
        </w:rPr>
        <w:t>обязаны уплачивать друг другу денежные средства (вариационную маржу) в сумме, размер которой зависит от изменения значений базового актива</w:t>
      </w:r>
      <w:r w:rsidR="009A3531" w:rsidRPr="00264F97">
        <w:rPr>
          <w:rFonts w:ascii="Arial" w:hAnsi="Arial" w:cs="Arial"/>
          <w:sz w:val="20"/>
          <w:szCs w:val="20"/>
        </w:rPr>
        <w:t>.</w:t>
      </w:r>
    </w:p>
    <w:p w:rsidR="006E1824" w:rsidRDefault="00AF6F4E" w:rsidP="006E1824">
      <w:pPr>
        <w:pStyle w:val="a6"/>
        <w:numPr>
          <w:ilvl w:val="1"/>
          <w:numId w:val="2"/>
        </w:numPr>
        <w:tabs>
          <w:tab w:val="left" w:pos="851"/>
        </w:tabs>
        <w:ind w:left="851" w:hanging="567"/>
        <w:jc w:val="both"/>
      </w:pPr>
      <w:bookmarkStart w:id="0" w:name="_Ref156961941"/>
      <w:r>
        <w:rPr>
          <w:rFonts w:ascii="Arial" w:hAnsi="Arial" w:cs="Arial"/>
          <w:sz w:val="20"/>
          <w:szCs w:val="20"/>
        </w:rPr>
        <w:t>Вариационная маржа рассчитывается и уплачивается в период с первого дня заключения Контракта до дня исполнения Контракта.</w:t>
      </w:r>
    </w:p>
    <w:p w:rsidR="006E1824" w:rsidRDefault="00AF6F4E" w:rsidP="006E1824">
      <w:pPr>
        <w:pStyle w:val="a6"/>
        <w:tabs>
          <w:tab w:val="left" w:pos="851"/>
        </w:tabs>
        <w:ind w:left="851" w:hanging="567"/>
        <w:jc w:val="both"/>
      </w:pPr>
      <w:r>
        <w:rPr>
          <w:rFonts w:ascii="Arial" w:hAnsi="Arial" w:cs="Arial"/>
          <w:sz w:val="20"/>
          <w:szCs w:val="20"/>
        </w:rPr>
        <w:t xml:space="preserve">          Обязательство по уплате вариационной маржи, определяемое в ходе вечерней клиринговой сессии дня исполнения Контракта, является Обязательством по расчетам.</w:t>
      </w:r>
    </w:p>
    <w:p w:rsidR="006E1824" w:rsidRDefault="000C3FCB" w:rsidP="006E1824">
      <w:pPr>
        <w:pStyle w:val="a6"/>
        <w:numPr>
          <w:ilvl w:val="1"/>
          <w:numId w:val="2"/>
        </w:numPr>
        <w:tabs>
          <w:tab w:val="left" w:pos="851"/>
        </w:tabs>
        <w:ind w:left="851" w:hanging="567"/>
        <w:jc w:val="both"/>
        <w:rPr>
          <w:rFonts w:ascii="Arial" w:hAnsi="Arial" w:cs="Arial"/>
          <w:sz w:val="20"/>
          <w:szCs w:val="20"/>
        </w:rPr>
      </w:pPr>
      <w:r w:rsidRPr="00264F97">
        <w:rPr>
          <w:rFonts w:ascii="Arial" w:hAnsi="Arial" w:cs="Arial"/>
          <w:sz w:val="20"/>
          <w:szCs w:val="20"/>
        </w:rPr>
        <w:t>Вариационная маржа рассчитывается по следующим формулам:</w:t>
      </w:r>
      <w:bookmarkEnd w:id="0"/>
    </w:p>
    <w:p w:rsidR="006E1824" w:rsidRDefault="006146F1" w:rsidP="006E1824">
      <w:pPr>
        <w:pStyle w:val="a6"/>
        <w:tabs>
          <w:tab w:val="left" w:pos="851"/>
        </w:tabs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AF6F4E">
        <w:rPr>
          <w:rFonts w:ascii="Arial" w:hAnsi="Arial" w:cs="Arial"/>
          <w:sz w:val="20"/>
          <w:szCs w:val="20"/>
        </w:rPr>
        <w:t xml:space="preserve">ВМо = (РЦт – Цо) * W / </w:t>
      </w:r>
      <w:r w:rsidR="00AF6F4E">
        <w:rPr>
          <w:rFonts w:ascii="Arial" w:hAnsi="Arial" w:cs="Arial"/>
          <w:sz w:val="20"/>
          <w:szCs w:val="20"/>
          <w:lang w:val="en-US"/>
        </w:rPr>
        <w:t>R</w:t>
      </w:r>
      <w:r w:rsidR="00AF6F4E">
        <w:rPr>
          <w:rFonts w:ascii="Arial" w:hAnsi="Arial" w:cs="Arial"/>
          <w:sz w:val="20"/>
          <w:szCs w:val="20"/>
        </w:rPr>
        <w:t>,</w:t>
      </w:r>
    </w:p>
    <w:p w:rsidR="006E1824" w:rsidRDefault="006146F1" w:rsidP="006E1824">
      <w:pPr>
        <w:pStyle w:val="Pointmark"/>
        <w:numPr>
          <w:ilvl w:val="0"/>
          <w:numId w:val="0"/>
        </w:numPr>
        <w:tabs>
          <w:tab w:val="left" w:pos="851"/>
        </w:tabs>
        <w:ind w:left="851" w:hanging="567"/>
      </w:pPr>
      <w:r>
        <w:t xml:space="preserve">            </w:t>
      </w:r>
      <w:r w:rsidR="00AF6F4E">
        <w:t xml:space="preserve">ВМт = (РЦт – РЦп) * </w:t>
      </w:r>
      <w:r w:rsidR="00AF6F4E">
        <w:rPr>
          <w:lang w:val="en-US"/>
        </w:rPr>
        <w:t>W</w:t>
      </w:r>
      <w:r w:rsidR="00AF6F4E">
        <w:t xml:space="preserve"> / </w:t>
      </w:r>
      <w:r w:rsidR="00AF6F4E">
        <w:rPr>
          <w:lang w:val="en-US"/>
        </w:rPr>
        <w:t>R</w:t>
      </w:r>
      <w:r w:rsidR="00AF6F4E">
        <w:t>, где</w:t>
      </w:r>
    </w:p>
    <w:p w:rsidR="006E1824" w:rsidRDefault="00AF6F4E" w:rsidP="006E1824">
      <w:pPr>
        <w:pStyle w:val="a6"/>
        <w:tabs>
          <w:tab w:val="left" w:pos="1701"/>
        </w:tabs>
        <w:spacing w:before="120"/>
        <w:ind w:left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ВМо – вариационная маржа по Контракту, расчет вариационной маржи по которой, ранее не осуществлялся;</w:t>
      </w:r>
    </w:p>
    <w:p w:rsidR="006E1824" w:rsidRDefault="00AF6F4E" w:rsidP="006E1824">
      <w:pPr>
        <w:pStyle w:val="a6"/>
        <w:tabs>
          <w:tab w:val="left" w:pos="1701"/>
        </w:tabs>
        <w:spacing w:before="120"/>
        <w:ind w:left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ВМт – вариационная маржа по Контракту, расчет вариационной маржи по которой, осуществлялся ранее;</w:t>
      </w:r>
    </w:p>
    <w:p w:rsidR="006E1824" w:rsidRDefault="00AF6F4E" w:rsidP="006E1824">
      <w:pPr>
        <w:pStyle w:val="a6"/>
        <w:tabs>
          <w:tab w:val="left" w:pos="1701"/>
        </w:tabs>
        <w:spacing w:before="120"/>
        <w:ind w:left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Цо – цена заключения Контракта;</w:t>
      </w:r>
    </w:p>
    <w:p w:rsidR="006E1824" w:rsidRDefault="00AF6F4E" w:rsidP="006E1824">
      <w:pPr>
        <w:pStyle w:val="a6"/>
        <w:tabs>
          <w:tab w:val="left" w:pos="1701"/>
        </w:tabs>
        <w:spacing w:before="120"/>
        <w:ind w:left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РЦт – текущая (последняя) расчетная цена Контракта;</w:t>
      </w:r>
    </w:p>
    <w:p w:rsidR="006E1824" w:rsidRDefault="00AF6F4E" w:rsidP="006E1824">
      <w:pPr>
        <w:pStyle w:val="a6"/>
        <w:tabs>
          <w:tab w:val="left" w:pos="1701"/>
        </w:tabs>
        <w:spacing w:before="120"/>
        <w:ind w:left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РЦп – предыдущая Расчетная цена Контракта;</w:t>
      </w:r>
    </w:p>
    <w:p w:rsidR="006E1824" w:rsidRDefault="00AF6F4E" w:rsidP="006E1824">
      <w:pPr>
        <w:pStyle w:val="a6"/>
        <w:tabs>
          <w:tab w:val="left" w:pos="1701"/>
        </w:tabs>
        <w:spacing w:before="120"/>
        <w:ind w:left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– стоимость минимального шага цены;</w:t>
      </w:r>
    </w:p>
    <w:p w:rsidR="006E1824" w:rsidRDefault="00AF6F4E" w:rsidP="006E1824">
      <w:pPr>
        <w:pStyle w:val="a6"/>
        <w:tabs>
          <w:tab w:val="left" w:pos="1701"/>
        </w:tabs>
        <w:spacing w:before="120"/>
        <w:ind w:left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– минимальный шаг цены.</w:t>
      </w:r>
    </w:p>
    <w:p w:rsidR="006E1824" w:rsidRPr="006E1824" w:rsidRDefault="00502826" w:rsidP="006E1824">
      <w:pPr>
        <w:pStyle w:val="a1"/>
        <w:numPr>
          <w:ilvl w:val="1"/>
          <w:numId w:val="2"/>
        </w:numPr>
        <w:tabs>
          <w:tab w:val="clear" w:pos="9000"/>
        </w:tabs>
        <w:spacing w:before="120"/>
        <w:ind w:left="851" w:right="0" w:hanging="567"/>
      </w:pPr>
      <w:r>
        <w:t>Вариационная маржа по Контракту, рассчитанная по формулам, указанным в пункте 4.3. настоящей спецификации, округляется с точностью до</w:t>
      </w:r>
      <w:r w:rsidR="00C02F0F" w:rsidRPr="00C02F0F">
        <w:t xml:space="preserve"> </w:t>
      </w:r>
      <w:r w:rsidR="00C02F0F">
        <w:t>копеек</w:t>
      </w:r>
      <w:r>
        <w:t xml:space="preserve"> по правилам математического округления.</w:t>
      </w:r>
    </w:p>
    <w:p w:rsidR="006E1824" w:rsidRDefault="006E1824" w:rsidP="006E1824">
      <w:pPr>
        <w:pStyle w:val="a6"/>
        <w:numPr>
          <w:ilvl w:val="1"/>
          <w:numId w:val="2"/>
        </w:numPr>
        <w:tabs>
          <w:tab w:val="left" w:pos="851"/>
        </w:tabs>
        <w:spacing w:before="120"/>
        <w:ind w:left="851" w:hanging="567"/>
        <w:jc w:val="both"/>
        <w:rPr>
          <w:rFonts w:ascii="Arial" w:hAnsi="Arial" w:cs="Arial"/>
          <w:sz w:val="20"/>
          <w:szCs w:val="20"/>
        </w:rPr>
      </w:pPr>
      <w:r w:rsidRPr="006E1824">
        <w:rPr>
          <w:rFonts w:ascii="Arial" w:hAnsi="Arial" w:cs="Arial"/>
          <w:sz w:val="20"/>
          <w:szCs w:val="20"/>
        </w:rPr>
        <w:t xml:space="preserve">Исполнение обязательств по уплате вариационной маржи, рассчитанной по формулам, указанным в пункте 4.3. настоящей спецификации, осуществляется в порядке и сроки, установленные Правилами клиринга. При этом если вариационная маржа положительна, то обязательство по уплате вариационной маржи возникает у Продавца, а если отрицательна, то обязательство по уплате вариационной маржи в сумме, равной абсолютной величине рассчитанной вариационной маржи, возникает у Покупателя. </w:t>
      </w:r>
    </w:p>
    <w:p w:rsidR="006E1824" w:rsidRDefault="000C3FCB" w:rsidP="006E1824">
      <w:pPr>
        <w:pStyle w:val="a6"/>
        <w:numPr>
          <w:ilvl w:val="1"/>
          <w:numId w:val="2"/>
        </w:numPr>
        <w:tabs>
          <w:tab w:val="left" w:pos="851"/>
        </w:tabs>
        <w:spacing w:before="120"/>
        <w:ind w:left="851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264F97">
        <w:rPr>
          <w:rFonts w:ascii="Arial" w:hAnsi="Arial" w:cs="Arial"/>
          <w:sz w:val="20"/>
          <w:szCs w:val="20"/>
        </w:rPr>
        <w:t xml:space="preserve">Расчетная цена определяется </w:t>
      </w:r>
      <w:r w:rsidR="001110F3" w:rsidRPr="00264F97">
        <w:rPr>
          <w:rFonts w:ascii="Arial" w:hAnsi="Arial" w:cs="Arial"/>
          <w:sz w:val="20"/>
          <w:szCs w:val="20"/>
        </w:rPr>
        <w:t xml:space="preserve">Биржей в </w:t>
      </w:r>
      <w:r w:rsidR="00265C02" w:rsidRPr="00264F97">
        <w:rPr>
          <w:rFonts w:ascii="Arial" w:hAnsi="Arial" w:cs="Arial"/>
          <w:sz w:val="20"/>
          <w:szCs w:val="20"/>
        </w:rPr>
        <w:t xml:space="preserve">порядке и </w:t>
      </w:r>
      <w:r w:rsidR="001110F3" w:rsidRPr="00264F97">
        <w:rPr>
          <w:rFonts w:ascii="Arial" w:hAnsi="Arial" w:cs="Arial"/>
          <w:sz w:val="20"/>
          <w:szCs w:val="20"/>
        </w:rPr>
        <w:t>сроки, у</w:t>
      </w:r>
      <w:r w:rsidR="00265C02" w:rsidRPr="00264F97">
        <w:rPr>
          <w:rFonts w:ascii="Arial" w:hAnsi="Arial" w:cs="Arial"/>
          <w:sz w:val="20"/>
          <w:szCs w:val="20"/>
        </w:rPr>
        <w:t>становленные Правилами торговли</w:t>
      </w:r>
      <w:r w:rsidR="009803DC" w:rsidRPr="00264F97">
        <w:rPr>
          <w:rFonts w:ascii="Arial" w:hAnsi="Arial" w:cs="Arial"/>
          <w:sz w:val="20"/>
          <w:szCs w:val="20"/>
        </w:rPr>
        <w:t xml:space="preserve"> и настоящей спецификацией</w:t>
      </w:r>
      <w:r w:rsidR="008C3E1C" w:rsidRPr="00264F97">
        <w:rPr>
          <w:rFonts w:ascii="Arial" w:hAnsi="Arial" w:cs="Arial"/>
          <w:sz w:val="20"/>
          <w:szCs w:val="20"/>
        </w:rPr>
        <w:t>.</w:t>
      </w:r>
      <w:r w:rsidR="00265C02" w:rsidRPr="00264F97">
        <w:rPr>
          <w:rFonts w:ascii="Arial" w:hAnsi="Arial" w:cs="Arial"/>
          <w:sz w:val="20"/>
          <w:szCs w:val="20"/>
        </w:rPr>
        <w:t xml:space="preserve"> </w:t>
      </w:r>
    </w:p>
    <w:p w:rsidR="006E1824" w:rsidRDefault="006F5BAB" w:rsidP="006E1824">
      <w:pPr>
        <w:pStyle w:val="a6"/>
        <w:numPr>
          <w:ilvl w:val="1"/>
          <w:numId w:val="2"/>
        </w:numPr>
        <w:tabs>
          <w:tab w:val="left" w:pos="851"/>
        </w:tabs>
        <w:spacing w:before="120"/>
        <w:ind w:left="851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264F97">
        <w:rPr>
          <w:rFonts w:ascii="Arial" w:hAnsi="Arial" w:cs="Arial"/>
          <w:sz w:val="20"/>
          <w:szCs w:val="20"/>
        </w:rPr>
        <w:t xml:space="preserve">В целях определения </w:t>
      </w:r>
      <w:r w:rsidR="00AF6F4E">
        <w:rPr>
          <w:rFonts w:ascii="Arial" w:hAnsi="Arial" w:cs="Arial"/>
          <w:sz w:val="20"/>
          <w:szCs w:val="20"/>
        </w:rPr>
        <w:t>Обязательства по расчетам текущая Расчетная цена</w:t>
      </w:r>
      <w:r w:rsidR="006D6309">
        <w:rPr>
          <w:rFonts w:ascii="Arial" w:hAnsi="Arial" w:cs="Arial"/>
          <w:sz w:val="20"/>
          <w:szCs w:val="20"/>
        </w:rPr>
        <w:t xml:space="preserve"> (цена исполнения Контракта)</w:t>
      </w:r>
      <w:r w:rsidR="00AF6F4E">
        <w:rPr>
          <w:rFonts w:ascii="Arial" w:hAnsi="Arial" w:cs="Arial"/>
          <w:sz w:val="20"/>
          <w:szCs w:val="20"/>
        </w:rPr>
        <w:t xml:space="preserve"> считается равной среднеарифметическому значению индекса «КОРТЕС-Газойль», рассчитанному </w:t>
      </w:r>
      <w:r w:rsidRPr="00264F97">
        <w:rPr>
          <w:rFonts w:ascii="Arial" w:hAnsi="Arial" w:cs="Arial"/>
          <w:sz w:val="20"/>
          <w:szCs w:val="20"/>
        </w:rPr>
        <w:t xml:space="preserve">за </w:t>
      </w:r>
      <w:r w:rsidR="00037742">
        <w:rPr>
          <w:rFonts w:ascii="Arial" w:hAnsi="Arial" w:cs="Arial"/>
          <w:sz w:val="20"/>
          <w:szCs w:val="20"/>
        </w:rPr>
        <w:t>предшествующие последнему дню</w:t>
      </w:r>
      <w:r w:rsidR="003B582C">
        <w:rPr>
          <w:rFonts w:ascii="Arial" w:hAnsi="Arial" w:cs="Arial"/>
          <w:sz w:val="20"/>
          <w:szCs w:val="20"/>
        </w:rPr>
        <w:t xml:space="preserve"> заключения</w:t>
      </w:r>
      <w:r w:rsidR="00037742">
        <w:rPr>
          <w:rFonts w:ascii="Arial" w:hAnsi="Arial" w:cs="Arial"/>
          <w:sz w:val="20"/>
          <w:szCs w:val="20"/>
        </w:rPr>
        <w:t xml:space="preserve"> Контракта </w:t>
      </w:r>
      <w:r w:rsidR="00AA7802">
        <w:rPr>
          <w:rFonts w:ascii="Arial" w:hAnsi="Arial" w:cs="Arial"/>
          <w:sz w:val="20"/>
          <w:szCs w:val="20"/>
        </w:rPr>
        <w:t>2</w:t>
      </w:r>
      <w:r w:rsidR="003B582C">
        <w:rPr>
          <w:rFonts w:ascii="Arial" w:hAnsi="Arial" w:cs="Arial"/>
          <w:sz w:val="20"/>
          <w:szCs w:val="20"/>
        </w:rPr>
        <w:t xml:space="preserve"> (</w:t>
      </w:r>
      <w:r w:rsidR="00AA7802">
        <w:rPr>
          <w:rFonts w:ascii="Arial" w:hAnsi="Arial" w:cs="Arial"/>
          <w:sz w:val="20"/>
          <w:szCs w:val="20"/>
        </w:rPr>
        <w:t>два</w:t>
      </w:r>
      <w:r w:rsidR="003B582C">
        <w:rPr>
          <w:rFonts w:ascii="Arial" w:hAnsi="Arial" w:cs="Arial"/>
          <w:sz w:val="20"/>
          <w:szCs w:val="20"/>
        </w:rPr>
        <w:t>) Торговых дня</w:t>
      </w:r>
      <w:r w:rsidR="00C76180">
        <w:rPr>
          <w:rFonts w:ascii="Arial" w:hAnsi="Arial" w:cs="Arial"/>
          <w:sz w:val="20"/>
          <w:szCs w:val="20"/>
        </w:rPr>
        <w:t xml:space="preserve"> и за </w:t>
      </w:r>
      <w:r w:rsidR="003B582C">
        <w:rPr>
          <w:rFonts w:ascii="Arial" w:hAnsi="Arial" w:cs="Arial"/>
          <w:sz w:val="20"/>
          <w:szCs w:val="20"/>
        </w:rPr>
        <w:t>последний день заключения Контракта</w:t>
      </w:r>
      <w:r w:rsidR="00C76180">
        <w:rPr>
          <w:rFonts w:ascii="Arial" w:hAnsi="Arial" w:cs="Arial"/>
          <w:sz w:val="20"/>
          <w:szCs w:val="20"/>
        </w:rPr>
        <w:t xml:space="preserve"> в совокупности на основании утвержденной методики и опубликованному на сайте ООО Информационно-аналитический центр «КОРТЕС» (далее – ООО ИАЦ КОРТЕС) в сети </w:t>
      </w:r>
      <w:r w:rsidR="00C76180">
        <w:rPr>
          <w:rFonts w:ascii="Arial" w:hAnsi="Arial" w:cs="Arial"/>
          <w:sz w:val="20"/>
          <w:szCs w:val="20"/>
        </w:rPr>
        <w:lastRenderedPageBreak/>
        <w:t xml:space="preserve">Интернет по адресу: </w:t>
      </w:r>
      <w:hyperlink r:id="rId8" w:history="1">
        <w:r w:rsidR="00C76180" w:rsidRPr="00453020">
          <w:rPr>
            <w:rStyle w:val="a9"/>
            <w:rFonts w:eastAsia="SimSun" w:cs="Arial"/>
            <w:lang w:val="en-US"/>
          </w:rPr>
          <w:t>www</w:t>
        </w:r>
        <w:r w:rsidR="00C76180" w:rsidRPr="00453020">
          <w:rPr>
            <w:rStyle w:val="a9"/>
            <w:rFonts w:eastAsia="SimSun" w:cs="Arial"/>
          </w:rPr>
          <w:t>.</w:t>
        </w:r>
        <w:r w:rsidR="00C76180" w:rsidRPr="00453020">
          <w:rPr>
            <w:rStyle w:val="a9"/>
            <w:rFonts w:eastAsia="SimSun" w:cs="Arial"/>
            <w:lang w:val="en-US"/>
          </w:rPr>
          <w:t>kortes</w:t>
        </w:r>
        <w:r w:rsidR="00C76180" w:rsidRPr="00453020">
          <w:rPr>
            <w:rStyle w:val="a9"/>
            <w:rFonts w:eastAsia="SimSun" w:cs="Arial"/>
          </w:rPr>
          <w:t>.</w:t>
        </w:r>
        <w:r w:rsidR="00C76180" w:rsidRPr="00453020">
          <w:rPr>
            <w:rStyle w:val="a9"/>
            <w:rFonts w:eastAsia="SimSun" w:cs="Arial"/>
            <w:lang w:val="en-US"/>
          </w:rPr>
          <w:t>com</w:t>
        </w:r>
      </w:hyperlink>
      <w:r w:rsidR="00361A89">
        <w:rPr>
          <w:rStyle w:val="af"/>
          <w:rFonts w:eastAsia="SimSun" w:cs="Arial"/>
          <w:color w:val="0000FF"/>
          <w:u w:val="single"/>
          <w:lang w:val="en-US"/>
        </w:rPr>
        <w:footnoteReference w:id="2"/>
      </w:r>
      <w:r w:rsidR="00C76180">
        <w:rPr>
          <w:rFonts w:ascii="Arial" w:hAnsi="Arial" w:cs="Arial"/>
          <w:sz w:val="20"/>
          <w:szCs w:val="20"/>
        </w:rPr>
        <w:t>.</w:t>
      </w:r>
      <w:r w:rsidR="00F113A8">
        <w:rPr>
          <w:rFonts w:ascii="Arial" w:hAnsi="Arial" w:cs="Arial"/>
          <w:sz w:val="20"/>
          <w:szCs w:val="20"/>
        </w:rPr>
        <w:t xml:space="preserve"> Значение текущей Расчетной цены округляется с точностью до рублей по правилам математического округления. </w:t>
      </w:r>
    </w:p>
    <w:p w:rsidR="00000000" w:rsidRDefault="006E1824">
      <w:pPr>
        <w:pStyle w:val="a6"/>
        <w:numPr>
          <w:ilvl w:val="1"/>
          <w:numId w:val="2"/>
        </w:numPr>
        <w:tabs>
          <w:tab w:val="left" w:pos="851"/>
        </w:tabs>
        <w:spacing w:before="120"/>
        <w:ind w:left="851" w:hanging="567"/>
        <w:jc w:val="both"/>
        <w:rPr>
          <w:rFonts w:ascii="Arial" w:hAnsi="Arial" w:cs="Arial"/>
          <w:sz w:val="20"/>
          <w:szCs w:val="20"/>
        </w:rPr>
      </w:pPr>
      <w:r w:rsidRPr="006E1824">
        <w:rPr>
          <w:rFonts w:ascii="Arial" w:hAnsi="Arial" w:cs="Arial"/>
          <w:sz w:val="20"/>
          <w:szCs w:val="20"/>
        </w:rPr>
        <w:t>Размер вариационной маржи, который рассчитан в ходе вечерней клиринговой сессии последнего дня заключения Контракта и превышает по абсолютной величине размер гарантийного обеспечения по Контракту, установленный в ходе дневной клиринговой сессии  последнего дня заключения  Контракта, считается равным по абсолютной величине указанному размеру гарантийного обеспечения.</w:t>
      </w:r>
    </w:p>
    <w:p w:rsidR="006E1824" w:rsidRDefault="006E1824" w:rsidP="006E1824">
      <w:pPr>
        <w:pStyle w:val="a0"/>
        <w:numPr>
          <w:ilvl w:val="0"/>
          <w:numId w:val="0"/>
        </w:numPr>
        <w:tabs>
          <w:tab w:val="left" w:pos="851"/>
        </w:tabs>
        <w:spacing w:before="120"/>
        <w:ind w:left="851"/>
      </w:pPr>
    </w:p>
    <w:p w:rsidR="006E1824" w:rsidRDefault="00AF6F4E" w:rsidP="006E1824">
      <w:pPr>
        <w:pStyle w:val="a6"/>
        <w:numPr>
          <w:ilvl w:val="0"/>
          <w:numId w:val="2"/>
        </w:numPr>
        <w:tabs>
          <w:tab w:val="left" w:pos="709"/>
        </w:tabs>
        <w:spacing w:before="120"/>
        <w:ind w:firstLine="284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Основания и порядок прекращения обязательств по Контракту. </w:t>
      </w:r>
    </w:p>
    <w:p w:rsidR="006E1824" w:rsidRDefault="006E1824" w:rsidP="006E1824">
      <w:pPr>
        <w:pStyle w:val="a6"/>
        <w:tabs>
          <w:tab w:val="left" w:pos="709"/>
        </w:tabs>
        <w:spacing w:before="120"/>
        <w:ind w:left="1004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6E1824" w:rsidRPr="006E1824" w:rsidRDefault="00AF6F4E" w:rsidP="006E1824">
      <w:pPr>
        <w:pStyle w:val="a6"/>
        <w:numPr>
          <w:ilvl w:val="1"/>
          <w:numId w:val="2"/>
        </w:numPr>
        <w:spacing w:before="120"/>
        <w:ind w:left="851" w:hanging="49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Обязательства по Контракту полностью прекращаются их надлежащим исполнением.</w:t>
      </w:r>
    </w:p>
    <w:p w:rsidR="006E1824" w:rsidRDefault="00AF6F4E" w:rsidP="006E1824">
      <w:pPr>
        <w:pStyle w:val="a6"/>
        <w:numPr>
          <w:ilvl w:val="1"/>
          <w:numId w:val="2"/>
        </w:numPr>
        <w:spacing w:before="120"/>
        <w:ind w:left="851" w:hanging="491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Обязательства </w:t>
      </w:r>
      <w:r w:rsidR="004B4649">
        <w:rPr>
          <w:rFonts w:ascii="Arial" w:hAnsi="Arial" w:cs="Arial"/>
          <w:sz w:val="20"/>
          <w:szCs w:val="20"/>
        </w:rPr>
        <w:t>с</w:t>
      </w:r>
      <w:r>
        <w:rPr>
          <w:rFonts w:ascii="Arial" w:hAnsi="Arial" w:cs="Arial"/>
          <w:sz w:val="20"/>
          <w:szCs w:val="20"/>
        </w:rPr>
        <w:t xml:space="preserve">тороны по Контракту полностью прекращаются в результате возникновения у этой </w:t>
      </w:r>
      <w:r w:rsidR="002D6902" w:rsidRPr="00264F97">
        <w:rPr>
          <w:rFonts w:ascii="Arial" w:hAnsi="Arial" w:cs="Arial"/>
          <w:sz w:val="20"/>
          <w:szCs w:val="20"/>
        </w:rPr>
        <w:t>стороны встречных обязательств по Контракту с тем же кодом</w:t>
      </w:r>
      <w:r>
        <w:rPr>
          <w:rFonts w:ascii="Arial" w:hAnsi="Arial" w:cs="Arial"/>
          <w:sz w:val="20"/>
          <w:szCs w:val="20"/>
        </w:rPr>
        <w:t xml:space="preserve">, то есть возникновения у Продавца обязательств Покупателя или у Покупателя - обязательств Продавца, с соблюдением требований, предусмотренных Правилами клиринга. </w:t>
      </w:r>
    </w:p>
    <w:p w:rsidR="006E1824" w:rsidRPr="006E1824" w:rsidRDefault="00AF6F4E" w:rsidP="006E1824">
      <w:pPr>
        <w:pStyle w:val="a6"/>
        <w:numPr>
          <w:ilvl w:val="1"/>
          <w:numId w:val="2"/>
        </w:numPr>
        <w:spacing w:before="120"/>
        <w:ind w:left="851" w:hanging="491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Обязательства по Контракту могут быть прекращены по иным основаниям, указанным в Правилах клиринга. </w:t>
      </w:r>
    </w:p>
    <w:p w:rsidR="006E1824" w:rsidRDefault="006E1824" w:rsidP="006E1824">
      <w:pPr>
        <w:pStyle w:val="a6"/>
        <w:tabs>
          <w:tab w:val="left" w:pos="851"/>
        </w:tabs>
        <w:spacing w:before="120"/>
        <w:ind w:left="851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6E1824" w:rsidRDefault="00AF6F4E" w:rsidP="006E1824">
      <w:pPr>
        <w:pStyle w:val="a6"/>
        <w:numPr>
          <w:ilvl w:val="0"/>
          <w:numId w:val="2"/>
        </w:numPr>
        <w:tabs>
          <w:tab w:val="left" w:pos="709"/>
        </w:tabs>
        <w:spacing w:before="120"/>
        <w:ind w:firstLine="284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Ответственность. </w:t>
      </w:r>
    </w:p>
    <w:p w:rsidR="006E1824" w:rsidRDefault="00AF6F4E" w:rsidP="006E1824">
      <w:pPr>
        <w:pStyle w:val="a1"/>
        <w:numPr>
          <w:ilvl w:val="1"/>
          <w:numId w:val="2"/>
        </w:numPr>
        <w:tabs>
          <w:tab w:val="clear" w:pos="9000"/>
        </w:tabs>
        <w:spacing w:before="240"/>
        <w:ind w:left="851" w:right="0" w:hanging="567"/>
      </w:pPr>
      <w:r>
        <w:t>Стороны несут ответственност</w:t>
      </w:r>
      <w:r w:rsidR="00271B22">
        <w:t>ь за неисполнение или ненадлежащ</w:t>
      </w:r>
      <w:r>
        <w:t>ее исполнение обязательств по Контракту в соответствии с законодательством Российской Федерации и Правилами клиринга.</w:t>
      </w:r>
    </w:p>
    <w:p w:rsidR="006E1824" w:rsidRDefault="006E1824" w:rsidP="006E1824">
      <w:pPr>
        <w:pStyle w:val="a1"/>
        <w:numPr>
          <w:ilvl w:val="0"/>
          <w:numId w:val="0"/>
        </w:numPr>
        <w:tabs>
          <w:tab w:val="clear" w:pos="9000"/>
        </w:tabs>
        <w:spacing w:before="240"/>
        <w:ind w:left="360" w:right="0"/>
      </w:pPr>
    </w:p>
    <w:p w:rsidR="006E1824" w:rsidRDefault="00AF6F4E" w:rsidP="006E1824">
      <w:pPr>
        <w:pStyle w:val="a6"/>
        <w:numPr>
          <w:ilvl w:val="0"/>
          <w:numId w:val="2"/>
        </w:numPr>
        <w:tabs>
          <w:tab w:val="left" w:pos="709"/>
        </w:tabs>
        <w:spacing w:before="120"/>
        <w:ind w:firstLine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Особые условия. </w:t>
      </w:r>
    </w:p>
    <w:p w:rsidR="006E1824" w:rsidRPr="006E1824" w:rsidRDefault="00AF6F4E" w:rsidP="006E1824">
      <w:pPr>
        <w:pStyle w:val="a6"/>
        <w:numPr>
          <w:ilvl w:val="1"/>
          <w:numId w:val="2"/>
        </w:numPr>
        <w:tabs>
          <w:tab w:val="left" w:pos="851"/>
        </w:tabs>
        <w:spacing w:before="120"/>
        <w:ind w:left="85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случае приостановки</w:t>
      </w:r>
      <w:r w:rsidR="00EE43E2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прекращения расчета ООО ИАЦ «КОРТЕС» индекса «КОРТЕС-Газойль» Биржа вправе изменить:</w:t>
      </w:r>
    </w:p>
    <w:p w:rsidR="006E1824" w:rsidRDefault="00313345" w:rsidP="006E1824">
      <w:pPr>
        <w:pStyle w:val="Pointmark"/>
        <w:tabs>
          <w:tab w:val="left" w:pos="1134"/>
          <w:tab w:val="num" w:pos="1260"/>
        </w:tabs>
        <w:spacing w:before="120"/>
        <w:ind w:left="1134" w:firstLine="0"/>
      </w:pPr>
      <w:r w:rsidRPr="00264F97">
        <w:t>изменить дату последнего дня заключения Контракта; и (или)</w:t>
      </w:r>
    </w:p>
    <w:p w:rsidR="006E1824" w:rsidRDefault="00313345" w:rsidP="006E1824">
      <w:pPr>
        <w:pStyle w:val="Pointmark"/>
        <w:tabs>
          <w:tab w:val="left" w:pos="1134"/>
          <w:tab w:val="num" w:pos="1260"/>
        </w:tabs>
        <w:spacing w:before="120"/>
        <w:ind w:left="1134" w:firstLine="0"/>
      </w:pPr>
      <w:r w:rsidRPr="00264F97">
        <w:t xml:space="preserve">изменить дату исполнения Контракта; и (или) </w:t>
      </w:r>
    </w:p>
    <w:p w:rsidR="006E1824" w:rsidRPr="006E1824" w:rsidRDefault="006E1824" w:rsidP="006E1824">
      <w:pPr>
        <w:pStyle w:val="Pointmark"/>
        <w:tabs>
          <w:tab w:val="left" w:pos="1134"/>
          <w:tab w:val="num" w:pos="1260"/>
        </w:tabs>
        <w:spacing w:before="120"/>
        <w:ind w:left="1134" w:firstLine="0"/>
      </w:pPr>
      <w:r w:rsidRPr="006E1824">
        <w:t xml:space="preserve">в соответствии с пунктом 7.2. настоящей спецификации </w:t>
      </w:r>
      <w:r w:rsidR="00B805C0">
        <w:t>установить текущую</w:t>
      </w:r>
      <w:r w:rsidR="00313345" w:rsidRPr="00264F97">
        <w:t xml:space="preserve"> Расчетную цену и определить порядок расчета и уплаты вариационной маржи, связанный с изменением Расчетной цены; и (или)</w:t>
      </w:r>
    </w:p>
    <w:p w:rsidR="006E1824" w:rsidRDefault="006E1824" w:rsidP="006E1824">
      <w:pPr>
        <w:pStyle w:val="Pointmark"/>
        <w:tabs>
          <w:tab w:val="left" w:pos="1134"/>
          <w:tab w:val="num" w:pos="1260"/>
        </w:tabs>
        <w:spacing w:before="120"/>
        <w:ind w:left="1134" w:firstLine="0"/>
      </w:pPr>
      <w:r w:rsidRPr="006E1824">
        <w:t>принять иные решения, предусмотренные Правилами торговли</w:t>
      </w:r>
      <w:r w:rsidR="00B805C0">
        <w:t>.</w:t>
      </w:r>
    </w:p>
    <w:p w:rsidR="006E1824" w:rsidRDefault="006E1824" w:rsidP="006E1824">
      <w:pPr>
        <w:pStyle w:val="Pointmark"/>
        <w:numPr>
          <w:ilvl w:val="0"/>
          <w:numId w:val="0"/>
        </w:numPr>
        <w:tabs>
          <w:tab w:val="left" w:pos="1134"/>
          <w:tab w:val="num" w:pos="1260"/>
        </w:tabs>
        <w:spacing w:before="120"/>
        <w:ind w:left="1134"/>
      </w:pPr>
    </w:p>
    <w:p w:rsidR="006E1824" w:rsidRDefault="00AF6F4E" w:rsidP="006E1824">
      <w:pPr>
        <w:pStyle w:val="a6"/>
        <w:numPr>
          <w:ilvl w:val="1"/>
          <w:numId w:val="2"/>
        </w:numPr>
        <w:tabs>
          <w:tab w:val="left" w:pos="851"/>
        </w:tabs>
        <w:spacing w:before="120"/>
        <w:ind w:left="85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</w:t>
      </w:r>
      <w:r w:rsidR="00B805C0">
        <w:rPr>
          <w:rFonts w:ascii="Arial" w:hAnsi="Arial" w:cs="Arial"/>
          <w:sz w:val="20"/>
          <w:szCs w:val="20"/>
        </w:rPr>
        <w:t>случаях, указанных с пункте 7.1. настоящей спецификации</w:t>
      </w:r>
      <w:r w:rsidR="006E1824" w:rsidRPr="006E1824">
        <w:rPr>
          <w:rFonts w:ascii="Arial" w:hAnsi="Arial" w:cs="Arial"/>
          <w:sz w:val="20"/>
          <w:szCs w:val="20"/>
        </w:rPr>
        <w:t xml:space="preserve"> текущая</w:t>
      </w:r>
      <w:r w:rsidR="00110784" w:rsidRPr="00264F97">
        <w:rPr>
          <w:rFonts w:ascii="Arial" w:hAnsi="Arial" w:cs="Arial"/>
          <w:sz w:val="20"/>
          <w:szCs w:val="20"/>
        </w:rPr>
        <w:t xml:space="preserve"> </w:t>
      </w:r>
      <w:r w:rsidR="006E1824" w:rsidRPr="006E1824">
        <w:rPr>
          <w:rFonts w:ascii="Arial" w:hAnsi="Arial" w:cs="Arial"/>
          <w:sz w:val="20"/>
          <w:szCs w:val="20"/>
        </w:rPr>
        <w:t>Р</w:t>
      </w:r>
      <w:r w:rsidR="00110784" w:rsidRPr="00264F97">
        <w:rPr>
          <w:rFonts w:ascii="Arial" w:hAnsi="Arial" w:cs="Arial"/>
          <w:sz w:val="20"/>
          <w:szCs w:val="20"/>
        </w:rPr>
        <w:t>асчетная цена</w:t>
      </w:r>
      <w:r w:rsidR="00DA2ECD" w:rsidRPr="00264F97">
        <w:rPr>
          <w:rFonts w:ascii="Arial" w:hAnsi="Arial" w:cs="Arial"/>
          <w:sz w:val="20"/>
          <w:szCs w:val="20"/>
        </w:rPr>
        <w:t xml:space="preserve"> в день исполнения</w:t>
      </w:r>
      <w:r w:rsidR="00D20BA4" w:rsidRPr="00264F97">
        <w:rPr>
          <w:rFonts w:ascii="Arial" w:hAnsi="Arial" w:cs="Arial"/>
          <w:sz w:val="20"/>
          <w:szCs w:val="20"/>
        </w:rPr>
        <w:t xml:space="preserve"> Контракта</w:t>
      </w:r>
      <w:r w:rsidR="00337AF1" w:rsidRPr="00264F97">
        <w:rPr>
          <w:rFonts w:ascii="Arial" w:hAnsi="Arial" w:cs="Arial"/>
          <w:sz w:val="20"/>
          <w:szCs w:val="20"/>
        </w:rPr>
        <w:t xml:space="preserve"> </w:t>
      </w:r>
      <w:r w:rsidR="006F1175">
        <w:rPr>
          <w:rFonts w:ascii="Arial" w:hAnsi="Arial" w:cs="Arial"/>
          <w:sz w:val="20"/>
          <w:szCs w:val="20"/>
        </w:rPr>
        <w:t xml:space="preserve">определяется </w:t>
      </w:r>
      <w:r w:rsidR="00ED1D14" w:rsidRPr="00264F97">
        <w:rPr>
          <w:rFonts w:ascii="Arial" w:hAnsi="Arial" w:cs="Arial"/>
          <w:sz w:val="20"/>
          <w:szCs w:val="20"/>
        </w:rPr>
        <w:t>по следующей формуле:</w:t>
      </w:r>
    </w:p>
    <w:p w:rsidR="006E1824" w:rsidRDefault="00A94715" w:rsidP="006E1824">
      <w:pPr>
        <w:pStyle w:val="a6"/>
        <w:tabs>
          <w:tab w:val="left" w:pos="851"/>
        </w:tabs>
        <w:spacing w:before="120"/>
        <w:ind w:left="851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="008F5B35" w:rsidRPr="00264F97">
        <w:rPr>
          <w:rFonts w:ascii="Arial" w:hAnsi="Arial" w:cs="Arial"/>
          <w:sz w:val="20"/>
          <w:szCs w:val="20"/>
        </w:rPr>
        <w:t>РЦ</w:t>
      </w:r>
      <w:r w:rsidR="00AF6F4E">
        <w:rPr>
          <w:rFonts w:ascii="Arial" w:hAnsi="Arial" w:cs="Arial"/>
          <w:sz w:val="20"/>
          <w:szCs w:val="20"/>
        </w:rPr>
        <w:t>и = РЦпр * Гт/Гп, где</w:t>
      </w:r>
    </w:p>
    <w:p w:rsidR="006E1824" w:rsidRDefault="00AF6F4E" w:rsidP="006E1824">
      <w:pPr>
        <w:pStyle w:val="a6"/>
        <w:tabs>
          <w:tab w:val="left" w:pos="1418"/>
        </w:tabs>
        <w:spacing w:before="120"/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РЦи – </w:t>
      </w:r>
      <w:r w:rsidR="00723CD2">
        <w:rPr>
          <w:rFonts w:ascii="Arial" w:hAnsi="Arial" w:cs="Arial"/>
          <w:sz w:val="20"/>
          <w:szCs w:val="20"/>
        </w:rPr>
        <w:t xml:space="preserve"> </w:t>
      </w:r>
      <w:r w:rsidR="006E1824" w:rsidRPr="006E1824">
        <w:rPr>
          <w:rFonts w:ascii="Arial" w:hAnsi="Arial" w:cs="Arial"/>
          <w:sz w:val="20"/>
          <w:szCs w:val="20"/>
        </w:rPr>
        <w:t>Р</w:t>
      </w:r>
      <w:r w:rsidR="00733D7A" w:rsidRPr="00264F97">
        <w:rPr>
          <w:rFonts w:ascii="Arial" w:hAnsi="Arial" w:cs="Arial"/>
          <w:sz w:val="20"/>
          <w:szCs w:val="20"/>
        </w:rPr>
        <w:t>асчетная цена</w:t>
      </w:r>
      <w:r w:rsidR="00DA2ECD" w:rsidRPr="00264F97">
        <w:rPr>
          <w:rFonts w:ascii="Arial" w:hAnsi="Arial" w:cs="Arial"/>
          <w:sz w:val="20"/>
          <w:szCs w:val="20"/>
        </w:rPr>
        <w:t xml:space="preserve"> в день исполнения</w:t>
      </w:r>
      <w:r w:rsidR="00733D7A" w:rsidRPr="00264F97">
        <w:rPr>
          <w:rFonts w:ascii="Arial" w:hAnsi="Arial" w:cs="Arial"/>
          <w:sz w:val="20"/>
          <w:szCs w:val="20"/>
        </w:rPr>
        <w:t xml:space="preserve"> Контракта</w:t>
      </w:r>
      <w:r w:rsidR="00441104">
        <w:rPr>
          <w:rFonts w:ascii="Arial" w:hAnsi="Arial" w:cs="Arial"/>
          <w:sz w:val="20"/>
          <w:szCs w:val="20"/>
        </w:rPr>
        <w:t xml:space="preserve">, </w:t>
      </w:r>
      <w:r w:rsidR="00CB56F1">
        <w:rPr>
          <w:rFonts w:ascii="Arial" w:hAnsi="Arial" w:cs="Arial"/>
          <w:sz w:val="20"/>
          <w:szCs w:val="20"/>
        </w:rPr>
        <w:t xml:space="preserve">которая округляется </w:t>
      </w:r>
      <w:r w:rsidR="00441104">
        <w:rPr>
          <w:rFonts w:ascii="Arial" w:hAnsi="Arial" w:cs="Arial"/>
          <w:sz w:val="20"/>
          <w:szCs w:val="20"/>
        </w:rPr>
        <w:t>с точностью до рублей по правилам математического округления</w:t>
      </w:r>
      <w:r w:rsidR="00733D7A" w:rsidRPr="00264F97">
        <w:rPr>
          <w:rFonts w:ascii="Arial" w:hAnsi="Arial" w:cs="Arial"/>
          <w:sz w:val="20"/>
          <w:szCs w:val="20"/>
        </w:rPr>
        <w:t>;</w:t>
      </w:r>
    </w:p>
    <w:p w:rsidR="006E1824" w:rsidRDefault="008F5B35" w:rsidP="006E1824">
      <w:pPr>
        <w:pStyle w:val="a6"/>
        <w:tabs>
          <w:tab w:val="left" w:pos="1418"/>
        </w:tabs>
        <w:spacing w:before="120"/>
        <w:ind w:left="1418"/>
        <w:jc w:val="both"/>
        <w:rPr>
          <w:rFonts w:ascii="Arial" w:hAnsi="Arial" w:cs="Arial"/>
          <w:sz w:val="20"/>
          <w:szCs w:val="20"/>
        </w:rPr>
      </w:pPr>
      <w:r w:rsidRPr="00264F97">
        <w:rPr>
          <w:rFonts w:ascii="Arial" w:hAnsi="Arial" w:cs="Arial"/>
          <w:sz w:val="20"/>
          <w:szCs w:val="20"/>
        </w:rPr>
        <w:t>РЦ</w:t>
      </w:r>
      <w:r w:rsidR="00802368" w:rsidRPr="00264F97">
        <w:rPr>
          <w:rFonts w:ascii="Arial" w:hAnsi="Arial" w:cs="Arial"/>
          <w:sz w:val="20"/>
          <w:szCs w:val="20"/>
        </w:rPr>
        <w:t>пр</w:t>
      </w:r>
      <w:r w:rsidR="00CE102F" w:rsidRPr="00264F97">
        <w:rPr>
          <w:rFonts w:ascii="Arial" w:hAnsi="Arial" w:cs="Arial"/>
          <w:sz w:val="20"/>
          <w:szCs w:val="20"/>
        </w:rPr>
        <w:t xml:space="preserve"> </w:t>
      </w:r>
      <w:r w:rsidR="00170B52" w:rsidRPr="00264F97">
        <w:rPr>
          <w:rFonts w:ascii="Arial" w:hAnsi="Arial" w:cs="Arial"/>
          <w:sz w:val="20"/>
          <w:szCs w:val="20"/>
        </w:rPr>
        <w:t>–</w:t>
      </w:r>
      <w:r w:rsidR="006E1824" w:rsidRPr="006E1824">
        <w:rPr>
          <w:rFonts w:ascii="Arial" w:hAnsi="Arial" w:cs="Arial"/>
          <w:sz w:val="20"/>
          <w:szCs w:val="20"/>
        </w:rPr>
        <w:t xml:space="preserve"> Р</w:t>
      </w:r>
      <w:r w:rsidRPr="00264F97">
        <w:rPr>
          <w:rFonts w:ascii="Arial" w:hAnsi="Arial" w:cs="Arial"/>
          <w:sz w:val="20"/>
          <w:szCs w:val="20"/>
        </w:rPr>
        <w:t xml:space="preserve">асчетная </w:t>
      </w:r>
      <w:r w:rsidR="00170B52" w:rsidRPr="00264F97">
        <w:rPr>
          <w:rFonts w:ascii="Arial" w:hAnsi="Arial" w:cs="Arial"/>
          <w:sz w:val="20"/>
          <w:szCs w:val="20"/>
        </w:rPr>
        <w:t xml:space="preserve"> </w:t>
      </w:r>
      <w:r w:rsidRPr="00264F97">
        <w:rPr>
          <w:rFonts w:ascii="Arial" w:hAnsi="Arial" w:cs="Arial"/>
          <w:sz w:val="20"/>
          <w:szCs w:val="20"/>
        </w:rPr>
        <w:t>цена Контракта,</w:t>
      </w:r>
      <w:r w:rsidR="00170B52" w:rsidRPr="00264F97">
        <w:rPr>
          <w:rFonts w:ascii="Arial" w:hAnsi="Arial" w:cs="Arial"/>
          <w:sz w:val="20"/>
          <w:szCs w:val="20"/>
        </w:rPr>
        <w:t xml:space="preserve"> </w:t>
      </w:r>
      <w:r w:rsidRPr="00264F97">
        <w:rPr>
          <w:rFonts w:ascii="Arial" w:hAnsi="Arial" w:cs="Arial"/>
          <w:sz w:val="20"/>
          <w:szCs w:val="20"/>
        </w:rPr>
        <w:t xml:space="preserve">полученная в </w:t>
      </w:r>
      <w:r w:rsidR="00325EF2" w:rsidRPr="00264F97">
        <w:rPr>
          <w:rFonts w:ascii="Arial" w:hAnsi="Arial" w:cs="Arial"/>
          <w:sz w:val="20"/>
          <w:szCs w:val="20"/>
        </w:rPr>
        <w:t>последний день расчета индекса «</w:t>
      </w:r>
      <w:r w:rsidR="009D51ED" w:rsidRPr="00264F97">
        <w:rPr>
          <w:rFonts w:ascii="Arial" w:hAnsi="Arial" w:cs="Arial"/>
          <w:sz w:val="20"/>
          <w:szCs w:val="20"/>
        </w:rPr>
        <w:t>КОРТЕС</w:t>
      </w:r>
      <w:r w:rsidR="00B34E3A" w:rsidRPr="00264F97">
        <w:rPr>
          <w:rFonts w:ascii="Arial" w:hAnsi="Arial" w:cs="Arial"/>
          <w:sz w:val="20"/>
          <w:szCs w:val="20"/>
        </w:rPr>
        <w:t xml:space="preserve">-Газойль» до </w:t>
      </w:r>
      <w:r w:rsidR="004A7C76">
        <w:rPr>
          <w:rFonts w:ascii="Arial" w:hAnsi="Arial" w:cs="Arial"/>
          <w:sz w:val="20"/>
          <w:szCs w:val="20"/>
        </w:rPr>
        <w:t xml:space="preserve">момента </w:t>
      </w:r>
      <w:r w:rsidR="00B34E3A" w:rsidRPr="00264F97">
        <w:rPr>
          <w:rFonts w:ascii="Arial" w:hAnsi="Arial" w:cs="Arial"/>
          <w:sz w:val="20"/>
          <w:szCs w:val="20"/>
        </w:rPr>
        <w:t>приостановк</w:t>
      </w:r>
      <w:r w:rsidR="006E1824" w:rsidRPr="006E1824">
        <w:rPr>
          <w:rFonts w:ascii="Arial" w:hAnsi="Arial" w:cs="Arial"/>
          <w:sz w:val="20"/>
          <w:szCs w:val="20"/>
        </w:rPr>
        <w:t>и/</w:t>
      </w:r>
      <w:r w:rsidR="00325EF2" w:rsidRPr="00264F97">
        <w:rPr>
          <w:rFonts w:ascii="Arial" w:hAnsi="Arial" w:cs="Arial"/>
          <w:sz w:val="20"/>
          <w:szCs w:val="20"/>
        </w:rPr>
        <w:t xml:space="preserve">прекращения расчета </w:t>
      </w:r>
      <w:r w:rsidR="006E1824" w:rsidRPr="006E1824">
        <w:rPr>
          <w:rFonts w:ascii="Arial" w:hAnsi="Arial" w:cs="Arial"/>
          <w:sz w:val="20"/>
          <w:szCs w:val="20"/>
        </w:rPr>
        <w:t xml:space="preserve">ООО </w:t>
      </w:r>
      <w:r w:rsidR="00325EF2" w:rsidRPr="00264F97">
        <w:rPr>
          <w:rFonts w:ascii="Arial" w:hAnsi="Arial" w:cs="Arial"/>
          <w:sz w:val="20"/>
          <w:szCs w:val="20"/>
        </w:rPr>
        <w:t>ИАЦ «КОРТЕС» индекса «</w:t>
      </w:r>
      <w:r w:rsidR="009D51ED" w:rsidRPr="00264F97">
        <w:rPr>
          <w:rFonts w:ascii="Arial" w:hAnsi="Arial" w:cs="Arial"/>
          <w:sz w:val="20"/>
          <w:szCs w:val="20"/>
        </w:rPr>
        <w:t>КОРТЕС</w:t>
      </w:r>
      <w:r w:rsidR="00325EF2" w:rsidRPr="00264F97">
        <w:rPr>
          <w:rFonts w:ascii="Arial" w:hAnsi="Arial" w:cs="Arial"/>
          <w:sz w:val="20"/>
          <w:szCs w:val="20"/>
        </w:rPr>
        <w:t>-Газойль»</w:t>
      </w:r>
      <w:r w:rsidR="00170B52" w:rsidRPr="00264F97">
        <w:rPr>
          <w:rFonts w:ascii="Arial" w:hAnsi="Arial" w:cs="Arial"/>
          <w:sz w:val="20"/>
          <w:szCs w:val="20"/>
        </w:rPr>
        <w:t>;</w:t>
      </w:r>
    </w:p>
    <w:p w:rsidR="00000000" w:rsidRDefault="00692FA5">
      <w:pPr>
        <w:pStyle w:val="a6"/>
        <w:tabs>
          <w:tab w:val="left" w:pos="1418"/>
        </w:tabs>
        <w:spacing w:before="120"/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Гт – расчетная</w:t>
      </w:r>
      <w:r w:rsidR="00715324">
        <w:rPr>
          <w:rFonts w:ascii="Arial" w:hAnsi="Arial" w:cs="Arial"/>
          <w:sz w:val="20"/>
          <w:szCs w:val="20"/>
        </w:rPr>
        <w:t xml:space="preserve"> цена фьючерсного контракта</w:t>
      </w:r>
      <w:r w:rsidR="004A7C76">
        <w:rPr>
          <w:rFonts w:ascii="Arial" w:hAnsi="Arial" w:cs="Arial"/>
          <w:sz w:val="20"/>
          <w:szCs w:val="20"/>
        </w:rPr>
        <w:t xml:space="preserve"> ICE Gasoil Futures Contract (код контракта G),  торгуемого на бирже </w:t>
      </w:r>
      <w:r w:rsidR="00AC0B57">
        <w:rPr>
          <w:rFonts w:ascii="Arial" w:hAnsi="Arial" w:cs="Arial"/>
          <w:sz w:val="20"/>
          <w:szCs w:val="20"/>
          <w:lang w:val="en-US"/>
        </w:rPr>
        <w:t>ICE</w:t>
      </w:r>
      <w:r w:rsidR="006E1824" w:rsidRPr="006E1824">
        <w:rPr>
          <w:rFonts w:ascii="Arial" w:hAnsi="Arial" w:cs="Arial"/>
          <w:sz w:val="20"/>
          <w:szCs w:val="20"/>
        </w:rPr>
        <w:t xml:space="preserve"> </w:t>
      </w:r>
      <w:r w:rsidR="00AC0B57">
        <w:rPr>
          <w:rFonts w:ascii="Arial" w:hAnsi="Arial" w:cs="Arial"/>
          <w:sz w:val="20"/>
          <w:szCs w:val="20"/>
          <w:lang w:val="en-US"/>
        </w:rPr>
        <w:t>Futures</w:t>
      </w:r>
      <w:r w:rsidR="006E1824" w:rsidRPr="006E1824">
        <w:rPr>
          <w:rFonts w:ascii="Arial" w:hAnsi="Arial" w:cs="Arial"/>
          <w:sz w:val="20"/>
          <w:szCs w:val="20"/>
        </w:rPr>
        <w:t xml:space="preserve"> </w:t>
      </w:r>
      <w:r w:rsidR="00AC0B57">
        <w:rPr>
          <w:rFonts w:ascii="Arial" w:hAnsi="Arial" w:cs="Arial"/>
          <w:sz w:val="20"/>
          <w:szCs w:val="20"/>
          <w:lang w:val="en-US"/>
        </w:rPr>
        <w:t>Europe</w:t>
      </w:r>
      <w:r w:rsidR="006E1824" w:rsidRPr="006E1824">
        <w:rPr>
          <w:rFonts w:ascii="Arial" w:hAnsi="Arial" w:cs="Arial"/>
          <w:sz w:val="20"/>
          <w:szCs w:val="20"/>
        </w:rPr>
        <w:t xml:space="preserve"> </w:t>
      </w:r>
      <w:r w:rsidR="004A7C76">
        <w:rPr>
          <w:rFonts w:ascii="Arial" w:hAnsi="Arial" w:cs="Arial"/>
          <w:sz w:val="20"/>
          <w:szCs w:val="20"/>
        </w:rPr>
        <w:t>(далее – ICE), с месяцем исполнения, который соответствует месяцу исполнения Контракта,</w:t>
      </w:r>
      <w:r w:rsidR="00826ECD">
        <w:rPr>
          <w:rFonts w:ascii="Arial" w:hAnsi="Arial" w:cs="Arial"/>
          <w:sz w:val="20"/>
          <w:szCs w:val="20"/>
        </w:rPr>
        <w:t xml:space="preserve"> </w:t>
      </w:r>
      <w:r w:rsidR="00826ECD" w:rsidRPr="00B8090C">
        <w:rPr>
          <w:rFonts w:ascii="Arial" w:hAnsi="Arial" w:cs="Arial"/>
          <w:sz w:val="20"/>
          <w:szCs w:val="20"/>
        </w:rPr>
        <w:t xml:space="preserve">опубликованная в день, предшествующий </w:t>
      </w:r>
      <w:r w:rsidR="004A7C76" w:rsidRPr="00B8090C">
        <w:rPr>
          <w:rFonts w:ascii="Arial" w:hAnsi="Arial" w:cs="Arial"/>
          <w:sz w:val="20"/>
          <w:szCs w:val="20"/>
        </w:rPr>
        <w:t>дню исполнения Контракта</w:t>
      </w:r>
      <w:r w:rsidR="004A7C76">
        <w:rPr>
          <w:rFonts w:ascii="Arial" w:hAnsi="Arial" w:cs="Arial"/>
          <w:sz w:val="20"/>
          <w:szCs w:val="20"/>
        </w:rPr>
        <w:t xml:space="preserve">. Данная </w:t>
      </w:r>
      <w:r w:rsidR="004A7C76">
        <w:rPr>
          <w:rFonts w:ascii="Arial" w:hAnsi="Arial" w:cs="Arial"/>
          <w:sz w:val="20"/>
          <w:szCs w:val="20"/>
        </w:rPr>
        <w:lastRenderedPageBreak/>
        <w:t xml:space="preserve">расчетная цена публикуется на официальном сайте биржи ICE в сети Интернет по адресу </w:t>
      </w:r>
      <w:hyperlink r:id="rId9" w:history="1">
        <w:r w:rsidR="006E1824" w:rsidRPr="006E1824">
          <w:t>www.theice.com</w:t>
        </w:r>
      </w:hyperlink>
      <w:r w:rsidR="00DB0366">
        <w:rPr>
          <w:rStyle w:val="af"/>
          <w:rFonts w:ascii="Arial" w:hAnsi="Arial" w:cs="Arial"/>
          <w:sz w:val="20"/>
          <w:szCs w:val="20"/>
        </w:rPr>
        <w:footnoteReference w:id="3"/>
      </w:r>
      <w:r w:rsidR="00DB0366">
        <w:rPr>
          <w:rFonts w:ascii="Arial" w:hAnsi="Arial" w:cs="Arial"/>
          <w:sz w:val="20"/>
          <w:szCs w:val="20"/>
        </w:rPr>
        <w:t>;</w:t>
      </w:r>
    </w:p>
    <w:p w:rsidR="00000000" w:rsidRDefault="006E1824">
      <w:pPr>
        <w:pStyle w:val="a6"/>
        <w:tabs>
          <w:tab w:val="left" w:pos="1134"/>
        </w:tabs>
        <w:spacing w:before="120"/>
        <w:ind w:left="1134"/>
        <w:jc w:val="both"/>
        <w:rPr>
          <w:rFonts w:ascii="Arial" w:hAnsi="Arial" w:cs="Arial"/>
          <w:sz w:val="20"/>
          <w:szCs w:val="20"/>
        </w:rPr>
      </w:pPr>
      <w:r w:rsidRPr="006E1824">
        <w:rPr>
          <w:rFonts w:ascii="Arial" w:hAnsi="Arial" w:cs="Arial"/>
          <w:sz w:val="20"/>
          <w:szCs w:val="20"/>
        </w:rPr>
        <w:t xml:space="preserve">Гп – </w:t>
      </w:r>
      <w:r w:rsidR="00DB0366">
        <w:rPr>
          <w:rFonts w:ascii="Arial" w:hAnsi="Arial" w:cs="Arial"/>
          <w:sz w:val="20"/>
          <w:szCs w:val="20"/>
        </w:rPr>
        <w:t>расчетн</w:t>
      </w:r>
      <w:r w:rsidR="00715324">
        <w:rPr>
          <w:rFonts w:ascii="Arial" w:hAnsi="Arial" w:cs="Arial"/>
          <w:sz w:val="20"/>
          <w:szCs w:val="20"/>
        </w:rPr>
        <w:t>ая цена фьючерсного контракта</w:t>
      </w:r>
      <w:r w:rsidR="00DB0366">
        <w:rPr>
          <w:rFonts w:ascii="Arial" w:hAnsi="Arial" w:cs="Arial"/>
          <w:sz w:val="20"/>
          <w:szCs w:val="20"/>
        </w:rPr>
        <w:t xml:space="preserve"> ICE Gasoil Futures Contract (код контракта G),  торгуемого на бирже </w:t>
      </w:r>
      <w:r w:rsidR="00B8090C">
        <w:rPr>
          <w:rFonts w:ascii="Arial" w:hAnsi="Arial" w:cs="Arial"/>
          <w:sz w:val="20"/>
          <w:szCs w:val="20"/>
        </w:rPr>
        <w:t>ICE</w:t>
      </w:r>
      <w:r w:rsidR="00DB0366">
        <w:rPr>
          <w:rFonts w:ascii="Arial" w:hAnsi="Arial" w:cs="Arial"/>
          <w:sz w:val="20"/>
          <w:szCs w:val="20"/>
        </w:rPr>
        <w:t xml:space="preserve">, с месяцем исполнения, который соответствует месяцу исполнения Контракта, </w:t>
      </w:r>
      <w:r w:rsidR="00657245">
        <w:rPr>
          <w:rFonts w:ascii="Arial" w:hAnsi="Arial" w:cs="Arial"/>
          <w:sz w:val="20"/>
          <w:szCs w:val="20"/>
        </w:rPr>
        <w:t xml:space="preserve">определенная в </w:t>
      </w:r>
      <w:r w:rsidR="00FD1EFF">
        <w:rPr>
          <w:rFonts w:ascii="Arial" w:hAnsi="Arial" w:cs="Arial"/>
          <w:sz w:val="20"/>
          <w:szCs w:val="20"/>
        </w:rPr>
        <w:t>день приостановки/</w:t>
      </w:r>
      <w:r w:rsidR="00A61C33">
        <w:rPr>
          <w:rFonts w:ascii="Arial" w:hAnsi="Arial" w:cs="Arial"/>
          <w:sz w:val="20"/>
          <w:szCs w:val="20"/>
        </w:rPr>
        <w:t>прекращения</w:t>
      </w:r>
      <w:r w:rsidR="00FD1EFF">
        <w:rPr>
          <w:rFonts w:ascii="Arial" w:hAnsi="Arial" w:cs="Arial"/>
          <w:sz w:val="20"/>
          <w:szCs w:val="20"/>
        </w:rPr>
        <w:t xml:space="preserve"> расчета ООО ИАЦ «КОРТЕС» </w:t>
      </w:r>
      <w:r w:rsidRPr="006E1824">
        <w:rPr>
          <w:rFonts w:ascii="Arial" w:hAnsi="Arial" w:cs="Arial"/>
          <w:sz w:val="20"/>
          <w:szCs w:val="20"/>
        </w:rPr>
        <w:t xml:space="preserve">индекса «КОРТЕС-Газойль». </w:t>
      </w:r>
    </w:p>
    <w:p w:rsidR="006E1824" w:rsidRDefault="006E1824" w:rsidP="006E1824">
      <w:pPr>
        <w:pStyle w:val="a6"/>
        <w:numPr>
          <w:ilvl w:val="1"/>
          <w:numId w:val="2"/>
        </w:numPr>
        <w:tabs>
          <w:tab w:val="left" w:pos="851"/>
        </w:tabs>
        <w:spacing w:before="120"/>
        <w:ind w:left="851" w:hanging="567"/>
        <w:jc w:val="both"/>
      </w:pPr>
      <w:r w:rsidRPr="006E1824">
        <w:rPr>
          <w:rFonts w:ascii="Arial" w:hAnsi="Arial" w:cs="Arial"/>
          <w:sz w:val="20"/>
          <w:szCs w:val="20"/>
        </w:rPr>
        <w:t>Информация о решении (решениях), принятом (принятых) Биржей в соответствии с пунктом</w:t>
      </w:r>
      <w:r w:rsidR="00716EE3">
        <w:rPr>
          <w:rFonts w:ascii="Arial" w:hAnsi="Arial" w:cs="Arial"/>
          <w:sz w:val="20"/>
          <w:szCs w:val="20"/>
        </w:rPr>
        <w:t xml:space="preserve"> 7.1. </w:t>
      </w:r>
      <w:r w:rsidRPr="006E1824">
        <w:rPr>
          <w:rFonts w:ascii="Arial" w:hAnsi="Arial" w:cs="Arial"/>
          <w:sz w:val="20"/>
          <w:szCs w:val="20"/>
        </w:rPr>
        <w:t xml:space="preserve">настоящей спецификации, доводится до сведения Участников торгов путем ее опубликования на сайте Биржи в сети Интернет  не менее чем за 1 (один) Торговый день до вступления в силу соответствующего решения (решений). </w:t>
      </w:r>
    </w:p>
    <w:p w:rsidR="006E1824" w:rsidRDefault="006E1824" w:rsidP="006E1824">
      <w:pPr>
        <w:pStyle w:val="a6"/>
        <w:numPr>
          <w:ilvl w:val="1"/>
          <w:numId w:val="2"/>
        </w:numPr>
        <w:tabs>
          <w:tab w:val="left" w:pos="851"/>
        </w:tabs>
        <w:spacing w:before="120"/>
        <w:ind w:left="851" w:hanging="567"/>
        <w:jc w:val="both"/>
      </w:pPr>
      <w:r w:rsidRPr="006E1824">
        <w:rPr>
          <w:rFonts w:ascii="Arial" w:hAnsi="Arial" w:cs="Arial"/>
          <w:sz w:val="20"/>
          <w:szCs w:val="20"/>
        </w:rPr>
        <w:t xml:space="preserve">С момента вступления в силу решения (решений), принятого (принятых) Биржей в соответствии с пунктом </w:t>
      </w:r>
      <w:r w:rsidR="00716EE3">
        <w:rPr>
          <w:rFonts w:ascii="Arial" w:hAnsi="Arial" w:cs="Arial"/>
          <w:sz w:val="20"/>
          <w:szCs w:val="20"/>
        </w:rPr>
        <w:t xml:space="preserve">7.1. </w:t>
      </w:r>
      <w:r w:rsidRPr="006E1824">
        <w:rPr>
          <w:rFonts w:ascii="Arial" w:hAnsi="Arial" w:cs="Arial"/>
          <w:sz w:val="20"/>
          <w:szCs w:val="20"/>
        </w:rPr>
        <w:t xml:space="preserve">настоящей спецификации, условия существующих обязательств по ранее заключенным Контрактам считаются измененными с учетом указанного решения (решений). </w:t>
      </w:r>
    </w:p>
    <w:p w:rsidR="006E1824" w:rsidRDefault="006E1824" w:rsidP="006E1824">
      <w:pPr>
        <w:pStyle w:val="a1"/>
        <w:numPr>
          <w:ilvl w:val="0"/>
          <w:numId w:val="0"/>
        </w:numPr>
        <w:tabs>
          <w:tab w:val="num" w:pos="1080"/>
        </w:tabs>
        <w:ind w:left="720"/>
      </w:pPr>
    </w:p>
    <w:p w:rsidR="006E1824" w:rsidRDefault="006E1824" w:rsidP="006E1824">
      <w:pPr>
        <w:pStyle w:val="a6"/>
        <w:numPr>
          <w:ilvl w:val="0"/>
          <w:numId w:val="2"/>
        </w:numPr>
        <w:tabs>
          <w:tab w:val="left" w:pos="709"/>
        </w:tabs>
        <w:spacing w:before="120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6E1824">
        <w:rPr>
          <w:rFonts w:ascii="Arial" w:hAnsi="Arial" w:cs="Arial"/>
          <w:b/>
          <w:sz w:val="20"/>
          <w:szCs w:val="20"/>
        </w:rPr>
        <w:t xml:space="preserve">Внесение изменений и дополнений в настоящую </w:t>
      </w:r>
      <w:r w:rsidR="00CF40F5">
        <w:rPr>
          <w:rFonts w:ascii="Arial" w:hAnsi="Arial" w:cs="Arial"/>
          <w:b/>
          <w:sz w:val="20"/>
          <w:szCs w:val="20"/>
        </w:rPr>
        <w:t>с</w:t>
      </w:r>
      <w:r w:rsidR="00CF40F5" w:rsidRPr="00264F97">
        <w:rPr>
          <w:rFonts w:ascii="Arial" w:hAnsi="Arial" w:cs="Arial"/>
          <w:b/>
          <w:sz w:val="20"/>
          <w:szCs w:val="20"/>
        </w:rPr>
        <w:t>пецификацию</w:t>
      </w:r>
      <w:r w:rsidR="00D62F8C" w:rsidRPr="00264F97">
        <w:rPr>
          <w:rFonts w:ascii="Arial" w:hAnsi="Arial" w:cs="Arial"/>
          <w:b/>
          <w:sz w:val="20"/>
          <w:szCs w:val="20"/>
        </w:rPr>
        <w:t>.</w:t>
      </w:r>
    </w:p>
    <w:p w:rsidR="006E1824" w:rsidRDefault="00264F97" w:rsidP="006E1824">
      <w:pPr>
        <w:pStyle w:val="a1"/>
        <w:numPr>
          <w:ilvl w:val="1"/>
          <w:numId w:val="2"/>
        </w:numPr>
        <w:tabs>
          <w:tab w:val="clear" w:pos="9000"/>
        </w:tabs>
        <w:spacing w:before="240"/>
        <w:ind w:left="851" w:right="0" w:hanging="491"/>
      </w:pPr>
      <w:r w:rsidRPr="00264F97">
        <w:t>Биржа вправе внести изменения и дополнения в настоящую спецификацию.</w:t>
      </w:r>
    </w:p>
    <w:p w:rsidR="006E1824" w:rsidRDefault="006E1824" w:rsidP="006E1824">
      <w:pPr>
        <w:pStyle w:val="a1"/>
        <w:numPr>
          <w:ilvl w:val="1"/>
          <w:numId w:val="2"/>
        </w:numPr>
        <w:tabs>
          <w:tab w:val="clear" w:pos="9000"/>
        </w:tabs>
        <w:spacing w:before="120"/>
        <w:ind w:left="851" w:right="0" w:hanging="491"/>
      </w:pPr>
      <w:r w:rsidRPr="006E1824">
        <w:t>Изменения и дополнения в настоящую спецификацию вступают в силу с момента введения Биржей в действие настоящей спецификации, содержащей указанные изменения и дополнения.</w:t>
      </w:r>
    </w:p>
    <w:p w:rsidR="006E1824" w:rsidRDefault="006E1824" w:rsidP="006E1824">
      <w:pPr>
        <w:pStyle w:val="a1"/>
        <w:numPr>
          <w:ilvl w:val="1"/>
          <w:numId w:val="2"/>
        </w:numPr>
        <w:tabs>
          <w:tab w:val="clear" w:pos="9000"/>
        </w:tabs>
        <w:spacing w:before="120"/>
        <w:ind w:left="851" w:right="0" w:hanging="491"/>
      </w:pPr>
      <w:r w:rsidRPr="006E1824">
        <w:t>Информация о введении в действие настоящей спецификации, содержащей изменения и дополнения, доводится Биржей до сведения Участников торгов путем опубликования в сети Интернет не менее чем за 1 (один) Торговый день до введения ее в действие.</w:t>
      </w:r>
    </w:p>
    <w:p w:rsidR="006E1824" w:rsidRDefault="006E1824" w:rsidP="006E1824">
      <w:pPr>
        <w:pStyle w:val="a1"/>
        <w:numPr>
          <w:ilvl w:val="1"/>
          <w:numId w:val="2"/>
        </w:numPr>
        <w:tabs>
          <w:tab w:val="clear" w:pos="9000"/>
        </w:tabs>
        <w:spacing w:before="120"/>
        <w:ind w:left="851" w:right="0" w:hanging="491"/>
      </w:pPr>
      <w:r w:rsidRPr="006E1824">
        <w:t>С момента вступления в силу изменений и дополнений в настоящую спецификацию условия существующих обязательств по ранее заключенным Контрактам считаются измененными с учетом таких изменений и дополнений.</w:t>
      </w:r>
    </w:p>
    <w:p w:rsidR="006E1824" w:rsidRDefault="006E1824" w:rsidP="006E1824">
      <w:pPr>
        <w:pStyle w:val="a6"/>
        <w:tabs>
          <w:tab w:val="left" w:pos="709"/>
        </w:tabs>
        <w:ind w:firstLine="284"/>
        <w:rPr>
          <w:rFonts w:ascii="Arial" w:hAnsi="Arial" w:cs="Arial"/>
          <w:b/>
          <w:sz w:val="20"/>
          <w:szCs w:val="20"/>
        </w:rPr>
      </w:pPr>
    </w:p>
    <w:p w:rsidR="006E1824" w:rsidRDefault="006E1824" w:rsidP="006E1824">
      <w:pPr>
        <w:pStyle w:val="a6"/>
        <w:tabs>
          <w:tab w:val="left" w:pos="709"/>
        </w:tabs>
        <w:ind w:firstLine="284"/>
        <w:rPr>
          <w:rFonts w:ascii="Arial" w:hAnsi="Arial" w:cs="Arial"/>
          <w:b/>
          <w:sz w:val="20"/>
          <w:szCs w:val="20"/>
        </w:rPr>
      </w:pPr>
    </w:p>
    <w:p w:rsidR="006E1824" w:rsidRDefault="006E1824" w:rsidP="006E1824">
      <w:pPr>
        <w:pStyle w:val="a6"/>
        <w:tabs>
          <w:tab w:val="left" w:pos="709"/>
        </w:tabs>
        <w:ind w:firstLine="284"/>
        <w:rPr>
          <w:rFonts w:ascii="Arial" w:hAnsi="Arial" w:cs="Arial"/>
          <w:b/>
          <w:sz w:val="20"/>
          <w:szCs w:val="20"/>
        </w:rPr>
      </w:pPr>
    </w:p>
    <w:p w:rsidR="00D821DB" w:rsidRDefault="00D821DB">
      <w:pPr>
        <w:pStyle w:val="a6"/>
        <w:tabs>
          <w:tab w:val="left" w:pos="709"/>
        </w:tabs>
        <w:ind w:firstLine="284"/>
        <w:rPr>
          <w:rFonts w:ascii="Arial" w:hAnsi="Arial" w:cs="Arial"/>
          <w:sz w:val="20"/>
          <w:szCs w:val="20"/>
        </w:rPr>
      </w:pPr>
    </w:p>
    <w:sectPr w:rsidR="00D821DB" w:rsidSect="00716EE3">
      <w:pgSz w:w="11906" w:h="16838"/>
      <w:pgMar w:top="1134" w:right="1558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1DB" w:rsidRDefault="00D821DB" w:rsidP="0089640C">
      <w:pPr>
        <w:spacing w:after="0" w:line="240" w:lineRule="auto"/>
      </w:pPr>
      <w:r>
        <w:separator/>
      </w:r>
    </w:p>
  </w:endnote>
  <w:endnote w:type="continuationSeparator" w:id="1">
    <w:p w:rsidR="00D821DB" w:rsidRDefault="00D821DB" w:rsidP="00896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1DB" w:rsidRDefault="00D821DB" w:rsidP="0089640C">
      <w:pPr>
        <w:spacing w:after="0" w:line="240" w:lineRule="auto"/>
      </w:pPr>
      <w:r>
        <w:separator/>
      </w:r>
    </w:p>
  </w:footnote>
  <w:footnote w:type="continuationSeparator" w:id="1">
    <w:p w:rsidR="00D821DB" w:rsidRDefault="00D821DB" w:rsidP="0089640C">
      <w:pPr>
        <w:spacing w:after="0" w:line="240" w:lineRule="auto"/>
      </w:pPr>
      <w:r>
        <w:continuationSeparator/>
      </w:r>
    </w:p>
  </w:footnote>
  <w:footnote w:id="2">
    <w:p w:rsidR="00361A89" w:rsidRPr="00361A89" w:rsidRDefault="00361A89">
      <w:pPr>
        <w:pStyle w:val="ad"/>
      </w:pPr>
      <w:r>
        <w:rPr>
          <w:rStyle w:val="af"/>
        </w:rPr>
        <w:footnoteRef/>
      </w:r>
      <w:r>
        <w:t xml:space="preserve"> </w:t>
      </w:r>
      <w:r w:rsidRPr="00055768">
        <w:rPr>
          <w:rFonts w:ascii="Arial" w:hAnsi="Arial" w:cs="Arial"/>
          <w:sz w:val="16"/>
          <w:szCs w:val="16"/>
        </w:rPr>
        <w:t xml:space="preserve">Информация о значении индекса «КОРТЕС-Газойль» размещена на сайте </w:t>
      </w:r>
      <w:hyperlink r:id="rId1" w:history="1">
        <w:r w:rsidRPr="00055768">
          <w:rPr>
            <w:rStyle w:val="a9"/>
            <w:rFonts w:ascii="Arial" w:eastAsia="SimSun" w:hAnsi="Arial" w:cs="Arial"/>
            <w:sz w:val="16"/>
            <w:szCs w:val="16"/>
            <w:lang w:val="en-US"/>
          </w:rPr>
          <w:t>www</w:t>
        </w:r>
        <w:r w:rsidRPr="00055768">
          <w:rPr>
            <w:rStyle w:val="a9"/>
            <w:rFonts w:ascii="Arial" w:eastAsia="SimSun" w:hAnsi="Arial" w:cs="Arial"/>
            <w:sz w:val="16"/>
            <w:szCs w:val="16"/>
          </w:rPr>
          <w:t>.</w:t>
        </w:r>
        <w:r w:rsidRPr="00055768">
          <w:rPr>
            <w:rStyle w:val="a9"/>
            <w:rFonts w:ascii="Arial" w:eastAsia="SimSun" w:hAnsi="Arial" w:cs="Arial"/>
            <w:sz w:val="16"/>
            <w:szCs w:val="16"/>
            <w:lang w:val="en-US"/>
          </w:rPr>
          <w:t>kortes</w:t>
        </w:r>
        <w:r w:rsidRPr="00055768">
          <w:rPr>
            <w:rStyle w:val="a9"/>
            <w:rFonts w:ascii="Arial" w:eastAsia="SimSun" w:hAnsi="Arial" w:cs="Arial"/>
            <w:sz w:val="16"/>
            <w:szCs w:val="16"/>
          </w:rPr>
          <w:t>.</w:t>
        </w:r>
        <w:r w:rsidRPr="00055768">
          <w:rPr>
            <w:rStyle w:val="a9"/>
            <w:rFonts w:ascii="Arial" w:eastAsia="SimSun" w:hAnsi="Arial" w:cs="Arial"/>
            <w:sz w:val="16"/>
            <w:szCs w:val="16"/>
            <w:lang w:val="en-US"/>
          </w:rPr>
          <w:t>com</w:t>
        </w:r>
      </w:hyperlink>
      <w:r w:rsidRPr="00055768">
        <w:rPr>
          <w:rFonts w:ascii="Arial" w:hAnsi="Arial" w:cs="Arial"/>
          <w:sz w:val="16"/>
          <w:szCs w:val="16"/>
        </w:rPr>
        <w:t xml:space="preserve"> в сети Интернет в открытом (бесплатном) доступе, значение индекса выражено в рублях за одну метрическую тонну Товара. Биржа не несет ответственности за недостоверность, неполноту и несвоевременное обновление указанной информации на сайте </w:t>
      </w:r>
      <w:hyperlink r:id="rId2" w:history="1">
        <w:r w:rsidRPr="00055768">
          <w:rPr>
            <w:rStyle w:val="a9"/>
            <w:rFonts w:ascii="Arial" w:hAnsi="Arial" w:cs="Arial"/>
            <w:sz w:val="16"/>
            <w:szCs w:val="16"/>
            <w:lang w:val="en-US"/>
          </w:rPr>
          <w:t>www</w:t>
        </w:r>
        <w:r w:rsidRPr="00055768">
          <w:rPr>
            <w:rStyle w:val="a9"/>
            <w:rFonts w:ascii="Arial" w:hAnsi="Arial" w:cs="Arial"/>
            <w:sz w:val="16"/>
            <w:szCs w:val="16"/>
          </w:rPr>
          <w:t>.</w:t>
        </w:r>
        <w:r w:rsidRPr="00055768">
          <w:rPr>
            <w:rStyle w:val="a9"/>
            <w:rFonts w:ascii="Arial" w:hAnsi="Arial" w:cs="Arial"/>
            <w:sz w:val="16"/>
            <w:szCs w:val="16"/>
            <w:lang w:val="en-US"/>
          </w:rPr>
          <w:t>kortes</w:t>
        </w:r>
        <w:r w:rsidRPr="00055768">
          <w:rPr>
            <w:rStyle w:val="a9"/>
            <w:rFonts w:ascii="Arial" w:hAnsi="Arial" w:cs="Arial"/>
            <w:sz w:val="16"/>
            <w:szCs w:val="16"/>
          </w:rPr>
          <w:t>.</w:t>
        </w:r>
        <w:r w:rsidRPr="00055768">
          <w:rPr>
            <w:rStyle w:val="a9"/>
            <w:rFonts w:ascii="Arial" w:hAnsi="Arial" w:cs="Arial"/>
            <w:sz w:val="16"/>
            <w:szCs w:val="16"/>
            <w:lang w:val="en-US"/>
          </w:rPr>
          <w:t>com</w:t>
        </w:r>
      </w:hyperlink>
      <w:r w:rsidRPr="00055768">
        <w:rPr>
          <w:rFonts w:ascii="Arial" w:hAnsi="Arial" w:cs="Arial"/>
          <w:sz w:val="16"/>
          <w:szCs w:val="16"/>
        </w:rPr>
        <w:t>, а также за сбои в работе указанного сайта.</w:t>
      </w:r>
    </w:p>
  </w:footnote>
  <w:footnote w:id="3">
    <w:p w:rsidR="00DB0366" w:rsidRDefault="00DB0366">
      <w:pPr>
        <w:pStyle w:val="ad"/>
      </w:pPr>
      <w:r>
        <w:rPr>
          <w:rStyle w:val="af"/>
        </w:rPr>
        <w:footnoteRef/>
      </w:r>
      <w:r>
        <w:t xml:space="preserve"> </w:t>
      </w:r>
      <w:r w:rsidRPr="00C169E8">
        <w:rPr>
          <w:rFonts w:ascii="Arial" w:hAnsi="Arial" w:cs="Arial"/>
          <w:sz w:val="16"/>
          <w:szCs w:val="16"/>
        </w:rPr>
        <w:t>Информация о значении расчетн</w:t>
      </w:r>
      <w:r w:rsidR="00715324">
        <w:rPr>
          <w:rFonts w:ascii="Arial" w:hAnsi="Arial" w:cs="Arial"/>
          <w:sz w:val="16"/>
          <w:szCs w:val="16"/>
        </w:rPr>
        <w:t xml:space="preserve">ой цены фьючерсного контракта </w:t>
      </w:r>
      <w:r w:rsidRPr="00C169E8">
        <w:rPr>
          <w:rFonts w:ascii="Arial" w:hAnsi="Arial" w:cs="Arial"/>
          <w:sz w:val="16"/>
          <w:szCs w:val="16"/>
        </w:rPr>
        <w:t xml:space="preserve"> </w:t>
      </w:r>
      <w:r w:rsidRPr="0034335F">
        <w:rPr>
          <w:rFonts w:ascii="Arial" w:hAnsi="Arial" w:cs="Arial"/>
          <w:sz w:val="16"/>
          <w:szCs w:val="16"/>
        </w:rPr>
        <w:t>ICE Gasoil Futures Contract (код контракта G)</w:t>
      </w:r>
      <w:r w:rsidRPr="00C169E8">
        <w:rPr>
          <w:rFonts w:ascii="Arial" w:hAnsi="Arial" w:cs="Arial"/>
          <w:sz w:val="16"/>
          <w:szCs w:val="16"/>
        </w:rPr>
        <w:t xml:space="preserve"> размещена на сайте </w:t>
      </w:r>
      <w:hyperlink r:id="rId3" w:history="1">
        <w:r w:rsidRPr="00C169E8">
          <w:rPr>
            <w:rStyle w:val="a9"/>
            <w:rFonts w:ascii="Arial" w:hAnsi="Arial" w:cs="Arial"/>
            <w:color w:val="auto"/>
            <w:sz w:val="16"/>
            <w:szCs w:val="16"/>
            <w:lang w:val="en-US"/>
          </w:rPr>
          <w:t>www</w:t>
        </w:r>
        <w:r w:rsidRPr="00C169E8">
          <w:rPr>
            <w:rStyle w:val="a9"/>
            <w:rFonts w:ascii="Arial" w:hAnsi="Arial" w:cs="Arial"/>
            <w:color w:val="auto"/>
            <w:sz w:val="16"/>
            <w:szCs w:val="16"/>
          </w:rPr>
          <w:t>.</w:t>
        </w:r>
        <w:r w:rsidRPr="00C169E8">
          <w:rPr>
            <w:rStyle w:val="a9"/>
            <w:rFonts w:ascii="Arial" w:hAnsi="Arial" w:cs="Arial"/>
            <w:color w:val="auto"/>
            <w:sz w:val="16"/>
            <w:szCs w:val="16"/>
            <w:lang w:val="en-US"/>
          </w:rPr>
          <w:t>theice</w:t>
        </w:r>
        <w:r w:rsidRPr="00C169E8">
          <w:rPr>
            <w:rStyle w:val="a9"/>
            <w:rFonts w:ascii="Arial" w:hAnsi="Arial" w:cs="Arial"/>
            <w:color w:val="auto"/>
            <w:sz w:val="16"/>
            <w:szCs w:val="16"/>
          </w:rPr>
          <w:t>.</w:t>
        </w:r>
        <w:r w:rsidRPr="00C169E8">
          <w:rPr>
            <w:rStyle w:val="a9"/>
            <w:rFonts w:ascii="Arial" w:hAnsi="Arial" w:cs="Arial"/>
            <w:color w:val="auto"/>
            <w:sz w:val="16"/>
            <w:szCs w:val="16"/>
            <w:lang w:val="en-US"/>
          </w:rPr>
          <w:t>com</w:t>
        </w:r>
      </w:hyperlink>
      <w:r w:rsidRPr="00C169E8">
        <w:rPr>
          <w:rFonts w:ascii="Arial" w:hAnsi="Arial" w:cs="Arial"/>
          <w:sz w:val="16"/>
          <w:szCs w:val="16"/>
        </w:rPr>
        <w:t xml:space="preserve"> в открытом (бесплатном) доступе, значение индекса выраж</w:t>
      </w:r>
      <w:r>
        <w:rPr>
          <w:rFonts w:ascii="Arial" w:hAnsi="Arial" w:cs="Arial"/>
          <w:sz w:val="16"/>
          <w:szCs w:val="16"/>
        </w:rPr>
        <w:t xml:space="preserve">ено в долларах и центах  </w:t>
      </w:r>
      <w:r w:rsidRPr="00C169E8">
        <w:rPr>
          <w:rFonts w:ascii="Arial" w:hAnsi="Arial" w:cs="Arial"/>
          <w:sz w:val="16"/>
          <w:szCs w:val="16"/>
        </w:rPr>
        <w:t>США за 1 (</w:t>
      </w:r>
      <w:r>
        <w:rPr>
          <w:rFonts w:ascii="Arial" w:hAnsi="Arial" w:cs="Arial"/>
          <w:sz w:val="16"/>
          <w:szCs w:val="16"/>
        </w:rPr>
        <w:t>одну</w:t>
      </w:r>
      <w:r w:rsidRPr="00C169E8">
        <w:rPr>
          <w:rFonts w:ascii="Arial" w:hAnsi="Arial" w:cs="Arial"/>
          <w:sz w:val="16"/>
          <w:szCs w:val="16"/>
        </w:rPr>
        <w:t xml:space="preserve">) </w:t>
      </w:r>
      <w:r>
        <w:rPr>
          <w:rFonts w:ascii="Arial" w:hAnsi="Arial" w:cs="Arial"/>
          <w:sz w:val="16"/>
          <w:szCs w:val="16"/>
        </w:rPr>
        <w:t>тонну</w:t>
      </w:r>
      <w:r w:rsidR="00EA2D1E">
        <w:rPr>
          <w:rFonts w:ascii="Arial" w:hAnsi="Arial" w:cs="Arial"/>
          <w:sz w:val="16"/>
          <w:szCs w:val="16"/>
        </w:rPr>
        <w:t xml:space="preserve">  газойля</w:t>
      </w:r>
      <w:r w:rsidRPr="00C169E8">
        <w:rPr>
          <w:rFonts w:ascii="Arial" w:hAnsi="Arial" w:cs="Arial"/>
          <w:sz w:val="16"/>
          <w:szCs w:val="16"/>
        </w:rPr>
        <w:t xml:space="preserve">. Биржа и Клиринговый центр не несут ответственности за недостоверность, неполноту и несвоевременное обновление указанной информации сайте </w:t>
      </w:r>
      <w:hyperlink r:id="rId4" w:history="1">
        <w:r w:rsidRPr="00C169E8">
          <w:rPr>
            <w:rStyle w:val="a9"/>
            <w:rFonts w:ascii="Arial" w:hAnsi="Arial" w:cs="Arial"/>
            <w:color w:val="auto"/>
            <w:sz w:val="16"/>
            <w:szCs w:val="16"/>
            <w:lang w:val="en-US"/>
          </w:rPr>
          <w:t>www</w:t>
        </w:r>
        <w:r w:rsidRPr="00C169E8">
          <w:rPr>
            <w:rStyle w:val="a9"/>
            <w:rFonts w:ascii="Arial" w:hAnsi="Arial" w:cs="Arial"/>
            <w:color w:val="auto"/>
            <w:sz w:val="16"/>
            <w:szCs w:val="16"/>
          </w:rPr>
          <w:t>.</w:t>
        </w:r>
        <w:r w:rsidRPr="00C169E8">
          <w:rPr>
            <w:rStyle w:val="a9"/>
            <w:rFonts w:ascii="Arial" w:hAnsi="Arial" w:cs="Arial"/>
            <w:color w:val="auto"/>
            <w:sz w:val="16"/>
            <w:szCs w:val="16"/>
            <w:lang w:val="en-US"/>
          </w:rPr>
          <w:t>theice</w:t>
        </w:r>
        <w:r w:rsidRPr="00C169E8">
          <w:rPr>
            <w:rStyle w:val="a9"/>
            <w:rFonts w:ascii="Arial" w:hAnsi="Arial" w:cs="Arial"/>
            <w:color w:val="auto"/>
            <w:sz w:val="16"/>
            <w:szCs w:val="16"/>
          </w:rPr>
          <w:t>.</w:t>
        </w:r>
        <w:r w:rsidRPr="00C169E8">
          <w:rPr>
            <w:rStyle w:val="a9"/>
            <w:rFonts w:ascii="Arial" w:hAnsi="Arial" w:cs="Arial"/>
            <w:color w:val="auto"/>
            <w:sz w:val="16"/>
            <w:szCs w:val="16"/>
            <w:lang w:val="en-US"/>
          </w:rPr>
          <w:t>com</w:t>
        </w:r>
      </w:hyperlink>
      <w:r w:rsidRPr="00C169E8">
        <w:rPr>
          <w:rFonts w:ascii="Arial" w:hAnsi="Arial" w:cs="Arial"/>
          <w:sz w:val="16"/>
          <w:szCs w:val="16"/>
        </w:rPr>
        <w:t>, а также за сбои в работе указанного сайта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2B3F"/>
    <w:multiLevelType w:val="multilevel"/>
    <w:tmpl w:val="5204C4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174017A7"/>
    <w:multiLevelType w:val="multilevel"/>
    <w:tmpl w:val="E8E079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1EB41949"/>
    <w:multiLevelType w:val="hybridMultilevel"/>
    <w:tmpl w:val="91FCF9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6233E02"/>
    <w:multiLevelType w:val="hybridMultilevel"/>
    <w:tmpl w:val="21F876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AF26FF"/>
    <w:multiLevelType w:val="singleLevel"/>
    <w:tmpl w:val="5672A89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AA12332"/>
    <w:multiLevelType w:val="multilevel"/>
    <w:tmpl w:val="82AC702E"/>
    <w:lvl w:ilvl="0">
      <w:start w:val="1"/>
      <w:numFmt w:val="upperRoman"/>
      <w:lvlText w:val="РАЗДЕЛ %1."/>
      <w:lvlJc w:val="left"/>
      <w:pPr>
        <w:tabs>
          <w:tab w:val="num" w:pos="360"/>
        </w:tabs>
        <w:ind w:left="-720" w:hanging="360"/>
      </w:pPr>
      <w:rPr>
        <w:rFonts w:cs="Times New Roman" w:hint="default"/>
      </w:rPr>
    </w:lvl>
    <w:lvl w:ilvl="1">
      <w:start w:val="1"/>
      <w:numFmt w:val="upperRoman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ConsPlusNormal"/>
      <w:lvlText w:val="%3.%4."/>
      <w:lvlJc w:val="left"/>
      <w:pPr>
        <w:tabs>
          <w:tab w:val="num" w:pos="648"/>
        </w:tabs>
        <w:ind w:left="648" w:hanging="648"/>
      </w:pPr>
      <w:rPr>
        <w:rFonts w:cs="Times New Roman" w:hint="default"/>
      </w:rPr>
    </w:lvl>
    <w:lvl w:ilvl="4">
      <w:start w:val="1"/>
      <w:numFmt w:val="decimal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656"/>
        </w:tabs>
        <w:ind w:left="16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6">
    <w:nsid w:val="39F770BA"/>
    <w:multiLevelType w:val="multilevel"/>
    <w:tmpl w:val="B68A8350"/>
    <w:lvl w:ilvl="0">
      <w:start w:val="1"/>
      <w:numFmt w:val="bullet"/>
      <w:pStyle w:val="a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68"/>
        </w:tabs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68"/>
        </w:tabs>
        <w:ind w:left="4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88"/>
        </w:tabs>
        <w:ind w:left="53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68"/>
        </w:tabs>
        <w:ind w:left="64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88"/>
        </w:tabs>
        <w:ind w:left="71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68"/>
        </w:tabs>
        <w:ind w:left="8268" w:hanging="1800"/>
      </w:pPr>
      <w:rPr>
        <w:rFonts w:hint="default"/>
      </w:rPr>
    </w:lvl>
  </w:abstractNum>
  <w:abstractNum w:abstractNumId="7">
    <w:nsid w:val="3A116BBF"/>
    <w:multiLevelType w:val="multilevel"/>
    <w:tmpl w:val="09B0F352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pStyle w:val="1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8">
    <w:nsid w:val="3BF726FB"/>
    <w:multiLevelType w:val="singleLevel"/>
    <w:tmpl w:val="2D5EE18A"/>
    <w:lvl w:ilvl="0">
      <w:start w:val="1"/>
      <w:numFmt w:val="decimal"/>
      <w:pStyle w:val="Pointnum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>
    <w:nsid w:val="3D180EB1"/>
    <w:multiLevelType w:val="multilevel"/>
    <w:tmpl w:val="5204C4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4CEB1BFA"/>
    <w:multiLevelType w:val="multilevel"/>
    <w:tmpl w:val="1024B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5E2B5565"/>
    <w:multiLevelType w:val="multilevel"/>
    <w:tmpl w:val="5204C4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11"/>
  </w:num>
  <w:num w:numId="6">
    <w:abstractNumId w:val="5"/>
  </w:num>
  <w:num w:numId="7">
    <w:abstractNumId w:val="8"/>
    <w:lvlOverride w:ilvl="0">
      <w:startOverride w:val="1"/>
    </w:lvlOverride>
  </w:num>
  <w:num w:numId="8">
    <w:abstractNumId w:val="10"/>
  </w:num>
  <w:num w:numId="9">
    <w:abstractNumId w:val="0"/>
  </w:num>
  <w:num w:numId="10">
    <w:abstractNumId w:val="9"/>
  </w:num>
  <w:num w:numId="11">
    <w:abstractNumId w:val="6"/>
  </w:num>
  <w:num w:numId="12">
    <w:abstractNumId w:val="2"/>
  </w:num>
  <w:num w:numId="13">
    <w:abstractNumId w:val="6"/>
  </w:num>
  <w:num w:numId="14">
    <w:abstractNumId w:val="7"/>
  </w:num>
  <w:num w:numId="15">
    <w:abstractNumId w:val="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3EB2"/>
    <w:rsid w:val="000000BD"/>
    <w:rsid w:val="0000462B"/>
    <w:rsid w:val="00006014"/>
    <w:rsid w:val="000111F4"/>
    <w:rsid w:val="00011F66"/>
    <w:rsid w:val="000201A5"/>
    <w:rsid w:val="00022421"/>
    <w:rsid w:val="00022E2A"/>
    <w:rsid w:val="000262D9"/>
    <w:rsid w:val="000303D4"/>
    <w:rsid w:val="00037742"/>
    <w:rsid w:val="00043C78"/>
    <w:rsid w:val="0004700C"/>
    <w:rsid w:val="000538BE"/>
    <w:rsid w:val="00054D1F"/>
    <w:rsid w:val="00055768"/>
    <w:rsid w:val="00063E8A"/>
    <w:rsid w:val="000664D3"/>
    <w:rsid w:val="000712B2"/>
    <w:rsid w:val="000727C7"/>
    <w:rsid w:val="00097254"/>
    <w:rsid w:val="00097E61"/>
    <w:rsid w:val="000B0B63"/>
    <w:rsid w:val="000B2C89"/>
    <w:rsid w:val="000C05EA"/>
    <w:rsid w:val="000C0C5C"/>
    <w:rsid w:val="000C3FCB"/>
    <w:rsid w:val="000D7EBA"/>
    <w:rsid w:val="000E09C4"/>
    <w:rsid w:val="000F428F"/>
    <w:rsid w:val="001058D3"/>
    <w:rsid w:val="00110784"/>
    <w:rsid w:val="001110F3"/>
    <w:rsid w:val="0011512B"/>
    <w:rsid w:val="00116C66"/>
    <w:rsid w:val="00122A38"/>
    <w:rsid w:val="00131640"/>
    <w:rsid w:val="00137E27"/>
    <w:rsid w:val="00150F8D"/>
    <w:rsid w:val="001608DC"/>
    <w:rsid w:val="00170B52"/>
    <w:rsid w:val="00175102"/>
    <w:rsid w:val="00191D85"/>
    <w:rsid w:val="00191EBD"/>
    <w:rsid w:val="001922A5"/>
    <w:rsid w:val="001A1882"/>
    <w:rsid w:val="001A4531"/>
    <w:rsid w:val="001B5931"/>
    <w:rsid w:val="001B6146"/>
    <w:rsid w:val="001D0231"/>
    <w:rsid w:val="001D15D3"/>
    <w:rsid w:val="001E54CC"/>
    <w:rsid w:val="001E76D4"/>
    <w:rsid w:val="00210511"/>
    <w:rsid w:val="00213C5A"/>
    <w:rsid w:val="00213D12"/>
    <w:rsid w:val="00232B6D"/>
    <w:rsid w:val="00237EC9"/>
    <w:rsid w:val="00250F39"/>
    <w:rsid w:val="002538B7"/>
    <w:rsid w:val="002576B1"/>
    <w:rsid w:val="00264F97"/>
    <w:rsid w:val="00265C02"/>
    <w:rsid w:val="00271B22"/>
    <w:rsid w:val="002747FF"/>
    <w:rsid w:val="00275D53"/>
    <w:rsid w:val="00285E2A"/>
    <w:rsid w:val="002910EF"/>
    <w:rsid w:val="0029763A"/>
    <w:rsid w:val="002B0638"/>
    <w:rsid w:val="002B48C0"/>
    <w:rsid w:val="002C4F06"/>
    <w:rsid w:val="002D42DC"/>
    <w:rsid w:val="002D6902"/>
    <w:rsid w:val="002F4683"/>
    <w:rsid w:val="002F4FC7"/>
    <w:rsid w:val="002F67B3"/>
    <w:rsid w:val="003006B7"/>
    <w:rsid w:val="003073CF"/>
    <w:rsid w:val="00313345"/>
    <w:rsid w:val="00314F56"/>
    <w:rsid w:val="00316B54"/>
    <w:rsid w:val="00317EC1"/>
    <w:rsid w:val="00325EF2"/>
    <w:rsid w:val="00336DC8"/>
    <w:rsid w:val="00337AF1"/>
    <w:rsid w:val="00361A89"/>
    <w:rsid w:val="00361E97"/>
    <w:rsid w:val="00362B06"/>
    <w:rsid w:val="0036416A"/>
    <w:rsid w:val="003649E1"/>
    <w:rsid w:val="00365272"/>
    <w:rsid w:val="00373F40"/>
    <w:rsid w:val="00376A6F"/>
    <w:rsid w:val="00382482"/>
    <w:rsid w:val="003846EB"/>
    <w:rsid w:val="003A08F4"/>
    <w:rsid w:val="003A5888"/>
    <w:rsid w:val="003B582C"/>
    <w:rsid w:val="003C4BF0"/>
    <w:rsid w:val="003D0C32"/>
    <w:rsid w:val="003D2395"/>
    <w:rsid w:val="003E4CAF"/>
    <w:rsid w:val="004039EC"/>
    <w:rsid w:val="004059DC"/>
    <w:rsid w:val="00407558"/>
    <w:rsid w:val="004150CE"/>
    <w:rsid w:val="00417E77"/>
    <w:rsid w:val="00426F65"/>
    <w:rsid w:val="004353C1"/>
    <w:rsid w:val="00435804"/>
    <w:rsid w:val="00440386"/>
    <w:rsid w:val="00441104"/>
    <w:rsid w:val="00442B02"/>
    <w:rsid w:val="00447605"/>
    <w:rsid w:val="00453020"/>
    <w:rsid w:val="004548AB"/>
    <w:rsid w:val="00465344"/>
    <w:rsid w:val="00467406"/>
    <w:rsid w:val="00467FA3"/>
    <w:rsid w:val="004776D3"/>
    <w:rsid w:val="00485936"/>
    <w:rsid w:val="00490C25"/>
    <w:rsid w:val="004A7C76"/>
    <w:rsid w:val="004B4649"/>
    <w:rsid w:val="004B67A5"/>
    <w:rsid w:val="004C0E6D"/>
    <w:rsid w:val="004C40CD"/>
    <w:rsid w:val="004E1129"/>
    <w:rsid w:val="00501218"/>
    <w:rsid w:val="00502826"/>
    <w:rsid w:val="00502C24"/>
    <w:rsid w:val="00511384"/>
    <w:rsid w:val="0054130D"/>
    <w:rsid w:val="00546413"/>
    <w:rsid w:val="00554194"/>
    <w:rsid w:val="0055645D"/>
    <w:rsid w:val="00563E5E"/>
    <w:rsid w:val="00564A9F"/>
    <w:rsid w:val="00570E92"/>
    <w:rsid w:val="005718E5"/>
    <w:rsid w:val="00571AE0"/>
    <w:rsid w:val="00575A21"/>
    <w:rsid w:val="005813BE"/>
    <w:rsid w:val="00581AA3"/>
    <w:rsid w:val="005855DA"/>
    <w:rsid w:val="00586451"/>
    <w:rsid w:val="005901A7"/>
    <w:rsid w:val="00592F0E"/>
    <w:rsid w:val="005A3584"/>
    <w:rsid w:val="005A6AA3"/>
    <w:rsid w:val="005B028E"/>
    <w:rsid w:val="005B06CB"/>
    <w:rsid w:val="005C4414"/>
    <w:rsid w:val="005C702C"/>
    <w:rsid w:val="005D11C7"/>
    <w:rsid w:val="005D3344"/>
    <w:rsid w:val="005E2441"/>
    <w:rsid w:val="005E6CF5"/>
    <w:rsid w:val="006046BB"/>
    <w:rsid w:val="00612E27"/>
    <w:rsid w:val="006146F1"/>
    <w:rsid w:val="006214A9"/>
    <w:rsid w:val="006236C2"/>
    <w:rsid w:val="00624E57"/>
    <w:rsid w:val="006265B5"/>
    <w:rsid w:val="00634627"/>
    <w:rsid w:val="00651DDF"/>
    <w:rsid w:val="00653560"/>
    <w:rsid w:val="00657245"/>
    <w:rsid w:val="00662BF2"/>
    <w:rsid w:val="00670BD1"/>
    <w:rsid w:val="00676A65"/>
    <w:rsid w:val="00691A6F"/>
    <w:rsid w:val="00692FA5"/>
    <w:rsid w:val="00693FA4"/>
    <w:rsid w:val="00697CFC"/>
    <w:rsid w:val="006C5C8D"/>
    <w:rsid w:val="006D45C9"/>
    <w:rsid w:val="006D6309"/>
    <w:rsid w:val="006E1824"/>
    <w:rsid w:val="006E5D9A"/>
    <w:rsid w:val="006F1175"/>
    <w:rsid w:val="006F1893"/>
    <w:rsid w:val="006F21BA"/>
    <w:rsid w:val="006F5BAB"/>
    <w:rsid w:val="0071127F"/>
    <w:rsid w:val="00715324"/>
    <w:rsid w:val="00715A45"/>
    <w:rsid w:val="00716EE3"/>
    <w:rsid w:val="00723CD2"/>
    <w:rsid w:val="00726D56"/>
    <w:rsid w:val="00733D7A"/>
    <w:rsid w:val="00734BE8"/>
    <w:rsid w:val="007443B7"/>
    <w:rsid w:val="00751ADE"/>
    <w:rsid w:val="00755FC5"/>
    <w:rsid w:val="007574AE"/>
    <w:rsid w:val="007644F0"/>
    <w:rsid w:val="007723AA"/>
    <w:rsid w:val="0078333D"/>
    <w:rsid w:val="0078626A"/>
    <w:rsid w:val="00794D16"/>
    <w:rsid w:val="007B3EB2"/>
    <w:rsid w:val="007C4102"/>
    <w:rsid w:val="007C4316"/>
    <w:rsid w:val="007C4534"/>
    <w:rsid w:val="00802368"/>
    <w:rsid w:val="00817E28"/>
    <w:rsid w:val="00825AC5"/>
    <w:rsid w:val="00825B53"/>
    <w:rsid w:val="00826ECD"/>
    <w:rsid w:val="00832F5A"/>
    <w:rsid w:val="00840134"/>
    <w:rsid w:val="00841D44"/>
    <w:rsid w:val="00855DC3"/>
    <w:rsid w:val="008702ED"/>
    <w:rsid w:val="0089640C"/>
    <w:rsid w:val="008A5966"/>
    <w:rsid w:val="008B12C9"/>
    <w:rsid w:val="008C20F2"/>
    <w:rsid w:val="008C3B1C"/>
    <w:rsid w:val="008C3E1C"/>
    <w:rsid w:val="008D1802"/>
    <w:rsid w:val="008E1138"/>
    <w:rsid w:val="008E6EAD"/>
    <w:rsid w:val="008E71C3"/>
    <w:rsid w:val="008F2FF4"/>
    <w:rsid w:val="008F5B35"/>
    <w:rsid w:val="008F7DD1"/>
    <w:rsid w:val="0093404D"/>
    <w:rsid w:val="00941C74"/>
    <w:rsid w:val="00943F59"/>
    <w:rsid w:val="00952754"/>
    <w:rsid w:val="009605B2"/>
    <w:rsid w:val="009803DC"/>
    <w:rsid w:val="00982AF4"/>
    <w:rsid w:val="00987D57"/>
    <w:rsid w:val="009968B8"/>
    <w:rsid w:val="009971C9"/>
    <w:rsid w:val="009976FF"/>
    <w:rsid w:val="009A3531"/>
    <w:rsid w:val="009A3E93"/>
    <w:rsid w:val="009A4471"/>
    <w:rsid w:val="009A4D6F"/>
    <w:rsid w:val="009B146A"/>
    <w:rsid w:val="009B68E8"/>
    <w:rsid w:val="009C652D"/>
    <w:rsid w:val="009D15F7"/>
    <w:rsid w:val="009D51ED"/>
    <w:rsid w:val="009E6479"/>
    <w:rsid w:val="009F469F"/>
    <w:rsid w:val="009F6BAF"/>
    <w:rsid w:val="00A11B77"/>
    <w:rsid w:val="00A23902"/>
    <w:rsid w:val="00A3050B"/>
    <w:rsid w:val="00A30DDB"/>
    <w:rsid w:val="00A31A7E"/>
    <w:rsid w:val="00A32790"/>
    <w:rsid w:val="00A34D5B"/>
    <w:rsid w:val="00A5285C"/>
    <w:rsid w:val="00A54640"/>
    <w:rsid w:val="00A61C33"/>
    <w:rsid w:val="00A675FE"/>
    <w:rsid w:val="00A72FCE"/>
    <w:rsid w:val="00A7517A"/>
    <w:rsid w:val="00A82848"/>
    <w:rsid w:val="00A94715"/>
    <w:rsid w:val="00A966CC"/>
    <w:rsid w:val="00AA6279"/>
    <w:rsid w:val="00AA7802"/>
    <w:rsid w:val="00AB407F"/>
    <w:rsid w:val="00AC0B57"/>
    <w:rsid w:val="00AC3B07"/>
    <w:rsid w:val="00AC76C8"/>
    <w:rsid w:val="00AE6A5B"/>
    <w:rsid w:val="00AE71D7"/>
    <w:rsid w:val="00AF6F4E"/>
    <w:rsid w:val="00B01F98"/>
    <w:rsid w:val="00B2326B"/>
    <w:rsid w:val="00B25BF9"/>
    <w:rsid w:val="00B26950"/>
    <w:rsid w:val="00B34E3A"/>
    <w:rsid w:val="00B43412"/>
    <w:rsid w:val="00B46CFC"/>
    <w:rsid w:val="00B55363"/>
    <w:rsid w:val="00B6151A"/>
    <w:rsid w:val="00B701C6"/>
    <w:rsid w:val="00B72783"/>
    <w:rsid w:val="00B805C0"/>
    <w:rsid w:val="00B8090C"/>
    <w:rsid w:val="00B81352"/>
    <w:rsid w:val="00B82639"/>
    <w:rsid w:val="00B86FC8"/>
    <w:rsid w:val="00B90A9D"/>
    <w:rsid w:val="00B937D0"/>
    <w:rsid w:val="00BA7B8E"/>
    <w:rsid w:val="00BA7C2C"/>
    <w:rsid w:val="00BB01B3"/>
    <w:rsid w:val="00BB2DAA"/>
    <w:rsid w:val="00BB5366"/>
    <w:rsid w:val="00BC13A3"/>
    <w:rsid w:val="00BD6A6C"/>
    <w:rsid w:val="00BE6E50"/>
    <w:rsid w:val="00C02373"/>
    <w:rsid w:val="00C02F0F"/>
    <w:rsid w:val="00C12EC2"/>
    <w:rsid w:val="00C17C6D"/>
    <w:rsid w:val="00C4000F"/>
    <w:rsid w:val="00C44618"/>
    <w:rsid w:val="00C4468E"/>
    <w:rsid w:val="00C60667"/>
    <w:rsid w:val="00C623E0"/>
    <w:rsid w:val="00C67EC8"/>
    <w:rsid w:val="00C73EFE"/>
    <w:rsid w:val="00C74690"/>
    <w:rsid w:val="00C76180"/>
    <w:rsid w:val="00C77D30"/>
    <w:rsid w:val="00C815E4"/>
    <w:rsid w:val="00C90B4D"/>
    <w:rsid w:val="00CA14DD"/>
    <w:rsid w:val="00CB1243"/>
    <w:rsid w:val="00CB2C35"/>
    <w:rsid w:val="00CB3726"/>
    <w:rsid w:val="00CB56F1"/>
    <w:rsid w:val="00CB7C51"/>
    <w:rsid w:val="00CD1E82"/>
    <w:rsid w:val="00CD3302"/>
    <w:rsid w:val="00CD331C"/>
    <w:rsid w:val="00CD4AD1"/>
    <w:rsid w:val="00CD592B"/>
    <w:rsid w:val="00CE102F"/>
    <w:rsid w:val="00CE3EAF"/>
    <w:rsid w:val="00CE4EF1"/>
    <w:rsid w:val="00CF2072"/>
    <w:rsid w:val="00CF3822"/>
    <w:rsid w:val="00CF40F5"/>
    <w:rsid w:val="00CF5A29"/>
    <w:rsid w:val="00D07659"/>
    <w:rsid w:val="00D17789"/>
    <w:rsid w:val="00D20BA4"/>
    <w:rsid w:val="00D219CA"/>
    <w:rsid w:val="00D320AE"/>
    <w:rsid w:val="00D35B4B"/>
    <w:rsid w:val="00D40ECC"/>
    <w:rsid w:val="00D438E9"/>
    <w:rsid w:val="00D470FB"/>
    <w:rsid w:val="00D5168A"/>
    <w:rsid w:val="00D53987"/>
    <w:rsid w:val="00D55F62"/>
    <w:rsid w:val="00D62F8C"/>
    <w:rsid w:val="00D778BA"/>
    <w:rsid w:val="00D821DB"/>
    <w:rsid w:val="00D84A3F"/>
    <w:rsid w:val="00D85A0C"/>
    <w:rsid w:val="00D92D0D"/>
    <w:rsid w:val="00D9744A"/>
    <w:rsid w:val="00D97FB1"/>
    <w:rsid w:val="00DA2ECD"/>
    <w:rsid w:val="00DA6196"/>
    <w:rsid w:val="00DB0366"/>
    <w:rsid w:val="00DC1265"/>
    <w:rsid w:val="00DC6377"/>
    <w:rsid w:val="00DC6937"/>
    <w:rsid w:val="00DC7B17"/>
    <w:rsid w:val="00DC7E84"/>
    <w:rsid w:val="00DD15F5"/>
    <w:rsid w:val="00DD5522"/>
    <w:rsid w:val="00DD6728"/>
    <w:rsid w:val="00DE0FB0"/>
    <w:rsid w:val="00DE78B8"/>
    <w:rsid w:val="00E126FD"/>
    <w:rsid w:val="00E34D9A"/>
    <w:rsid w:val="00E37299"/>
    <w:rsid w:val="00E43B61"/>
    <w:rsid w:val="00E55A06"/>
    <w:rsid w:val="00E56044"/>
    <w:rsid w:val="00E66C61"/>
    <w:rsid w:val="00E849CB"/>
    <w:rsid w:val="00E85AAA"/>
    <w:rsid w:val="00E90949"/>
    <w:rsid w:val="00E92452"/>
    <w:rsid w:val="00E9424A"/>
    <w:rsid w:val="00EA0CFA"/>
    <w:rsid w:val="00EA2D1E"/>
    <w:rsid w:val="00EB22B5"/>
    <w:rsid w:val="00EB372E"/>
    <w:rsid w:val="00EB77B0"/>
    <w:rsid w:val="00EC39C1"/>
    <w:rsid w:val="00ED1D14"/>
    <w:rsid w:val="00ED2708"/>
    <w:rsid w:val="00ED534E"/>
    <w:rsid w:val="00EE12D6"/>
    <w:rsid w:val="00EE3718"/>
    <w:rsid w:val="00EE43E2"/>
    <w:rsid w:val="00EF1A45"/>
    <w:rsid w:val="00F008B8"/>
    <w:rsid w:val="00F008DC"/>
    <w:rsid w:val="00F021FA"/>
    <w:rsid w:val="00F02BE4"/>
    <w:rsid w:val="00F113A8"/>
    <w:rsid w:val="00F12A23"/>
    <w:rsid w:val="00F1778F"/>
    <w:rsid w:val="00F20A26"/>
    <w:rsid w:val="00F220FB"/>
    <w:rsid w:val="00F30D31"/>
    <w:rsid w:val="00F32B36"/>
    <w:rsid w:val="00F41FFC"/>
    <w:rsid w:val="00F423AA"/>
    <w:rsid w:val="00F6542E"/>
    <w:rsid w:val="00F750A3"/>
    <w:rsid w:val="00F83D80"/>
    <w:rsid w:val="00F83FD0"/>
    <w:rsid w:val="00F8585B"/>
    <w:rsid w:val="00F87755"/>
    <w:rsid w:val="00F963A3"/>
    <w:rsid w:val="00FA14C4"/>
    <w:rsid w:val="00FA5777"/>
    <w:rsid w:val="00FB0D7B"/>
    <w:rsid w:val="00FD1EFF"/>
    <w:rsid w:val="00FD5772"/>
    <w:rsid w:val="00FE5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855DC3"/>
    <w:pPr>
      <w:spacing w:after="200" w:line="276" w:lineRule="auto"/>
    </w:pPr>
    <w:rPr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0">
    <w:name w:val="çàãîëîâîê 1"/>
    <w:basedOn w:val="a2"/>
    <w:next w:val="a2"/>
    <w:uiPriority w:val="99"/>
    <w:rsid w:val="007B3EB2"/>
    <w:pPr>
      <w:keepNext/>
      <w:autoSpaceDE w:val="0"/>
      <w:autoSpaceDN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a6">
    <w:name w:val="List Paragraph"/>
    <w:basedOn w:val="a2"/>
    <w:uiPriority w:val="34"/>
    <w:qFormat/>
    <w:rsid w:val="007B3EB2"/>
    <w:pPr>
      <w:ind w:left="720"/>
      <w:contextualSpacing/>
    </w:pPr>
  </w:style>
  <w:style w:type="paragraph" w:customStyle="1" w:styleId="a1">
    <w:name w:val="Подпункт спецификации"/>
    <w:basedOn w:val="a2"/>
    <w:next w:val="a0"/>
    <w:rsid w:val="000C3FCB"/>
    <w:pPr>
      <w:numPr>
        <w:ilvl w:val="1"/>
        <w:numId w:val="3"/>
      </w:numPr>
      <w:tabs>
        <w:tab w:val="left" w:pos="9000"/>
      </w:tabs>
      <w:autoSpaceDE w:val="0"/>
      <w:autoSpaceDN w:val="0"/>
      <w:spacing w:after="0" w:line="240" w:lineRule="auto"/>
      <w:ind w:right="57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2"/>
    <w:rsid w:val="000C3FCB"/>
    <w:pPr>
      <w:numPr>
        <w:numId w:val="3"/>
      </w:numPr>
      <w:tabs>
        <w:tab w:val="clear" w:pos="360"/>
        <w:tab w:val="num" w:pos="720"/>
        <w:tab w:val="left" w:pos="9000"/>
      </w:tabs>
      <w:autoSpaceDE w:val="0"/>
      <w:autoSpaceDN w:val="0"/>
      <w:spacing w:after="0" w:line="240" w:lineRule="auto"/>
      <w:ind w:left="720" w:right="57" w:hanging="720"/>
      <w:jc w:val="both"/>
    </w:pPr>
    <w:rPr>
      <w:rFonts w:ascii="Arial" w:hAnsi="Arial" w:cs="Arial"/>
      <w:sz w:val="20"/>
      <w:szCs w:val="20"/>
    </w:rPr>
  </w:style>
  <w:style w:type="paragraph" w:customStyle="1" w:styleId="Pointmark">
    <w:name w:val="Point (mark)"/>
    <w:rsid w:val="000C3FCB"/>
    <w:pPr>
      <w:numPr>
        <w:numId w:val="4"/>
      </w:numPr>
      <w:spacing w:before="60"/>
      <w:ind w:left="1083" w:hanging="357"/>
      <w:jc w:val="both"/>
    </w:pPr>
    <w:rPr>
      <w:rFonts w:ascii="Arial" w:hAnsi="Arial" w:cs="Arial"/>
      <w:lang w:eastAsia="en-US"/>
    </w:rPr>
  </w:style>
  <w:style w:type="paragraph" w:customStyle="1" w:styleId="Texttabtab">
    <w:name w:val="Text tab tab"/>
    <w:basedOn w:val="a2"/>
    <w:rsid w:val="000C3FCB"/>
    <w:pPr>
      <w:spacing w:before="60" w:after="0" w:line="240" w:lineRule="auto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1">
    <w:name w:val="Подпункт спецификации 1"/>
    <w:basedOn w:val="a1"/>
    <w:rsid w:val="000C3FCB"/>
    <w:pPr>
      <w:numPr>
        <w:ilvl w:val="2"/>
      </w:numPr>
      <w:tabs>
        <w:tab w:val="clear" w:pos="2160"/>
        <w:tab w:val="num" w:pos="709"/>
        <w:tab w:val="num" w:pos="1080"/>
      </w:tabs>
      <w:ind w:left="709" w:hanging="709"/>
    </w:pPr>
  </w:style>
  <w:style w:type="paragraph" w:styleId="a7">
    <w:name w:val="Body Text Indent"/>
    <w:basedOn w:val="a2"/>
    <w:link w:val="a8"/>
    <w:uiPriority w:val="99"/>
    <w:unhideWhenUsed/>
    <w:rsid w:val="000C3FCB"/>
    <w:pPr>
      <w:spacing w:after="120"/>
      <w:ind w:left="283"/>
    </w:pPr>
  </w:style>
  <w:style w:type="character" w:customStyle="1" w:styleId="a8">
    <w:name w:val="Основной текст с отступом Знак"/>
    <w:basedOn w:val="a3"/>
    <w:link w:val="a7"/>
    <w:uiPriority w:val="99"/>
    <w:locked/>
    <w:rsid w:val="000C3FCB"/>
    <w:rPr>
      <w:rFonts w:cs="Times New Roman"/>
    </w:rPr>
  </w:style>
  <w:style w:type="character" w:styleId="a9">
    <w:name w:val="Hyperlink"/>
    <w:basedOn w:val="a3"/>
    <w:uiPriority w:val="99"/>
    <w:rsid w:val="002D42DC"/>
    <w:rPr>
      <w:rFonts w:cs="Times New Roman"/>
      <w:color w:val="0000FF"/>
      <w:u w:val="single"/>
    </w:rPr>
  </w:style>
  <w:style w:type="paragraph" w:customStyle="1" w:styleId="Pointlet">
    <w:name w:val="Point (let)"/>
    <w:basedOn w:val="a2"/>
    <w:rsid w:val="00CD4AD1"/>
    <w:pPr>
      <w:tabs>
        <w:tab w:val="num" w:pos="1276"/>
        <w:tab w:val="num" w:pos="4320"/>
      </w:tabs>
      <w:autoSpaceDE w:val="0"/>
      <w:autoSpaceDN w:val="0"/>
      <w:spacing w:before="60" w:after="0" w:line="240" w:lineRule="auto"/>
      <w:ind w:left="1276" w:hanging="556"/>
      <w:jc w:val="both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link w:val="ConsPlusNormal0"/>
    <w:rsid w:val="00CD4AD1"/>
    <w:pPr>
      <w:numPr>
        <w:ilvl w:val="3"/>
        <w:numId w:val="6"/>
      </w:numPr>
      <w:tabs>
        <w:tab w:val="clear" w:pos="648"/>
      </w:tabs>
      <w:autoSpaceDE w:val="0"/>
      <w:autoSpaceDN w:val="0"/>
      <w:adjustRightInd w:val="0"/>
      <w:ind w:left="0" w:firstLine="720"/>
    </w:pPr>
    <w:rPr>
      <w:rFonts w:ascii="Arial" w:eastAsia="SimSun" w:hAnsi="Arial" w:cs="Arial"/>
      <w:lang w:eastAsia="zh-CN"/>
    </w:rPr>
  </w:style>
  <w:style w:type="character" w:customStyle="1" w:styleId="ConsPlusNormal0">
    <w:name w:val="ConsPlusNormal Знак"/>
    <w:basedOn w:val="a3"/>
    <w:link w:val="ConsPlusNormal"/>
    <w:locked/>
    <w:rsid w:val="00CD4AD1"/>
    <w:rPr>
      <w:rFonts w:ascii="Arial" w:eastAsia="SimSun" w:hAnsi="Arial" w:cs="Arial"/>
      <w:lang w:val="ru-RU" w:eastAsia="zh-CN" w:bidi="ar-SA"/>
    </w:rPr>
  </w:style>
  <w:style w:type="paragraph" w:customStyle="1" w:styleId="Pointnum">
    <w:name w:val="Point (num)"/>
    <w:rsid w:val="00CD4AD1"/>
    <w:pPr>
      <w:numPr>
        <w:numId w:val="7"/>
      </w:numPr>
      <w:spacing w:before="60"/>
      <w:jc w:val="both"/>
    </w:pPr>
    <w:rPr>
      <w:rFonts w:ascii="Arial" w:hAnsi="Arial" w:cs="Arial"/>
      <w:lang w:eastAsia="en-US"/>
    </w:rPr>
  </w:style>
  <w:style w:type="paragraph" w:styleId="aa">
    <w:name w:val="Balloon Text"/>
    <w:basedOn w:val="a2"/>
    <w:semiHidden/>
    <w:rsid w:val="006F21BA"/>
    <w:rPr>
      <w:rFonts w:ascii="Tahoma" w:hAnsi="Tahoma" w:cs="Tahoma"/>
      <w:sz w:val="16"/>
      <w:szCs w:val="16"/>
    </w:rPr>
  </w:style>
  <w:style w:type="paragraph" w:styleId="ab">
    <w:name w:val="footer"/>
    <w:basedOn w:val="a2"/>
    <w:link w:val="ac"/>
    <w:rsid w:val="009E6479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c">
    <w:name w:val="Нижний колонтитул Знак"/>
    <w:basedOn w:val="a3"/>
    <w:link w:val="ab"/>
    <w:rsid w:val="009E6479"/>
    <w:rPr>
      <w:rFonts w:ascii="Times New Roman" w:hAnsi="Times New Roman"/>
      <w:sz w:val="24"/>
      <w:szCs w:val="24"/>
    </w:rPr>
  </w:style>
  <w:style w:type="paragraph" w:styleId="a">
    <w:name w:val="List Bullet"/>
    <w:basedOn w:val="a2"/>
    <w:autoRedefine/>
    <w:rsid w:val="009E6479"/>
    <w:pPr>
      <w:numPr>
        <w:numId w:val="11"/>
      </w:numPr>
      <w:autoSpaceDE w:val="0"/>
      <w:autoSpaceDN w:val="0"/>
      <w:spacing w:before="120" w:after="0" w:line="240" w:lineRule="auto"/>
      <w:jc w:val="both"/>
    </w:pPr>
    <w:rPr>
      <w:rFonts w:ascii="Arial" w:hAnsi="Arial" w:cs="Arial"/>
      <w:color w:val="808080"/>
      <w:sz w:val="20"/>
      <w:szCs w:val="24"/>
    </w:rPr>
  </w:style>
  <w:style w:type="paragraph" w:styleId="ad">
    <w:name w:val="footnote text"/>
    <w:basedOn w:val="a2"/>
    <w:link w:val="ae"/>
    <w:semiHidden/>
    <w:rsid w:val="0089640C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3"/>
    <w:link w:val="ad"/>
    <w:semiHidden/>
    <w:rsid w:val="0089640C"/>
    <w:rPr>
      <w:rFonts w:ascii="Times New Roman" w:hAnsi="Times New Roman"/>
    </w:rPr>
  </w:style>
  <w:style w:type="character" w:styleId="af">
    <w:name w:val="footnote reference"/>
    <w:basedOn w:val="a3"/>
    <w:semiHidden/>
    <w:rsid w:val="0089640C"/>
    <w:rPr>
      <w:vertAlign w:val="superscript"/>
    </w:rPr>
  </w:style>
  <w:style w:type="paragraph" w:styleId="af0">
    <w:name w:val="No Spacing"/>
    <w:uiPriority w:val="1"/>
    <w:qFormat/>
    <w:rsid w:val="0093404D"/>
    <w:rPr>
      <w:sz w:val="22"/>
      <w:szCs w:val="22"/>
    </w:rPr>
  </w:style>
  <w:style w:type="character" w:styleId="af1">
    <w:name w:val="annotation reference"/>
    <w:basedOn w:val="a3"/>
    <w:uiPriority w:val="99"/>
    <w:semiHidden/>
    <w:unhideWhenUsed/>
    <w:rsid w:val="00AE6A5B"/>
    <w:rPr>
      <w:sz w:val="16"/>
      <w:szCs w:val="16"/>
    </w:rPr>
  </w:style>
  <w:style w:type="paragraph" w:styleId="af2">
    <w:name w:val="annotation text"/>
    <w:basedOn w:val="a2"/>
    <w:link w:val="af3"/>
    <w:uiPriority w:val="99"/>
    <w:semiHidden/>
    <w:unhideWhenUsed/>
    <w:rsid w:val="00AE6A5B"/>
    <w:rPr>
      <w:sz w:val="20"/>
      <w:szCs w:val="20"/>
    </w:rPr>
  </w:style>
  <w:style w:type="character" w:customStyle="1" w:styleId="af3">
    <w:name w:val="Текст примечания Знак"/>
    <w:basedOn w:val="a3"/>
    <w:link w:val="af2"/>
    <w:uiPriority w:val="99"/>
    <w:semiHidden/>
    <w:rsid w:val="00AE6A5B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E6A5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AE6A5B"/>
    <w:rPr>
      <w:b/>
      <w:bCs/>
    </w:rPr>
  </w:style>
  <w:style w:type="paragraph" w:styleId="af6">
    <w:name w:val="Plain Text"/>
    <w:basedOn w:val="a2"/>
    <w:link w:val="af7"/>
    <w:rsid w:val="00AE6A5B"/>
    <w:pPr>
      <w:tabs>
        <w:tab w:val="left" w:pos="9000"/>
      </w:tabs>
      <w:autoSpaceDE w:val="0"/>
      <w:autoSpaceDN w:val="0"/>
      <w:spacing w:after="60" w:line="240" w:lineRule="auto"/>
      <w:jc w:val="both"/>
    </w:pPr>
    <w:rPr>
      <w:rFonts w:ascii="Arial" w:hAnsi="Arial" w:cs="Arial"/>
      <w:sz w:val="20"/>
      <w:szCs w:val="20"/>
      <w:lang w:val="en-US"/>
    </w:rPr>
  </w:style>
  <w:style w:type="character" w:customStyle="1" w:styleId="af7">
    <w:name w:val="Текст Знак"/>
    <w:basedOn w:val="a3"/>
    <w:link w:val="af6"/>
    <w:rsid w:val="00AE6A5B"/>
    <w:rPr>
      <w:rFonts w:ascii="Arial" w:hAnsi="Arial" w:cs="Arial"/>
      <w:lang w:val="en-US"/>
    </w:rPr>
  </w:style>
  <w:style w:type="paragraph" w:customStyle="1" w:styleId="af8">
    <w:name w:val="Текст таб"/>
    <w:basedOn w:val="a2"/>
    <w:rsid w:val="007443B7"/>
    <w:pPr>
      <w:tabs>
        <w:tab w:val="left" w:pos="9000"/>
      </w:tabs>
      <w:autoSpaceDE w:val="0"/>
      <w:autoSpaceDN w:val="0"/>
      <w:spacing w:after="60" w:line="240" w:lineRule="auto"/>
      <w:ind w:left="567"/>
      <w:jc w:val="both"/>
    </w:pPr>
    <w:rPr>
      <w:rFonts w:ascii="Arial" w:hAnsi="Arial" w:cs="Arial"/>
      <w:sz w:val="20"/>
      <w:szCs w:val="20"/>
      <w:lang w:val="en-US"/>
    </w:rPr>
  </w:style>
  <w:style w:type="paragraph" w:styleId="af9">
    <w:name w:val="Revision"/>
    <w:hidden/>
    <w:uiPriority w:val="99"/>
    <w:semiHidden/>
    <w:rsid w:val="000727C7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rte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heice.com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heice.com" TargetMode="External"/><Relationship Id="rId2" Type="http://schemas.openxmlformats.org/officeDocument/2006/relationships/hyperlink" Target="http://www.kortes.com" TargetMode="External"/><Relationship Id="rId1" Type="http://schemas.openxmlformats.org/officeDocument/2006/relationships/hyperlink" Target="http://www.kortes.com" TargetMode="External"/><Relationship Id="rId4" Type="http://schemas.openxmlformats.org/officeDocument/2006/relationships/hyperlink" Target="http://www.theic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C350C-E563-46E0-B959-4A5B4B123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4</Pages>
  <Words>1451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Е К Т</vt:lpstr>
    </vt:vector>
  </TitlesOfParts>
  <Company>spbex</Company>
  <LinksUpToDate>false</LinksUpToDate>
  <CharactersWithSpaces>9703</CharactersWithSpaces>
  <SharedDoc>false</SharedDoc>
  <HLinks>
    <vt:vector size="36" baseType="variant">
      <vt:variant>
        <vt:i4>2031646</vt:i4>
      </vt:variant>
      <vt:variant>
        <vt:i4>9</vt:i4>
      </vt:variant>
      <vt:variant>
        <vt:i4>0</vt:i4>
      </vt:variant>
      <vt:variant>
        <vt:i4>5</vt:i4>
      </vt:variant>
      <vt:variant>
        <vt:lpwstr>http://www.spbex.ru/</vt:lpwstr>
      </vt:variant>
      <vt:variant>
        <vt:lpwstr/>
      </vt:variant>
      <vt:variant>
        <vt:i4>6815846</vt:i4>
      </vt:variant>
      <vt:variant>
        <vt:i4>6</vt:i4>
      </vt:variant>
      <vt:variant>
        <vt:i4>0</vt:i4>
      </vt:variant>
      <vt:variant>
        <vt:i4>5</vt:i4>
      </vt:variant>
      <vt:variant>
        <vt:lpwstr>../../../../../../../Local Settings/Temporary Internet Files/Content.Outlook/Local Settings/Temporary Internet Files/Content.Outlook/AN831Z9T/www.spbex.ru</vt:lpwstr>
      </vt:variant>
      <vt:variant>
        <vt:lpwstr/>
      </vt:variant>
      <vt:variant>
        <vt:i4>3735606</vt:i4>
      </vt:variant>
      <vt:variant>
        <vt:i4>3</vt:i4>
      </vt:variant>
      <vt:variant>
        <vt:i4>0</vt:i4>
      </vt:variant>
      <vt:variant>
        <vt:i4>5</vt:i4>
      </vt:variant>
      <vt:variant>
        <vt:lpwstr>http://www.kortes.com/</vt:lpwstr>
      </vt:variant>
      <vt:variant>
        <vt:lpwstr/>
      </vt:variant>
      <vt:variant>
        <vt:i4>3735606</vt:i4>
      </vt:variant>
      <vt:variant>
        <vt:i4>0</vt:i4>
      </vt:variant>
      <vt:variant>
        <vt:i4>0</vt:i4>
      </vt:variant>
      <vt:variant>
        <vt:i4>5</vt:i4>
      </vt:variant>
      <vt:variant>
        <vt:lpwstr>http://www.kortes.com/</vt:lpwstr>
      </vt:variant>
      <vt:variant>
        <vt:lpwstr/>
      </vt:variant>
      <vt:variant>
        <vt:i4>3735606</vt:i4>
      </vt:variant>
      <vt:variant>
        <vt:i4>3</vt:i4>
      </vt:variant>
      <vt:variant>
        <vt:i4>0</vt:i4>
      </vt:variant>
      <vt:variant>
        <vt:i4>5</vt:i4>
      </vt:variant>
      <vt:variant>
        <vt:lpwstr>http://www.kortes.com/</vt:lpwstr>
      </vt:variant>
      <vt:variant>
        <vt:lpwstr/>
      </vt:variant>
      <vt:variant>
        <vt:i4>3735606</vt:i4>
      </vt:variant>
      <vt:variant>
        <vt:i4>0</vt:i4>
      </vt:variant>
      <vt:variant>
        <vt:i4>0</vt:i4>
      </vt:variant>
      <vt:variant>
        <vt:i4>5</vt:i4>
      </vt:variant>
      <vt:variant>
        <vt:lpwstr>http://www.kortes.com/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Е К Т</dc:title>
  <dc:creator>fnkv</dc:creator>
  <cp:lastModifiedBy>Karine Gabrielyan</cp:lastModifiedBy>
  <cp:revision>26</cp:revision>
  <cp:lastPrinted>2012-12-05T06:51:00Z</cp:lastPrinted>
  <dcterms:created xsi:type="dcterms:W3CDTF">2012-10-22T11:09:00Z</dcterms:created>
  <dcterms:modified xsi:type="dcterms:W3CDTF">2012-12-12T12:22:00Z</dcterms:modified>
</cp:coreProperties>
</file>