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2D3F0A">
      <w:pPr>
        <w:ind w:left="4536"/>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996335C" w:rsidR="00C263D3" w:rsidRPr="00834274" w:rsidRDefault="00660041" w:rsidP="00C263D3">
      <w:pPr>
        <w:ind w:left="4536"/>
        <w:jc w:val="right"/>
        <w:rPr>
          <w:rFonts w:ascii="Arial" w:hAnsi="Arial" w:cs="Arial"/>
          <w:sz w:val="24"/>
          <w:szCs w:val="24"/>
        </w:rPr>
      </w:pPr>
      <w:r>
        <w:rPr>
          <w:rFonts w:ascii="Arial" w:hAnsi="Arial" w:cs="Arial"/>
          <w:sz w:val="24"/>
          <w:szCs w:val="24"/>
        </w:rPr>
        <w:t xml:space="preserve">Приказами </w:t>
      </w:r>
      <w:r w:rsidR="00C263D3" w:rsidRPr="00834274">
        <w:rPr>
          <w:rFonts w:ascii="Arial" w:hAnsi="Arial" w:cs="Arial"/>
          <w:sz w:val="24"/>
          <w:szCs w:val="24"/>
        </w:rPr>
        <w:t>ПАО Московская Биржа</w:t>
      </w:r>
    </w:p>
    <w:p w14:paraId="3511BBE5" w14:textId="56ED2006"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86187E">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E72343" w:rsidRPr="005A13F0">
        <w:rPr>
          <w:rFonts w:ascii="Tahoma" w:hAnsi="Tahoma" w:cs="Tahoma"/>
          <w:sz w:val="24"/>
          <w:szCs w:val="24"/>
        </w:rPr>
        <w:t>4</w:t>
      </w:r>
      <w:r w:rsidR="003719D2" w:rsidRPr="002D3F0A">
        <w:rPr>
          <w:rFonts w:ascii="Tahoma" w:hAnsi="Tahoma" w:cs="Tahoma"/>
          <w:sz w:val="24"/>
          <w:szCs w:val="24"/>
        </w:rPr>
        <w:t>-</w:t>
      </w:r>
      <w:r w:rsidR="0045733E" w:rsidRPr="00660041">
        <w:rPr>
          <w:rFonts w:ascii="Tahoma" w:hAnsi="Tahoma" w:cs="Tahoma"/>
          <w:sz w:val="24"/>
          <w:szCs w:val="24"/>
        </w:rPr>
        <w:t>2699</w:t>
      </w:r>
      <w:r w:rsidR="003719D2" w:rsidRPr="002D3F0A">
        <w:rPr>
          <w:rFonts w:ascii="Tahoma" w:hAnsi="Tahoma" w:cs="Tahoma"/>
          <w:sz w:val="24"/>
          <w:szCs w:val="24"/>
        </w:rPr>
        <w:t xml:space="preserve"> </w:t>
      </w:r>
      <w:r w:rsidR="00AC6EEA" w:rsidRPr="002D3F0A">
        <w:rPr>
          <w:rFonts w:ascii="Tahoma" w:hAnsi="Tahoma" w:cs="Tahoma"/>
          <w:sz w:val="24"/>
          <w:szCs w:val="24"/>
        </w:rPr>
        <w:t>от</w:t>
      </w:r>
      <w:r w:rsidR="00AC6EEA">
        <w:rPr>
          <w:rFonts w:ascii="Tahoma" w:hAnsi="Tahoma" w:cs="Tahoma"/>
          <w:sz w:val="24"/>
          <w:szCs w:val="24"/>
        </w:rPr>
        <w:t xml:space="preserve"> </w:t>
      </w:r>
      <w:r w:rsidR="008A651D">
        <w:rPr>
          <w:rFonts w:ascii="Tahoma" w:hAnsi="Tahoma" w:cs="Tahoma"/>
          <w:sz w:val="24"/>
          <w:szCs w:val="24"/>
        </w:rPr>
        <w:t>20</w:t>
      </w:r>
      <w:r w:rsidR="003719D2" w:rsidRPr="002D3F0A">
        <w:rPr>
          <w:rFonts w:ascii="Tahoma" w:hAnsi="Tahoma" w:cs="Tahoma"/>
          <w:sz w:val="24"/>
          <w:szCs w:val="24"/>
        </w:rPr>
        <w:t>.</w:t>
      </w:r>
      <w:r w:rsidR="007C0C05" w:rsidRPr="005A13F0">
        <w:rPr>
          <w:rFonts w:ascii="Tahoma" w:hAnsi="Tahoma" w:cs="Tahoma"/>
          <w:sz w:val="24"/>
          <w:szCs w:val="24"/>
        </w:rPr>
        <w:t>0</w:t>
      </w:r>
      <w:r w:rsidR="008C171B" w:rsidRPr="002F77C3">
        <w:rPr>
          <w:rFonts w:ascii="Tahoma" w:hAnsi="Tahoma" w:cs="Tahoma"/>
          <w:sz w:val="24"/>
          <w:szCs w:val="24"/>
        </w:rPr>
        <w:t>8</w:t>
      </w:r>
      <w:r w:rsidR="00545173" w:rsidRPr="002D3F0A">
        <w:rPr>
          <w:rFonts w:ascii="Tahoma" w:hAnsi="Tahoma" w:cs="Tahoma"/>
          <w:sz w:val="24"/>
          <w:szCs w:val="24"/>
        </w:rPr>
        <w:t>.</w:t>
      </w:r>
      <w:r w:rsidR="00E72343" w:rsidRPr="002D3F0A">
        <w:rPr>
          <w:rFonts w:ascii="Tahoma" w:hAnsi="Tahoma" w:cs="Tahoma"/>
          <w:sz w:val="24"/>
          <w:szCs w:val="24"/>
        </w:rPr>
        <w:t>202</w:t>
      </w:r>
      <w:r w:rsidR="00E72343" w:rsidRPr="005A13F0">
        <w:rPr>
          <w:rFonts w:ascii="Tahoma" w:hAnsi="Tahoma" w:cs="Tahoma"/>
          <w:sz w:val="24"/>
          <w:szCs w:val="24"/>
        </w:rPr>
        <w:t>4</w:t>
      </w:r>
    </w:p>
    <w:p w14:paraId="37BD1B25" w14:textId="55FC6E8C" w:rsidR="00660041" w:rsidRDefault="00660041" w:rsidP="002D3F0A">
      <w:pPr>
        <w:tabs>
          <w:tab w:val="left" w:pos="9180"/>
        </w:tabs>
        <w:ind w:left="4536"/>
        <w:rPr>
          <w:rFonts w:ascii="Tahoma" w:hAnsi="Tahoma" w:cs="Tahoma"/>
          <w:sz w:val="24"/>
          <w:szCs w:val="24"/>
        </w:rPr>
      </w:pPr>
      <w:r>
        <w:rPr>
          <w:rFonts w:ascii="Tahoma" w:hAnsi="Tahoma" w:cs="Tahoma"/>
          <w:sz w:val="24"/>
          <w:szCs w:val="24"/>
        </w:rPr>
        <w:t xml:space="preserve">                            </w:t>
      </w:r>
      <w:r w:rsidRPr="002D3F0A">
        <w:rPr>
          <w:rFonts w:ascii="Tahoma" w:hAnsi="Tahoma" w:cs="Tahoma"/>
          <w:sz w:val="24"/>
          <w:szCs w:val="24"/>
        </w:rPr>
        <w:t>№МБ-П-202</w:t>
      </w:r>
      <w:r w:rsidRPr="005A13F0">
        <w:rPr>
          <w:rFonts w:ascii="Tahoma" w:hAnsi="Tahoma" w:cs="Tahoma"/>
          <w:sz w:val="24"/>
          <w:szCs w:val="24"/>
        </w:rPr>
        <w:t>4</w:t>
      </w:r>
      <w:r w:rsidRPr="002D3F0A">
        <w:rPr>
          <w:rFonts w:ascii="Tahoma" w:hAnsi="Tahoma" w:cs="Tahoma"/>
          <w:sz w:val="24"/>
          <w:szCs w:val="24"/>
        </w:rPr>
        <w:t>-</w:t>
      </w:r>
      <w:r w:rsidR="00E0299B">
        <w:rPr>
          <w:rFonts w:ascii="Tahoma" w:hAnsi="Tahoma" w:cs="Tahoma"/>
          <w:sz w:val="24"/>
          <w:szCs w:val="24"/>
        </w:rPr>
        <w:t>2744</w:t>
      </w:r>
      <w:r w:rsidRPr="002D3F0A">
        <w:rPr>
          <w:rFonts w:ascii="Tahoma" w:hAnsi="Tahoma" w:cs="Tahoma"/>
          <w:sz w:val="24"/>
          <w:szCs w:val="24"/>
        </w:rPr>
        <w:t xml:space="preserve"> от</w:t>
      </w:r>
      <w:r>
        <w:rPr>
          <w:rFonts w:ascii="Tahoma" w:hAnsi="Tahoma" w:cs="Tahoma"/>
          <w:sz w:val="24"/>
          <w:szCs w:val="24"/>
        </w:rPr>
        <w:t xml:space="preserve"> 23</w:t>
      </w:r>
      <w:r w:rsidRPr="002D3F0A">
        <w:rPr>
          <w:rFonts w:ascii="Tahoma" w:hAnsi="Tahoma" w:cs="Tahoma"/>
          <w:sz w:val="24"/>
          <w:szCs w:val="24"/>
        </w:rPr>
        <w:t>.</w:t>
      </w:r>
      <w:r w:rsidRPr="005A13F0">
        <w:rPr>
          <w:rFonts w:ascii="Tahoma" w:hAnsi="Tahoma" w:cs="Tahoma"/>
          <w:sz w:val="24"/>
          <w:szCs w:val="24"/>
        </w:rPr>
        <w:t>0</w:t>
      </w:r>
      <w:r w:rsidRPr="002F77C3">
        <w:rPr>
          <w:rFonts w:ascii="Tahoma" w:hAnsi="Tahoma" w:cs="Tahoma"/>
          <w:sz w:val="24"/>
          <w:szCs w:val="24"/>
        </w:rPr>
        <w:t>8</w:t>
      </w:r>
      <w:r w:rsidRPr="002D3F0A">
        <w:rPr>
          <w:rFonts w:ascii="Tahoma" w:hAnsi="Tahoma" w:cs="Tahoma"/>
          <w:sz w:val="24"/>
          <w:szCs w:val="24"/>
        </w:rPr>
        <w:t>.202</w:t>
      </w:r>
      <w:r w:rsidRPr="005A13F0">
        <w:rPr>
          <w:rFonts w:ascii="Tahoma" w:hAnsi="Tahoma" w:cs="Tahoma"/>
          <w:sz w:val="24"/>
          <w:szCs w:val="24"/>
        </w:rPr>
        <w:t>4</w:t>
      </w:r>
    </w:p>
    <w:p w14:paraId="5029C4B4" w14:textId="7C319CDA" w:rsidR="0086187E" w:rsidRPr="00141A46" w:rsidRDefault="0086187E" w:rsidP="002D3F0A">
      <w:pPr>
        <w:tabs>
          <w:tab w:val="left" w:pos="9180"/>
        </w:tabs>
        <w:ind w:left="4536"/>
        <w:rPr>
          <w:rFonts w:ascii="Tahoma" w:hAnsi="Tahoma" w:cs="Tahoma"/>
          <w:sz w:val="24"/>
          <w:szCs w:val="24"/>
        </w:rPr>
      </w:pPr>
      <w:r>
        <w:rPr>
          <w:rFonts w:ascii="Tahoma" w:hAnsi="Tahoma" w:cs="Tahoma"/>
          <w:sz w:val="24"/>
          <w:szCs w:val="24"/>
        </w:rPr>
        <w:t xml:space="preserve">                            </w:t>
      </w:r>
      <w:r w:rsidRPr="002D3F0A">
        <w:rPr>
          <w:rFonts w:ascii="Tahoma" w:hAnsi="Tahoma" w:cs="Tahoma"/>
          <w:sz w:val="24"/>
          <w:szCs w:val="24"/>
        </w:rPr>
        <w:t>№МБ-П-202</w:t>
      </w:r>
      <w:r w:rsidRPr="005A13F0">
        <w:rPr>
          <w:rFonts w:ascii="Tahoma" w:hAnsi="Tahoma" w:cs="Tahoma"/>
          <w:sz w:val="24"/>
          <w:szCs w:val="24"/>
        </w:rPr>
        <w:t>4</w:t>
      </w:r>
      <w:r w:rsidRPr="002D3F0A">
        <w:rPr>
          <w:rFonts w:ascii="Tahoma" w:hAnsi="Tahoma" w:cs="Tahoma"/>
          <w:sz w:val="24"/>
          <w:szCs w:val="24"/>
        </w:rPr>
        <w:t>-</w:t>
      </w:r>
      <w:r w:rsidR="00AB1B56">
        <w:rPr>
          <w:rFonts w:ascii="Tahoma" w:hAnsi="Tahoma" w:cs="Tahoma"/>
          <w:sz w:val="24"/>
          <w:szCs w:val="24"/>
        </w:rPr>
        <w:t>2937</w:t>
      </w:r>
      <w:bookmarkStart w:id="0" w:name="_GoBack"/>
      <w:bookmarkEnd w:id="0"/>
      <w:r w:rsidRPr="002D3F0A">
        <w:rPr>
          <w:rFonts w:ascii="Tahoma" w:hAnsi="Tahoma" w:cs="Tahoma"/>
          <w:sz w:val="24"/>
          <w:szCs w:val="24"/>
        </w:rPr>
        <w:t xml:space="preserve"> от</w:t>
      </w:r>
      <w:r>
        <w:rPr>
          <w:rFonts w:ascii="Tahoma" w:hAnsi="Tahoma" w:cs="Tahoma"/>
          <w:sz w:val="24"/>
          <w:szCs w:val="24"/>
        </w:rPr>
        <w:t xml:space="preserve"> 10</w:t>
      </w:r>
      <w:r w:rsidRPr="002D3F0A">
        <w:rPr>
          <w:rFonts w:ascii="Tahoma" w:hAnsi="Tahoma" w:cs="Tahoma"/>
          <w:sz w:val="24"/>
          <w:szCs w:val="24"/>
        </w:rPr>
        <w:t>.</w:t>
      </w:r>
      <w:r w:rsidRPr="005A13F0">
        <w:rPr>
          <w:rFonts w:ascii="Tahoma" w:hAnsi="Tahoma" w:cs="Tahoma"/>
          <w:sz w:val="24"/>
          <w:szCs w:val="24"/>
        </w:rPr>
        <w:t>0</w:t>
      </w:r>
      <w:r>
        <w:rPr>
          <w:rFonts w:ascii="Tahoma" w:hAnsi="Tahoma" w:cs="Tahoma"/>
          <w:sz w:val="24"/>
          <w:szCs w:val="24"/>
        </w:rPr>
        <w:t>9</w:t>
      </w:r>
      <w:r w:rsidRPr="002D3F0A">
        <w:rPr>
          <w:rFonts w:ascii="Tahoma" w:hAnsi="Tahoma" w:cs="Tahoma"/>
          <w:sz w:val="24"/>
          <w:szCs w:val="24"/>
        </w:rPr>
        <w:t>.202</w:t>
      </w:r>
      <w:r w:rsidRPr="005A13F0">
        <w:rPr>
          <w:rFonts w:ascii="Tahoma" w:hAnsi="Tahoma" w:cs="Tahoma"/>
          <w:sz w:val="24"/>
          <w:szCs w:val="24"/>
        </w:rPr>
        <w:t>4</w:t>
      </w: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1"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1"/>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2784250C" w:rsidR="00ED5B6B" w:rsidRDefault="00ED5B6B" w:rsidP="00BA6108">
      <w:pPr>
        <w:pStyle w:val="Iauiue"/>
        <w:spacing w:after="120"/>
        <w:ind w:left="360" w:right="284"/>
        <w:jc w:val="both"/>
        <w:rPr>
          <w:rFonts w:ascii="Tahoma" w:hAnsi="Tahoma" w:cs="Tahoma"/>
          <w:sz w:val="24"/>
          <w:szCs w:val="24"/>
        </w:rPr>
      </w:pPr>
      <w:bookmarkStart w:id="2" w:name="_Hlk89339226"/>
      <w:bookmarkStart w:id="3"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054579">
        <w:rPr>
          <w:rFonts w:ascii="Tahoma" w:hAnsi="Tahoma" w:cs="Tahoma"/>
          <w:sz w:val="24"/>
          <w:szCs w:val="24"/>
        </w:rPr>
        <w:t>15</w:t>
      </w:r>
      <w:r w:rsidR="00054579" w:rsidRPr="00543219">
        <w:rPr>
          <w:rFonts w:ascii="Tahoma" w:hAnsi="Tahoma" w:cs="Tahoma"/>
          <w:sz w:val="24"/>
          <w:szCs w:val="24"/>
        </w:rPr>
        <w:t xml:space="preserve"> </w:t>
      </w:r>
      <w:r w:rsidR="00054579">
        <w:rPr>
          <w:rFonts w:ascii="Tahoma" w:hAnsi="Tahoma" w:cs="Tahoma"/>
          <w:sz w:val="24"/>
          <w:szCs w:val="24"/>
        </w:rPr>
        <w:t>н</w:t>
      </w:r>
      <w:r w:rsidR="002449AE">
        <w:rPr>
          <w:rFonts w:ascii="Tahoma" w:hAnsi="Tahoma" w:cs="Tahoma"/>
          <w:sz w:val="24"/>
          <w:szCs w:val="24"/>
        </w:rPr>
        <w:t>о</w:t>
      </w:r>
      <w:r w:rsidR="00054579">
        <w:rPr>
          <w:rFonts w:ascii="Tahoma" w:hAnsi="Tahoma" w:cs="Tahoma"/>
          <w:sz w:val="24"/>
          <w:szCs w:val="24"/>
        </w:rPr>
        <w:t>ября</w:t>
      </w:r>
      <w:r w:rsidR="00054579" w:rsidRPr="00543219">
        <w:rPr>
          <w:rFonts w:ascii="Tahoma" w:hAnsi="Tahoma" w:cs="Tahoma"/>
          <w:sz w:val="24"/>
          <w:szCs w:val="24"/>
        </w:rPr>
        <w:t xml:space="preserve"> </w:t>
      </w:r>
      <w:r w:rsidR="0032380E" w:rsidRPr="00543219">
        <w:rPr>
          <w:rFonts w:ascii="Tahoma" w:hAnsi="Tahoma" w:cs="Tahoma"/>
          <w:sz w:val="24"/>
          <w:szCs w:val="24"/>
        </w:rPr>
        <w:t>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054579">
        <w:rPr>
          <w:rFonts w:ascii="Tahoma" w:hAnsi="Tahoma" w:cs="Tahoma"/>
          <w:sz w:val="24"/>
          <w:szCs w:val="24"/>
        </w:rPr>
        <w:t>13</w:t>
      </w:r>
      <w:r w:rsidR="0032380E" w:rsidRPr="00543219">
        <w:rPr>
          <w:rFonts w:ascii="Tahoma" w:hAnsi="Tahoma" w:cs="Tahoma"/>
          <w:sz w:val="24"/>
          <w:szCs w:val="24"/>
        </w:rPr>
        <w:t>)</w:t>
      </w:r>
      <w:r w:rsidR="00507422" w:rsidRPr="005C5A27">
        <w:rPr>
          <w:rFonts w:ascii="Tahoma" w:hAnsi="Tahoma" w:cs="Tahoma"/>
          <w:sz w:val="24"/>
          <w:szCs w:val="24"/>
        </w:rPr>
        <w:t xml:space="preserve"> (далее – Часть I Правил торгов), Частью II. Секция фондового рынка</w:t>
      </w:r>
      <w:r w:rsidR="00507422" w:rsidRPr="00D2721B">
        <w:rPr>
          <w:rFonts w:ascii="Tahoma" w:hAnsi="Tahoma" w:cs="Tahoma"/>
          <w:sz w:val="24"/>
          <w:szCs w:val="24"/>
        </w:rPr>
        <w:t xml:space="preserve"> </w:t>
      </w:r>
      <w:r w:rsidR="00507422"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2380E">
        <w:rPr>
          <w:rFonts w:ascii="Tahoma" w:hAnsi="Tahoma" w:cs="Tahoma"/>
          <w:sz w:val="24"/>
          <w:szCs w:val="24"/>
        </w:rPr>
        <w:t>17</w:t>
      </w:r>
      <w:r w:rsidR="0032380E" w:rsidRPr="00543219">
        <w:rPr>
          <w:rFonts w:ascii="Tahoma" w:hAnsi="Tahoma" w:cs="Tahoma"/>
          <w:sz w:val="24"/>
          <w:szCs w:val="24"/>
        </w:rPr>
        <w:t xml:space="preserve"> </w:t>
      </w:r>
      <w:r w:rsidR="0032380E">
        <w:rPr>
          <w:rFonts w:ascii="Tahoma" w:hAnsi="Tahoma" w:cs="Tahoma"/>
          <w:sz w:val="24"/>
          <w:szCs w:val="24"/>
        </w:rPr>
        <w:t>февраля</w:t>
      </w:r>
      <w:r w:rsidR="0032380E" w:rsidRPr="00543219">
        <w:rPr>
          <w:rFonts w:ascii="Tahoma" w:hAnsi="Tahoma" w:cs="Tahoma"/>
          <w:sz w:val="24"/>
          <w:szCs w:val="24"/>
        </w:rPr>
        <w:t xml:space="preserve"> 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32380E">
        <w:rPr>
          <w:rFonts w:ascii="Tahoma" w:hAnsi="Tahoma" w:cs="Tahoma"/>
          <w:sz w:val="24"/>
          <w:szCs w:val="24"/>
        </w:rPr>
        <w:t>15</w:t>
      </w:r>
      <w:r w:rsidR="0032380E" w:rsidRPr="00543219">
        <w:rPr>
          <w:rFonts w:ascii="Tahoma" w:hAnsi="Tahoma" w:cs="Tahoma"/>
          <w:sz w:val="24"/>
          <w:szCs w:val="24"/>
        </w:rPr>
        <w:t>)</w:t>
      </w:r>
      <w:r w:rsidRPr="005C5A27">
        <w:rPr>
          <w:rFonts w:ascii="Tahoma" w:hAnsi="Tahoma" w:cs="Tahoma"/>
          <w:sz w:val="24"/>
          <w:szCs w:val="24"/>
        </w:rPr>
        <w:t xml:space="preserve"> (далее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054579">
        <w:rPr>
          <w:rFonts w:ascii="Tahoma" w:hAnsi="Tahoma" w:cs="Tahoma"/>
          <w:sz w:val="24"/>
          <w:szCs w:val="24"/>
        </w:rPr>
        <w:t>15</w:t>
      </w:r>
      <w:r w:rsidR="00054579" w:rsidRPr="00543219">
        <w:rPr>
          <w:rFonts w:ascii="Tahoma" w:hAnsi="Tahoma" w:cs="Tahoma"/>
          <w:sz w:val="24"/>
          <w:szCs w:val="24"/>
        </w:rPr>
        <w:t xml:space="preserve"> </w:t>
      </w:r>
      <w:r w:rsidR="00054579">
        <w:rPr>
          <w:rFonts w:ascii="Tahoma" w:hAnsi="Tahoma" w:cs="Tahoma"/>
          <w:sz w:val="24"/>
          <w:szCs w:val="24"/>
        </w:rPr>
        <w:t>ноября</w:t>
      </w:r>
      <w:r w:rsidR="00054579" w:rsidRPr="00543219">
        <w:rPr>
          <w:rFonts w:ascii="Tahoma" w:hAnsi="Tahoma" w:cs="Tahoma"/>
          <w:sz w:val="24"/>
          <w:szCs w:val="24"/>
        </w:rPr>
        <w:t xml:space="preserve"> </w:t>
      </w:r>
      <w:r w:rsidR="0032380E" w:rsidRPr="00543219">
        <w:rPr>
          <w:rFonts w:ascii="Tahoma" w:hAnsi="Tahoma" w:cs="Tahoma"/>
          <w:sz w:val="24"/>
          <w:szCs w:val="24"/>
        </w:rPr>
        <w:t>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054579">
        <w:rPr>
          <w:rFonts w:ascii="Tahoma" w:hAnsi="Tahoma" w:cs="Tahoma"/>
          <w:sz w:val="24"/>
          <w:szCs w:val="24"/>
        </w:rPr>
        <w:t>13</w:t>
      </w:r>
      <w:r w:rsidR="0032380E"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Частью IV. Секция рынка депозитов</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4"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4"/>
      <w:r w:rsidRPr="005C5A27">
        <w:rPr>
          <w:rFonts w:ascii="Tahoma" w:hAnsi="Tahoma" w:cs="Tahoma"/>
          <w:sz w:val="24"/>
          <w:szCs w:val="24"/>
        </w:rPr>
        <w:t xml:space="preserve"> с </w:t>
      </w:r>
      <w:r w:rsidR="00844B4C">
        <w:rPr>
          <w:rFonts w:ascii="Tahoma" w:hAnsi="Tahoma" w:cs="Tahoma"/>
          <w:sz w:val="24"/>
          <w:szCs w:val="24"/>
        </w:rPr>
        <w:t xml:space="preserve">21 </w:t>
      </w:r>
      <w:r w:rsidR="008C171B">
        <w:rPr>
          <w:rFonts w:ascii="Tahoma" w:hAnsi="Tahoma" w:cs="Tahoma"/>
          <w:sz w:val="24"/>
          <w:szCs w:val="24"/>
        </w:rPr>
        <w:t>августа</w:t>
      </w:r>
      <w:r w:rsidR="006B56D9">
        <w:rPr>
          <w:rFonts w:ascii="Tahoma" w:hAnsi="Tahoma" w:cs="Tahoma"/>
          <w:sz w:val="24"/>
          <w:szCs w:val="24"/>
        </w:rPr>
        <w:t xml:space="preserve"> </w:t>
      </w:r>
      <w:r w:rsidR="00E72343">
        <w:rPr>
          <w:rFonts w:ascii="Tahoma" w:hAnsi="Tahoma" w:cs="Tahoma"/>
          <w:sz w:val="24"/>
          <w:szCs w:val="24"/>
        </w:rPr>
        <w:t xml:space="preserve">2024 </w:t>
      </w:r>
      <w:r w:rsidR="00705559">
        <w:rPr>
          <w:rFonts w:ascii="Tahoma" w:hAnsi="Tahoma" w:cs="Tahoma"/>
          <w:sz w:val="24"/>
          <w:szCs w:val="24"/>
        </w:rPr>
        <w:t>года 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5"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 xml:space="preserve"> 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5"/>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Правил 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w:t>
      </w:r>
      <w:r w:rsidRPr="00F5645E">
        <w:rPr>
          <w:rFonts w:ascii="Tahoma" w:hAnsi="Tahoma" w:cs="Tahoma"/>
          <w:sz w:val="24"/>
          <w:szCs w:val="24"/>
        </w:rPr>
        <w:lastRenderedPageBreak/>
        <w:t>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6" w:name="_Hlk89270460"/>
      <w:bookmarkEnd w:id="2"/>
      <w:bookmarkEnd w:id="3"/>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6"/>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p w14:paraId="7CFE4C99" w14:textId="2AA6096C" w:rsidR="002449AE" w:rsidRPr="002B0694"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4801F40E"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 xml:space="preserve">Для облигаций внутренних облигационных займов Российской Федерации (далее – ОФЗ) расчетной ценой ценной бумаги является цена, установленная Банком России </w:t>
      </w:r>
      <w:r w:rsidR="00125162">
        <w:rPr>
          <w:rFonts w:ascii="Tahoma" w:hAnsi="Tahoma" w:cs="Tahoma"/>
          <w:sz w:val="24"/>
          <w:szCs w:val="24"/>
        </w:rPr>
        <w:t xml:space="preserve">на текущую дату </w:t>
      </w:r>
      <w:r w:rsidRPr="006C6182">
        <w:rPr>
          <w:rFonts w:ascii="Tahoma" w:hAnsi="Tahoma" w:cs="Tahoma"/>
          <w:sz w:val="24"/>
          <w:szCs w:val="24"/>
        </w:rPr>
        <w:t xml:space="preserve">(далее – цена Банка России). В случае отсутствия цены Банка России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10-65/</w:t>
      </w:r>
      <w:proofErr w:type="spellStart"/>
      <w:r w:rsidRPr="006C6182">
        <w:rPr>
          <w:rFonts w:ascii="Tahoma" w:hAnsi="Tahoma" w:cs="Tahoma"/>
          <w:sz w:val="24"/>
          <w:szCs w:val="24"/>
        </w:rPr>
        <w:t>пз</w:t>
      </w:r>
      <w:proofErr w:type="spellEnd"/>
      <w:r w:rsidRPr="006C6182">
        <w:rPr>
          <w:rFonts w:ascii="Tahoma" w:hAnsi="Tahoma" w:cs="Tahoma"/>
          <w:sz w:val="24"/>
          <w:szCs w:val="24"/>
        </w:rPr>
        <w:t xml:space="preserve">-н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7" w:name="_Hlk104471123"/>
      <w:r>
        <w:rPr>
          <w:rFonts w:ascii="Tahoma" w:hAnsi="Tahoma" w:cs="Tahoma"/>
          <w:sz w:val="24"/>
          <w:szCs w:val="24"/>
        </w:rPr>
        <w:lastRenderedPageBreak/>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7"/>
    <w:p w14:paraId="31406E2D" w14:textId="77777777"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облигаций внешних облигационных займов Российской Федерации (далее – ГОВОЗ) расчетной ценой ценной бумаги является цена Банка России. В случае отсутствия цены Банка России расчетной ценой ценной бумаги является цена MIRP. В случае отсутствия цены MIRP расчетной ценой ценной бумаги является </w:t>
      </w:r>
      <w:r w:rsidR="008D6C36">
        <w:rPr>
          <w:rFonts w:ascii="Tahoma" w:hAnsi="Tahoma" w:cs="Tahoma"/>
          <w:sz w:val="24"/>
          <w:szCs w:val="24"/>
        </w:rPr>
        <w:t>Р</w:t>
      </w:r>
      <w:r w:rsidRPr="002B0694">
        <w:rPr>
          <w:rFonts w:ascii="Tahoma" w:hAnsi="Tahoma" w:cs="Tahoma"/>
          <w:sz w:val="24"/>
          <w:szCs w:val="24"/>
        </w:rPr>
        <w:t xml:space="preserve">ыночная цена. В случае отсутствия </w:t>
      </w:r>
      <w:r w:rsidR="008D6C36">
        <w:rPr>
          <w:rFonts w:ascii="Tahoma" w:hAnsi="Tahoma" w:cs="Tahoma"/>
          <w:sz w:val="24"/>
          <w:szCs w:val="24"/>
        </w:rPr>
        <w:t xml:space="preserve">Рыночной </w:t>
      </w:r>
      <w:r w:rsidRPr="002B0694">
        <w:rPr>
          <w:rFonts w:ascii="Tahoma" w:hAnsi="Tahoma" w:cs="Tahoma"/>
          <w:sz w:val="24"/>
          <w:szCs w:val="24"/>
        </w:rPr>
        <w:t xml:space="preserve">цены расчетной ценой </w:t>
      </w:r>
      <w:r w:rsidR="00A64A4E">
        <w:rPr>
          <w:rFonts w:ascii="Tahoma" w:hAnsi="Tahoma" w:cs="Tahoma"/>
          <w:sz w:val="24"/>
          <w:szCs w:val="24"/>
        </w:rPr>
        <w:t>ценной бумаги</w:t>
      </w:r>
      <w:r w:rsidRPr="002B0694">
        <w:rPr>
          <w:rFonts w:ascii="Tahoma" w:hAnsi="Tahoma" w:cs="Tahoma"/>
          <w:sz w:val="24"/>
          <w:szCs w:val="24"/>
        </w:rPr>
        <w:t xml:space="preserve"> является последняя </w:t>
      </w:r>
      <w:r w:rsidR="009A33EF">
        <w:rPr>
          <w:rFonts w:ascii="Tahoma" w:hAnsi="Tahoma" w:cs="Tahoma"/>
          <w:sz w:val="24"/>
          <w:szCs w:val="24"/>
        </w:rPr>
        <w:t>известная</w:t>
      </w:r>
      <w:r w:rsidRPr="002B0694">
        <w:rPr>
          <w:rFonts w:ascii="Tahoma" w:hAnsi="Tahoma" w:cs="Tahoma"/>
          <w:sz w:val="24"/>
          <w:szCs w:val="24"/>
        </w:rPr>
        <w:t xml:space="preserve"> расчетная цена.</w:t>
      </w:r>
    </w:p>
    <w:p w14:paraId="0FCF7790" w14:textId="77777777"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облигаций, ISIN которых начинается с символов, отличных от символов RU (далее – еврооблигации), за исключением ГОВОЗ,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 xml:space="preserve">является цена Банка России. В случае отсутствия цены Банка России расчетной ценой ценной бумаги является цена MIRP. В случае отсутствия цены MIRP расчетной ценой ценной бумаги является </w:t>
      </w:r>
      <w:r w:rsidR="00D931CC">
        <w:rPr>
          <w:rFonts w:ascii="Tahoma" w:hAnsi="Tahoma" w:cs="Tahoma"/>
          <w:sz w:val="24"/>
          <w:szCs w:val="24"/>
        </w:rPr>
        <w:t>Р</w:t>
      </w:r>
      <w:r w:rsidRPr="002B0694">
        <w:rPr>
          <w:rFonts w:ascii="Tahoma" w:hAnsi="Tahoma" w:cs="Tahoma"/>
          <w:sz w:val="24"/>
          <w:szCs w:val="24"/>
        </w:rPr>
        <w:t xml:space="preserve">ыночная цена. В случае отсутствия </w:t>
      </w:r>
      <w:r w:rsidR="00D931CC">
        <w:rPr>
          <w:rFonts w:ascii="Tahoma" w:hAnsi="Tahoma" w:cs="Tahoma"/>
          <w:sz w:val="24"/>
          <w:szCs w:val="24"/>
        </w:rPr>
        <w:t xml:space="preserve">Рыночной </w:t>
      </w:r>
      <w:r w:rsidRPr="002B0694">
        <w:rPr>
          <w:rFonts w:ascii="Tahoma" w:hAnsi="Tahoma" w:cs="Tahoma"/>
          <w:sz w:val="24"/>
          <w:szCs w:val="24"/>
        </w:rPr>
        <w:t xml:space="preserve">цены расчетная цена ценной бумаги не определяется.  </w:t>
      </w:r>
    </w:p>
    <w:p w14:paraId="252A802B" w14:textId="77777777"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 цена Банка России. В случае отсутствия цены Банка России расчетн</w:t>
      </w:r>
      <w:r w:rsidR="00D931CC">
        <w:rPr>
          <w:rFonts w:ascii="Tahoma" w:hAnsi="Tahoma" w:cs="Tahoma"/>
          <w:sz w:val="24"/>
          <w:szCs w:val="24"/>
        </w:rPr>
        <w:t xml:space="preserve">ой ценой </w:t>
      </w:r>
      <w:r w:rsidR="00042B87">
        <w:rPr>
          <w:rFonts w:ascii="Tahoma" w:hAnsi="Tahoma" w:cs="Tahoma"/>
          <w:sz w:val="24"/>
          <w:szCs w:val="24"/>
        </w:rPr>
        <w:t xml:space="preserve">ценной бумаги </w:t>
      </w:r>
      <w:r w:rsidR="00D931CC">
        <w:rPr>
          <w:rFonts w:ascii="Tahoma" w:hAnsi="Tahoma" w:cs="Tahoma"/>
          <w:sz w:val="24"/>
          <w:szCs w:val="24"/>
        </w:rPr>
        <w:t>является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40962E26" w14:textId="2AA301E7" w:rsidR="00B3189A" w:rsidRPr="00B3189A" w:rsidRDefault="00B3189A" w:rsidP="00B3189A">
      <w:pPr>
        <w:pStyle w:val="a"/>
        <w:numPr>
          <w:ilvl w:val="2"/>
          <w:numId w:val="9"/>
        </w:numPr>
        <w:rPr>
          <w:rFonts w:ascii="Tahoma" w:eastAsia="Times New Roman" w:hAnsi="Tahoma" w:cs="Tahoma"/>
          <w:sz w:val="24"/>
          <w:szCs w:val="24"/>
          <w:lang w:eastAsia="ru-RU"/>
        </w:rPr>
      </w:pPr>
      <w:r w:rsidRPr="00B3189A">
        <w:rPr>
          <w:rFonts w:ascii="Tahoma" w:eastAsia="Times New Roman" w:hAnsi="Tahoma" w:cs="Tahoma"/>
          <w:sz w:val="24"/>
          <w:szCs w:val="24"/>
          <w:lang w:eastAsia="ru-RU"/>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31D14E6E" w14:textId="77777777" w:rsidR="00B3189A" w:rsidRDefault="00B3189A" w:rsidP="007F5A15">
      <w:pPr>
        <w:pStyle w:val="Iauiue"/>
        <w:spacing w:after="120"/>
        <w:ind w:left="1134" w:right="284"/>
        <w:jc w:val="both"/>
        <w:rPr>
          <w:rFonts w:ascii="Tahoma" w:hAnsi="Tahoma" w:cs="Tahoma"/>
          <w:sz w:val="24"/>
          <w:szCs w:val="24"/>
        </w:rPr>
      </w:pP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w:t>
      </w:r>
      <w:r w:rsidRPr="00191A2E">
        <w:rPr>
          <w:rFonts w:ascii="Tahoma" w:hAnsi="Tahoma" w:cs="Tahoma"/>
          <w:sz w:val="24"/>
          <w:szCs w:val="24"/>
        </w:rPr>
        <w:lastRenderedPageBreak/>
        <w:t xml:space="preserve">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7260C59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050B2E07"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897F64" w:rsidRPr="00151EE1">
        <w:rPr>
          <w:rFonts w:ascii="Tahoma" w:hAnsi="Tahoma" w:cs="Tahoma"/>
          <w:sz w:val="24"/>
          <w:szCs w:val="24"/>
        </w:rPr>
        <w:t>Сектор ПИР – РПС</w:t>
      </w:r>
      <w:r w:rsidRPr="003B1DBA">
        <w:rPr>
          <w:rFonts w:ascii="Tahoma" w:hAnsi="Tahoma" w:cs="Tahoma"/>
          <w:sz w:val="24"/>
          <w:szCs w:val="24"/>
        </w:rPr>
        <w:t>», «</w:t>
      </w:r>
      <w:r w:rsidR="00897F64" w:rsidRPr="00151EE1">
        <w:rPr>
          <w:rFonts w:ascii="Tahoma" w:hAnsi="Tahoma" w:cs="Tahoma"/>
          <w:sz w:val="24"/>
          <w:szCs w:val="24"/>
        </w:rPr>
        <w:t>Сектор ПИР – РПС с ЦК</w:t>
      </w:r>
      <w:r w:rsidRPr="003B1DBA">
        <w:rPr>
          <w:rFonts w:ascii="Tahoma" w:hAnsi="Tahoma" w:cs="Tahoma"/>
          <w:sz w:val="24"/>
          <w:szCs w:val="24"/>
        </w:rPr>
        <w:t xml:space="preserve">»,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01862CB9" w14:textId="0068F2B6" w:rsidR="00AA53BC" w:rsidRPr="002B0694"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224971">
        <w:rPr>
          <w:rFonts w:ascii="Tahoma" w:hAnsi="Tahoma" w:cs="Tahoma"/>
          <w:sz w:val="24"/>
          <w:szCs w:val="24"/>
        </w:rPr>
        <w:t>,</w:t>
      </w:r>
      <w:r w:rsidRPr="002B0694">
        <w:rPr>
          <w:rFonts w:ascii="Tahoma" w:hAnsi="Tahoma" w:cs="Tahoma"/>
          <w:sz w:val="24"/>
          <w:szCs w:val="24"/>
        </w:rPr>
        <w:t xml:space="preserve"> «РЕПО с ЦК – Безадресные заявки»</w:t>
      </w:r>
      <w:r w:rsidR="00224971">
        <w:rPr>
          <w:rFonts w:ascii="Tahoma" w:hAnsi="Tahoma" w:cs="Tahoma"/>
          <w:sz w:val="24"/>
          <w:szCs w:val="24"/>
        </w:rPr>
        <w:t xml:space="preserve"> и для заявок </w:t>
      </w:r>
      <w:r w:rsidR="00923F09" w:rsidRPr="00923F09">
        <w:rPr>
          <w:rFonts w:ascii="Tahoma" w:hAnsi="Tahoma" w:cs="Tahoma"/>
          <w:sz w:val="24"/>
          <w:szCs w:val="24"/>
        </w:rPr>
        <w:t>участников торгов категории отличной от категории «К»</w:t>
      </w:r>
      <w:r w:rsidR="00224971">
        <w:rPr>
          <w:rFonts w:ascii="Tahoma" w:hAnsi="Tahoma" w:cs="Tahoma"/>
          <w:sz w:val="24"/>
          <w:szCs w:val="24"/>
        </w:rPr>
        <w:t xml:space="preserve"> в Режиме торгов </w:t>
      </w:r>
      <w:r w:rsidR="00224971"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136E73A0"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0F56805E"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048760D2" w14:textId="5533E012" w:rsidR="00AA53BC"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5899F8C5" w14:textId="17E53985" w:rsidR="00AA53BC" w:rsidRDefault="00B42E24" w:rsidP="00A01106">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w:t>
      </w:r>
      <w:r w:rsidR="00AA53BC">
        <w:rPr>
          <w:rFonts w:ascii="Tahoma" w:hAnsi="Tahoma" w:cs="Tahoma"/>
          <w:sz w:val="24"/>
          <w:szCs w:val="24"/>
        </w:rPr>
        <w:t>00 000 000 юаней.</w:t>
      </w:r>
    </w:p>
    <w:p w14:paraId="25E980A9" w14:textId="77777777"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7E6205ED" w14:textId="77777777" w:rsidR="003706C1" w:rsidRPr="003C65A8" w:rsidRDefault="003706C1" w:rsidP="003706C1">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w:t>
      </w:r>
      <w:r w:rsidR="00F313A8" w:rsidRPr="003C65A8">
        <w:rPr>
          <w:rFonts w:ascii="Tahoma" w:hAnsi="Tahoma" w:cs="Tahoma"/>
          <w:sz w:val="24"/>
          <w:szCs w:val="24"/>
        </w:rPr>
        <w:t>Част</w:t>
      </w:r>
      <w:r w:rsidR="00F313A8">
        <w:rPr>
          <w:rFonts w:ascii="Tahoma" w:hAnsi="Tahoma" w:cs="Tahoma"/>
          <w:sz w:val="24"/>
          <w:szCs w:val="24"/>
        </w:rPr>
        <w:t>и</w:t>
      </w:r>
      <w:r w:rsidR="00F313A8" w:rsidRPr="003C65A8">
        <w:rPr>
          <w:rFonts w:ascii="Tahoma" w:hAnsi="Tahoma" w:cs="Tahoma"/>
          <w:sz w:val="24"/>
          <w:szCs w:val="24"/>
        </w:rPr>
        <w:t xml:space="preserve"> </w:t>
      </w:r>
      <w:r w:rsidR="00F313A8" w:rsidRPr="00F5645E">
        <w:rPr>
          <w:rFonts w:ascii="Tahoma" w:hAnsi="Tahoma" w:cs="Tahoma"/>
          <w:sz w:val="24"/>
          <w:szCs w:val="24"/>
        </w:rPr>
        <w:t>I</w:t>
      </w:r>
      <w:r w:rsidRPr="003C65A8">
        <w:rPr>
          <w:rFonts w:ascii="Tahoma" w:hAnsi="Tahoma" w:cs="Tahoma"/>
          <w:sz w:val="24"/>
          <w:szCs w:val="24"/>
        </w:rPr>
        <w:t xml:space="preserve">. Общей части Правил при расчете последнего расчетного дня для определения срока учитывать </w:t>
      </w:r>
      <w:r w:rsidRPr="00977AB2">
        <w:rPr>
          <w:rFonts w:ascii="Tahoma" w:hAnsi="Tahoma" w:cs="Tahoma"/>
          <w:sz w:val="24"/>
          <w:szCs w:val="24"/>
        </w:rPr>
        <w:t>последний расчетный день,</w:t>
      </w:r>
      <w:r w:rsidRPr="003C65A8">
        <w:rPr>
          <w:rFonts w:ascii="Tahoma" w:hAnsi="Tahoma" w:cs="Tahoma"/>
          <w:sz w:val="24"/>
          <w:szCs w:val="24"/>
        </w:rPr>
        <w:t xml:space="preserve"> соответствующий сделки РЕПО, у которой </w:t>
      </w:r>
      <w:r w:rsidRPr="003C65A8">
        <w:rPr>
          <w:rFonts w:ascii="Tahoma" w:hAnsi="Tahoma" w:cs="Tahoma"/>
          <w:sz w:val="24"/>
          <w:szCs w:val="24"/>
        </w:rPr>
        <w:lastRenderedPageBreak/>
        <w:t>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6F8EEFE0"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8" w:name="_Hlk120647597"/>
      <w:r w:rsidRPr="002B0694">
        <w:rPr>
          <w:rFonts w:ascii="Tahoma" w:hAnsi="Tahoma" w:cs="Tahoma"/>
          <w:szCs w:val="24"/>
        </w:rPr>
        <w:t>«</w:t>
      </w:r>
      <w:r w:rsidR="00897F64">
        <w:rPr>
          <w:rFonts w:ascii="Tahoma" w:hAnsi="Tahoma" w:cs="Tahoma"/>
          <w:szCs w:val="24"/>
        </w:rPr>
        <w:t>Сектор ПИР</w:t>
      </w:r>
      <w:r w:rsidRPr="002B0694">
        <w:rPr>
          <w:rFonts w:ascii="Tahoma" w:hAnsi="Tahoma" w:cs="Tahoma"/>
          <w:szCs w:val="24"/>
        </w:rPr>
        <w:t xml:space="preserve"> - Режим основных торгов»</w:t>
      </w:r>
      <w:bookmarkEnd w:id="8"/>
      <w:r w:rsidRPr="002B0694">
        <w:rPr>
          <w:rFonts w:ascii="Tahoma" w:hAnsi="Tahoma" w:cs="Tahoma"/>
          <w:szCs w:val="24"/>
        </w:rPr>
        <w:t xml:space="preserve">; </w:t>
      </w: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9" w:name="_Hlk120641665"/>
      <w:r w:rsidRPr="002B0694">
        <w:rPr>
          <w:rFonts w:ascii="Tahoma" w:hAnsi="Tahoma" w:cs="Tahoma"/>
          <w:szCs w:val="24"/>
        </w:rPr>
        <w:t>«Неполные лоты»</w:t>
      </w:r>
      <w:bookmarkEnd w:id="9"/>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1EC85389"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bookmarkStart w:id="10" w:name="_Hlk120646360"/>
      <w:r w:rsidRPr="002B0694">
        <w:rPr>
          <w:rFonts w:ascii="Tahoma" w:hAnsi="Tahoma" w:cs="Tahoma"/>
          <w:szCs w:val="24"/>
        </w:rPr>
        <w:t>Режим торгов крупными пакетами ценных бумаг</w:t>
      </w:r>
      <w:bookmarkEnd w:id="10"/>
      <w:r w:rsidRPr="002B0694">
        <w:rPr>
          <w:rFonts w:ascii="Tahoma" w:hAnsi="Tahoma" w:cs="Tahoma"/>
          <w:szCs w:val="24"/>
        </w:rPr>
        <w:t>;</w:t>
      </w: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76AECA90"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11" w:name="_Hlk120647618"/>
      <w:r w:rsidRPr="002B0694">
        <w:rPr>
          <w:rFonts w:ascii="Tahoma" w:hAnsi="Tahoma" w:cs="Tahoma"/>
          <w:szCs w:val="24"/>
        </w:rPr>
        <w:t>«</w:t>
      </w:r>
      <w:r w:rsidR="00897F64" w:rsidRPr="00BD1D55">
        <w:rPr>
          <w:rFonts w:ascii="Tahoma" w:hAnsi="Tahoma" w:cs="Tahoma"/>
          <w:szCs w:val="24"/>
        </w:rPr>
        <w:t xml:space="preserve">Сектор ПИР </w:t>
      </w:r>
      <w:r w:rsidRPr="002B0694">
        <w:rPr>
          <w:rFonts w:ascii="Tahoma" w:hAnsi="Tahoma" w:cs="Tahoma"/>
          <w:szCs w:val="24"/>
        </w:rPr>
        <w:t>- РПС»</w:t>
      </w:r>
      <w:bookmarkEnd w:id="11"/>
      <w:r w:rsidRPr="002B0694">
        <w:rPr>
          <w:rFonts w:ascii="Tahoma" w:hAnsi="Tahoma" w:cs="Tahoma"/>
          <w:szCs w:val="24"/>
        </w:rPr>
        <w:t>;</w:t>
      </w:r>
    </w:p>
    <w:p w14:paraId="2A9DE55C"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12" w:name="_Hlk120647638"/>
      <w:r w:rsidRPr="002B0694">
        <w:rPr>
          <w:rFonts w:ascii="Tahoma" w:hAnsi="Tahoma" w:cs="Tahoma"/>
          <w:szCs w:val="24"/>
        </w:rPr>
        <w:t>«</w:t>
      </w:r>
      <w:r w:rsidR="00897F64" w:rsidRPr="00BD1D55">
        <w:rPr>
          <w:rFonts w:ascii="Tahoma" w:hAnsi="Tahoma" w:cs="Tahoma"/>
          <w:szCs w:val="24"/>
        </w:rPr>
        <w:t xml:space="preserve">Сектор ПИР </w:t>
      </w:r>
      <w:r w:rsidRPr="002B0694">
        <w:rPr>
          <w:rFonts w:ascii="Tahoma" w:hAnsi="Tahoma" w:cs="Tahoma"/>
          <w:szCs w:val="24"/>
        </w:rPr>
        <w:t>– РПС с ЦК»</w:t>
      </w:r>
      <w:bookmarkEnd w:id="12"/>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1AEFF05"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xml:space="preserve">. При заключении сделок </w:t>
      </w:r>
      <w:r w:rsidRPr="004F3640">
        <w:rPr>
          <w:rFonts w:ascii="Tahoma" w:hAnsi="Tahoma" w:cs="Tahoma"/>
          <w:sz w:val="24"/>
          <w:szCs w:val="24"/>
        </w:rPr>
        <w:lastRenderedPageBreak/>
        <w:t>РЕПО с ЦК с КСУ с расчетами в долларах США и евро допустимым кодом расчетов является Y0/Y1D.</w:t>
      </w:r>
    </w:p>
    <w:p w14:paraId="4F1BF327" w14:textId="77777777"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14:paraId="7E4BF794" w14:textId="77777777" w:rsidR="002E6C03" w:rsidRPr="002E6C03" w:rsidRDefault="002E6C03" w:rsidP="0083197C">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Pr>
          <w:rFonts w:ascii="Tahoma" w:hAnsi="Tahoma" w:cs="Tahoma"/>
          <w:sz w:val="24"/>
          <w:szCs w:val="24"/>
          <w:lang w:val="en-US"/>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Pr>
          <w:rFonts w:ascii="Tahoma" w:hAnsi="Tahoma" w:cs="Tahoma"/>
          <w:sz w:val="24"/>
          <w:szCs w:val="24"/>
          <w:lang w:val="en-US"/>
        </w:rPr>
        <w:t>Y</w:t>
      </w:r>
      <w:r w:rsidR="00267470"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77777777"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lastRenderedPageBreak/>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4571FD6C"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12513A81"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Pr>
          <w:rFonts w:ascii="Tahoma" w:hAnsi="Tahoma" w:cs="Tahoma"/>
          <w:sz w:val="24"/>
          <w:szCs w:val="24"/>
        </w:rPr>
        <w:t>,</w:t>
      </w:r>
      <w:r w:rsidR="00334BE4" w:rsidRPr="00334BE4">
        <w:t xml:space="preserve"> </w:t>
      </w:r>
      <w:r w:rsidR="00334BE4" w:rsidRPr="00334BE4">
        <w:rPr>
          <w:rFonts w:ascii="Tahoma" w:hAnsi="Tahoma" w:cs="Tahoma"/>
          <w:sz w:val="24"/>
          <w:szCs w:val="24"/>
        </w:rPr>
        <w:t>«Сектор ПИР –  Режим основных торгов»</w:t>
      </w:r>
      <w:r w:rsidR="00334BE4">
        <w:rPr>
          <w:rFonts w:ascii="Tahoma" w:hAnsi="Tahoma" w:cs="Tahoma"/>
          <w:sz w:val="24"/>
          <w:szCs w:val="24"/>
        </w:rPr>
        <w:t xml:space="preserve">, </w:t>
      </w:r>
      <w:r w:rsidR="00334BE4" w:rsidRPr="00334BE4">
        <w:rPr>
          <w:rFonts w:ascii="Tahoma" w:hAnsi="Tahoma" w:cs="Tahoma"/>
          <w:sz w:val="24"/>
          <w:szCs w:val="24"/>
        </w:rPr>
        <w:t>«Сектор ПИР – РПС»</w:t>
      </w:r>
      <w:r w:rsidR="00CF57C5">
        <w:rPr>
          <w:rFonts w:ascii="Tahoma" w:hAnsi="Tahoma" w:cs="Tahoma"/>
          <w:sz w:val="24"/>
          <w:szCs w:val="24"/>
        </w:rPr>
        <w:t xml:space="preserve">, </w:t>
      </w:r>
      <w:r w:rsidR="00757558">
        <w:rPr>
          <w:rFonts w:ascii="Tahoma" w:hAnsi="Tahoma" w:cs="Tahoma"/>
          <w:sz w:val="24"/>
          <w:szCs w:val="24"/>
        </w:rPr>
        <w:t xml:space="preserve"> </w:t>
      </w:r>
      <w:r w:rsidR="00334BE4" w:rsidRPr="00334BE4">
        <w:rPr>
          <w:rFonts w:ascii="Tahoma" w:hAnsi="Tahoma" w:cs="Tahoma"/>
          <w:sz w:val="24"/>
          <w:szCs w:val="24"/>
        </w:rPr>
        <w:t>«Сектор ПИР – РПС с ЦК»</w:t>
      </w:r>
      <w:r w:rsidR="00672C85">
        <w:rPr>
          <w:rFonts w:ascii="Tahoma" w:hAnsi="Tahoma" w:cs="Tahoma"/>
          <w:sz w:val="24"/>
          <w:szCs w:val="24"/>
        </w:rPr>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w:t>
      </w:r>
      <w:r w:rsidR="0063290D">
        <w:rPr>
          <w:rFonts w:ascii="Tahoma" w:hAnsi="Tahoma" w:cs="Tahoma"/>
          <w:sz w:val="24"/>
          <w:szCs w:val="24"/>
        </w:rPr>
        <w:lastRenderedPageBreak/>
        <w:t xml:space="preserve">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1.16.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13"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13"/>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lastRenderedPageBreak/>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 xml:space="preserve">В Режиме торгов «Депозиты с ЦК – Аукцион» минимальная сумма депозита (объем денежных средств, указанный в заявке Депозиты (ЦК)) </w:t>
      </w:r>
      <w:r w:rsidRPr="00741537">
        <w:rPr>
          <w:rFonts w:ascii="Tahoma" w:hAnsi="Tahoma" w:cs="Tahoma"/>
          <w:sz w:val="24"/>
          <w:szCs w:val="24"/>
        </w:rPr>
        <w:lastRenderedPageBreak/>
        <w:t>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77777777" w:rsidR="006C40F7" w:rsidRPr="003C65A8" w:rsidRDefault="006C40F7" w:rsidP="00C72A73">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Часть 1. Правил </w:t>
      </w:r>
      <w:r w:rsidR="006757A8">
        <w:rPr>
          <w:rFonts w:ascii="Tahoma" w:hAnsi="Tahoma" w:cs="Tahoma"/>
          <w:sz w:val="24"/>
          <w:szCs w:val="24"/>
        </w:rPr>
        <w:t xml:space="preserve">торгов </w:t>
      </w:r>
      <w:r w:rsidRPr="003C65A8">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Pr>
          <w:rFonts w:ascii="Tahoma" w:hAnsi="Tahoma" w:cs="Tahoma"/>
          <w:sz w:val="24"/>
          <w:szCs w:val="24"/>
        </w:rPr>
        <w:t xml:space="preserve">внесения в реестр предложений записи по заявке на </w:t>
      </w:r>
      <w:r w:rsidR="00DC67DC">
        <w:rPr>
          <w:rFonts w:ascii="Tahoma" w:hAnsi="Tahoma" w:cs="Tahoma"/>
          <w:sz w:val="24"/>
          <w:szCs w:val="24"/>
        </w:rPr>
        <w:lastRenderedPageBreak/>
        <w:t xml:space="preserve">заключение депозитного договора </w:t>
      </w:r>
      <w:r w:rsidRPr="003C65A8">
        <w:rPr>
          <w:rFonts w:ascii="Tahoma" w:hAnsi="Tahoma" w:cs="Tahoma"/>
          <w:sz w:val="24"/>
          <w:szCs w:val="24"/>
        </w:rPr>
        <w:t>и датой возврата депозита, не превышает 30 и 90 календарных дней соответственно.</w:t>
      </w:r>
    </w:p>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5D0173">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lastRenderedPageBreak/>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Режиме торгов «</w:t>
      </w:r>
      <w:r w:rsidR="006132F1">
        <w:rPr>
          <w:rFonts w:ascii="Tahoma" w:hAnsi="Tahoma" w:cs="Tahoma"/>
          <w:sz w:val="24"/>
          <w:szCs w:val="24"/>
        </w:rPr>
        <w:t>Сектор ПИР</w:t>
      </w:r>
      <w:r w:rsidRPr="002B0694">
        <w:rPr>
          <w:rFonts w:ascii="Tahoma" w:hAnsi="Tahoma" w:cs="Tahoma"/>
          <w:sz w:val="24"/>
          <w:szCs w:val="24"/>
        </w:rPr>
        <w:t xml:space="preserve">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При подаче адресной заявки РПС в Режиме переговорных сделок (РПС), 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Режиме торгов «</w:t>
      </w:r>
      <w:r w:rsidR="00980CC1">
        <w:rPr>
          <w:rFonts w:ascii="Tahoma" w:hAnsi="Tahoma" w:cs="Tahoma"/>
          <w:sz w:val="24"/>
          <w:szCs w:val="24"/>
        </w:rPr>
        <w:t>Сектор ПИР</w:t>
      </w:r>
      <w:r>
        <w:rPr>
          <w:rFonts w:ascii="Tahoma" w:hAnsi="Tahoma" w:cs="Tahoma"/>
          <w:sz w:val="24"/>
          <w:szCs w:val="24"/>
        </w:rPr>
        <w:t xml:space="preserve">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w:t>
      </w:r>
      <w:r w:rsidRPr="002B0694">
        <w:rPr>
          <w:rFonts w:ascii="Tahoma" w:hAnsi="Tahoma" w:cs="Tahoma"/>
          <w:sz w:val="24"/>
          <w:szCs w:val="24"/>
        </w:rPr>
        <w:lastRenderedPageBreak/>
        <w:t>начального 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292"/>
        <w:gridCol w:w="2401"/>
        <w:gridCol w:w="2368"/>
        <w:gridCol w:w="2402"/>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w:t>
      </w:r>
      <w:r w:rsidR="00B26D55">
        <w:rPr>
          <w:rFonts w:ascii="Tahoma" w:hAnsi="Tahoma" w:cs="Tahoma"/>
          <w:sz w:val="24"/>
          <w:szCs w:val="24"/>
        </w:rPr>
        <w:lastRenderedPageBreak/>
        <w:t>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433"/>
        <w:gridCol w:w="2118"/>
        <w:gridCol w:w="2042"/>
        <w:gridCol w:w="287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 xml:space="preserve">1 месяц определяется в соответствии с кодом </w:t>
            </w:r>
            <w:r>
              <w:rPr>
                <w:rFonts w:ascii="Tahoma" w:hAnsi="Tahoma" w:cs="Tahoma"/>
                <w:sz w:val="24"/>
                <w:szCs w:val="24"/>
              </w:rPr>
              <w:lastRenderedPageBreak/>
              <w:t>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w:t>
      </w:r>
      <w:r>
        <w:rPr>
          <w:rFonts w:ascii="Tahoma" w:hAnsi="Tahoma" w:cs="Tahoma"/>
          <w:sz w:val="24"/>
          <w:szCs w:val="24"/>
        </w:rPr>
        <w:lastRenderedPageBreak/>
        <w:t xml:space="preserve">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t>При подаче котировок РЕПО/Депозита/Кредита устанавливаются следующие дополнительные условия:</w:t>
      </w:r>
    </w:p>
    <w:p w14:paraId="2E2A55D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1B7F94">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4159548A"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«Сектор ПИР – Режим основных торгов»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38B1FA1E"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1.2.20 и </w:t>
      </w:r>
      <w:r w:rsidRPr="005F4632">
        <w:rPr>
          <w:rFonts w:ascii="Tahoma" w:hAnsi="Tahoma" w:cs="Tahoma"/>
          <w:sz w:val="24"/>
          <w:szCs w:val="24"/>
        </w:rPr>
        <w:t xml:space="preserve">1.3.5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lastRenderedPageBreak/>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lastRenderedPageBreak/>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01313E68" w14:textId="2E72519D"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lastRenderedPageBreak/>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2083"/>
        <w:gridCol w:w="2233"/>
        <w:gridCol w:w="2085"/>
        <w:gridCol w:w="892"/>
        <w:gridCol w:w="1189"/>
        <w:gridCol w:w="744"/>
        <w:gridCol w:w="1046"/>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Уникальный учетный номер документа в системе электронного </w:t>
            </w:r>
            <w:r w:rsidRPr="00B52BC0">
              <w:rPr>
                <w:rFonts w:ascii="Tahoma" w:hAnsi="Tahoma" w:cs="Tahoma"/>
                <w:sz w:val="21"/>
                <w:szCs w:val="21"/>
              </w:rPr>
              <w:lastRenderedPageBreak/>
              <w:t>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lastRenderedPageBreak/>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86187E"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86187E"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86187E"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86187E"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lastRenderedPageBreak/>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72A73">
      <w:headerReference w:type="default" r:id="rId9"/>
      <w:footerReference w:type="default" r:id="rId10"/>
      <w:pgSz w:w="11906" w:h="16838" w:code="9"/>
      <w:pgMar w:top="1135"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86187E" w:rsidRDefault="0086187E">
      <w:r>
        <w:separator/>
      </w:r>
    </w:p>
  </w:endnote>
  <w:endnote w:type="continuationSeparator" w:id="0">
    <w:p w14:paraId="1557857A" w14:textId="77777777" w:rsidR="0086187E" w:rsidRDefault="0086187E">
      <w:r>
        <w:continuationSeparator/>
      </w:r>
    </w:p>
  </w:endnote>
  <w:endnote w:type="continuationNotice" w:id="1">
    <w:p w14:paraId="27FEA6A3" w14:textId="77777777" w:rsidR="0086187E" w:rsidRDefault="00861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Baltica">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Content>
      <w:p w14:paraId="7735B024" w14:textId="77777777" w:rsidR="0086187E" w:rsidRDefault="0086187E">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86187E" w:rsidRDefault="008618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86187E" w:rsidRDefault="0086187E">
      <w:r>
        <w:separator/>
      </w:r>
    </w:p>
  </w:footnote>
  <w:footnote w:type="continuationSeparator" w:id="0">
    <w:p w14:paraId="6B0C5E48" w14:textId="77777777" w:rsidR="0086187E" w:rsidRDefault="0086187E">
      <w:r>
        <w:continuationSeparator/>
      </w:r>
    </w:p>
  </w:footnote>
  <w:footnote w:type="continuationNotice" w:id="1">
    <w:p w14:paraId="4686FCD4" w14:textId="77777777" w:rsidR="0086187E" w:rsidRDefault="0086187E"/>
  </w:footnote>
  <w:footnote w:id="2">
    <w:p w14:paraId="04A9FF98" w14:textId="77777777" w:rsidR="0086187E" w:rsidRDefault="0086187E"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86187E" w:rsidRDefault="0086187E">
    <w:pPr>
      <w:pStyle w:val="a5"/>
    </w:pPr>
  </w:p>
  <w:p w14:paraId="79E13024" w14:textId="77777777" w:rsidR="0086187E" w:rsidRDefault="0086187E">
    <w:pPr>
      <w:pStyle w:val="a5"/>
    </w:pPr>
  </w:p>
  <w:p w14:paraId="4F00CF5C" w14:textId="77777777" w:rsidR="0086187E" w:rsidRDefault="0086187E">
    <w:pPr>
      <w:pStyle w:val="a5"/>
    </w:pPr>
  </w:p>
  <w:p w14:paraId="6D1FE70B" w14:textId="77777777" w:rsidR="0086187E" w:rsidRDefault="0086187E">
    <w:pPr>
      <w:pStyle w:val="a5"/>
    </w:pPr>
  </w:p>
  <w:p w14:paraId="7BEF7D0A" w14:textId="77777777" w:rsidR="0086187E" w:rsidRDefault="0086187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4"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1"/>
  </w:num>
  <w:num w:numId="7">
    <w:abstractNumId w:val="24"/>
  </w:num>
  <w:num w:numId="8">
    <w:abstractNumId w:val="13"/>
  </w:num>
  <w:num w:numId="9">
    <w:abstractNumId w:val="9"/>
  </w:num>
  <w:num w:numId="10">
    <w:abstractNumId w:val="6"/>
  </w:num>
  <w:num w:numId="11">
    <w:abstractNumId w:val="11"/>
  </w:num>
  <w:num w:numId="12">
    <w:abstractNumId w:val="20"/>
  </w:num>
  <w:num w:numId="13">
    <w:abstractNumId w:val="19"/>
  </w:num>
  <w:num w:numId="14">
    <w:abstractNumId w:val="22"/>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3"/>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hdrShapeDefaults>
    <o:shapedefaults v:ext="edit" spidmax="481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4671"/>
    <w:rsid w:val="00087BB3"/>
    <w:rsid w:val="000974D5"/>
    <w:rsid w:val="000A5443"/>
    <w:rsid w:val="000B6DE9"/>
    <w:rsid w:val="000C04B0"/>
    <w:rsid w:val="000C623A"/>
    <w:rsid w:val="000D112C"/>
    <w:rsid w:val="000D273C"/>
    <w:rsid w:val="000E4B13"/>
    <w:rsid w:val="000E6C28"/>
    <w:rsid w:val="000E7EF6"/>
    <w:rsid w:val="000F1E87"/>
    <w:rsid w:val="000F2E17"/>
    <w:rsid w:val="000F3D38"/>
    <w:rsid w:val="000F45AD"/>
    <w:rsid w:val="000F462D"/>
    <w:rsid w:val="000F476E"/>
    <w:rsid w:val="000F5F58"/>
    <w:rsid w:val="00110F3A"/>
    <w:rsid w:val="0011566A"/>
    <w:rsid w:val="00115C3E"/>
    <w:rsid w:val="00116DC3"/>
    <w:rsid w:val="001174C2"/>
    <w:rsid w:val="001179C4"/>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D32EC"/>
    <w:rsid w:val="001E577B"/>
    <w:rsid w:val="001E5A5F"/>
    <w:rsid w:val="001F09AD"/>
    <w:rsid w:val="001F49F0"/>
    <w:rsid w:val="001F5184"/>
    <w:rsid w:val="001F70F3"/>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278B"/>
    <w:rsid w:val="00287514"/>
    <w:rsid w:val="00293F37"/>
    <w:rsid w:val="00296528"/>
    <w:rsid w:val="002A3C03"/>
    <w:rsid w:val="002A4F37"/>
    <w:rsid w:val="002B1F20"/>
    <w:rsid w:val="002B2C56"/>
    <w:rsid w:val="002B556C"/>
    <w:rsid w:val="002C3204"/>
    <w:rsid w:val="002C5901"/>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706C1"/>
    <w:rsid w:val="003719D2"/>
    <w:rsid w:val="00372F73"/>
    <w:rsid w:val="003747F7"/>
    <w:rsid w:val="00382568"/>
    <w:rsid w:val="00386D29"/>
    <w:rsid w:val="0039398C"/>
    <w:rsid w:val="00394B5E"/>
    <w:rsid w:val="00394CCF"/>
    <w:rsid w:val="003965F4"/>
    <w:rsid w:val="003A0014"/>
    <w:rsid w:val="003A2092"/>
    <w:rsid w:val="003A3314"/>
    <w:rsid w:val="003A3DE6"/>
    <w:rsid w:val="003A6E1D"/>
    <w:rsid w:val="003B2A7F"/>
    <w:rsid w:val="003C0462"/>
    <w:rsid w:val="003C1BCC"/>
    <w:rsid w:val="003C7097"/>
    <w:rsid w:val="003D06B7"/>
    <w:rsid w:val="003D47FA"/>
    <w:rsid w:val="003D59E9"/>
    <w:rsid w:val="003E32DA"/>
    <w:rsid w:val="003E402A"/>
    <w:rsid w:val="003E643A"/>
    <w:rsid w:val="003E6DD0"/>
    <w:rsid w:val="003F2416"/>
    <w:rsid w:val="0041205B"/>
    <w:rsid w:val="00417147"/>
    <w:rsid w:val="0042070A"/>
    <w:rsid w:val="00422769"/>
    <w:rsid w:val="00422C90"/>
    <w:rsid w:val="00422EB6"/>
    <w:rsid w:val="00422ED6"/>
    <w:rsid w:val="00426634"/>
    <w:rsid w:val="00426665"/>
    <w:rsid w:val="00431FB8"/>
    <w:rsid w:val="00436721"/>
    <w:rsid w:val="00441B2D"/>
    <w:rsid w:val="004421CE"/>
    <w:rsid w:val="004446F2"/>
    <w:rsid w:val="00451FEF"/>
    <w:rsid w:val="0045733E"/>
    <w:rsid w:val="004904EB"/>
    <w:rsid w:val="004911AF"/>
    <w:rsid w:val="004924B7"/>
    <w:rsid w:val="004A1E4C"/>
    <w:rsid w:val="004B6116"/>
    <w:rsid w:val="004B7D9C"/>
    <w:rsid w:val="004C0C1B"/>
    <w:rsid w:val="004C22E5"/>
    <w:rsid w:val="004C3C97"/>
    <w:rsid w:val="004C70A0"/>
    <w:rsid w:val="004C7DCE"/>
    <w:rsid w:val="004D391C"/>
    <w:rsid w:val="004D3BFB"/>
    <w:rsid w:val="004D3DC5"/>
    <w:rsid w:val="004D557E"/>
    <w:rsid w:val="004E3778"/>
    <w:rsid w:val="004F1198"/>
    <w:rsid w:val="004F6E93"/>
    <w:rsid w:val="004F797A"/>
    <w:rsid w:val="00503900"/>
    <w:rsid w:val="00506B7D"/>
    <w:rsid w:val="00507422"/>
    <w:rsid w:val="00516635"/>
    <w:rsid w:val="005370F4"/>
    <w:rsid w:val="00544737"/>
    <w:rsid w:val="00545173"/>
    <w:rsid w:val="00546440"/>
    <w:rsid w:val="0055140F"/>
    <w:rsid w:val="00551D65"/>
    <w:rsid w:val="00553653"/>
    <w:rsid w:val="00561ED5"/>
    <w:rsid w:val="0056473E"/>
    <w:rsid w:val="005651C0"/>
    <w:rsid w:val="005666D1"/>
    <w:rsid w:val="0057157D"/>
    <w:rsid w:val="005716F3"/>
    <w:rsid w:val="00572BF7"/>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60284B"/>
    <w:rsid w:val="006132F1"/>
    <w:rsid w:val="00613ADE"/>
    <w:rsid w:val="00626913"/>
    <w:rsid w:val="00627D27"/>
    <w:rsid w:val="00627D69"/>
    <w:rsid w:val="00631DC6"/>
    <w:rsid w:val="0063290D"/>
    <w:rsid w:val="00637C44"/>
    <w:rsid w:val="00641D1E"/>
    <w:rsid w:val="00651A40"/>
    <w:rsid w:val="00655026"/>
    <w:rsid w:val="006557C9"/>
    <w:rsid w:val="006562E9"/>
    <w:rsid w:val="00660041"/>
    <w:rsid w:val="00666F98"/>
    <w:rsid w:val="00671E7E"/>
    <w:rsid w:val="00672C85"/>
    <w:rsid w:val="006757A8"/>
    <w:rsid w:val="00675DB3"/>
    <w:rsid w:val="00692C83"/>
    <w:rsid w:val="00694094"/>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4292"/>
    <w:rsid w:val="00701BB9"/>
    <w:rsid w:val="00703F39"/>
    <w:rsid w:val="00705559"/>
    <w:rsid w:val="0071044F"/>
    <w:rsid w:val="007214E2"/>
    <w:rsid w:val="00727188"/>
    <w:rsid w:val="00740FA2"/>
    <w:rsid w:val="007446BE"/>
    <w:rsid w:val="00752E23"/>
    <w:rsid w:val="007541B9"/>
    <w:rsid w:val="007550EA"/>
    <w:rsid w:val="007563AC"/>
    <w:rsid w:val="00757558"/>
    <w:rsid w:val="00762401"/>
    <w:rsid w:val="00763662"/>
    <w:rsid w:val="00764EBE"/>
    <w:rsid w:val="00782A5D"/>
    <w:rsid w:val="00784E10"/>
    <w:rsid w:val="00794422"/>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12B5"/>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5596"/>
    <w:rsid w:val="008A651D"/>
    <w:rsid w:val="008A6B71"/>
    <w:rsid w:val="008A78D6"/>
    <w:rsid w:val="008A79AA"/>
    <w:rsid w:val="008B0A0D"/>
    <w:rsid w:val="008B2DB3"/>
    <w:rsid w:val="008B349A"/>
    <w:rsid w:val="008C171B"/>
    <w:rsid w:val="008C4F5A"/>
    <w:rsid w:val="008C7625"/>
    <w:rsid w:val="008D2D7D"/>
    <w:rsid w:val="008D6C36"/>
    <w:rsid w:val="008E00E2"/>
    <w:rsid w:val="008E0DDE"/>
    <w:rsid w:val="008E0E50"/>
    <w:rsid w:val="008E0FAC"/>
    <w:rsid w:val="008E6E84"/>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98D"/>
    <w:rsid w:val="00986742"/>
    <w:rsid w:val="009879D4"/>
    <w:rsid w:val="00990E08"/>
    <w:rsid w:val="009A1FA8"/>
    <w:rsid w:val="009A3316"/>
    <w:rsid w:val="009A33EF"/>
    <w:rsid w:val="009A355B"/>
    <w:rsid w:val="009A79B9"/>
    <w:rsid w:val="009B1C9C"/>
    <w:rsid w:val="009B24B3"/>
    <w:rsid w:val="009B5904"/>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425A0"/>
    <w:rsid w:val="00A433F3"/>
    <w:rsid w:val="00A46203"/>
    <w:rsid w:val="00A515D5"/>
    <w:rsid w:val="00A53956"/>
    <w:rsid w:val="00A56A87"/>
    <w:rsid w:val="00A57DCB"/>
    <w:rsid w:val="00A61994"/>
    <w:rsid w:val="00A64A4E"/>
    <w:rsid w:val="00A66078"/>
    <w:rsid w:val="00A77C5A"/>
    <w:rsid w:val="00A83FB3"/>
    <w:rsid w:val="00A860A8"/>
    <w:rsid w:val="00A863C7"/>
    <w:rsid w:val="00A94AB2"/>
    <w:rsid w:val="00A95424"/>
    <w:rsid w:val="00A95683"/>
    <w:rsid w:val="00AA08F9"/>
    <w:rsid w:val="00AA4762"/>
    <w:rsid w:val="00AA53BC"/>
    <w:rsid w:val="00AA615C"/>
    <w:rsid w:val="00AB125B"/>
    <w:rsid w:val="00AB1B56"/>
    <w:rsid w:val="00AB3152"/>
    <w:rsid w:val="00AC0677"/>
    <w:rsid w:val="00AC6EEA"/>
    <w:rsid w:val="00AC72B5"/>
    <w:rsid w:val="00AD3C0D"/>
    <w:rsid w:val="00AE25C7"/>
    <w:rsid w:val="00AE2BAF"/>
    <w:rsid w:val="00AF1F3B"/>
    <w:rsid w:val="00B06787"/>
    <w:rsid w:val="00B06855"/>
    <w:rsid w:val="00B06F36"/>
    <w:rsid w:val="00B10199"/>
    <w:rsid w:val="00B11B11"/>
    <w:rsid w:val="00B13366"/>
    <w:rsid w:val="00B155A7"/>
    <w:rsid w:val="00B15902"/>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9D4"/>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6218B"/>
    <w:rsid w:val="00C62EBA"/>
    <w:rsid w:val="00C71141"/>
    <w:rsid w:val="00C724FB"/>
    <w:rsid w:val="00C72A73"/>
    <w:rsid w:val="00C87A09"/>
    <w:rsid w:val="00CA3161"/>
    <w:rsid w:val="00CA3CF6"/>
    <w:rsid w:val="00CB12A8"/>
    <w:rsid w:val="00CB164C"/>
    <w:rsid w:val="00CB2815"/>
    <w:rsid w:val="00CB29E5"/>
    <w:rsid w:val="00CB5BFC"/>
    <w:rsid w:val="00CB61AC"/>
    <w:rsid w:val="00CB6510"/>
    <w:rsid w:val="00CC1740"/>
    <w:rsid w:val="00CC19F0"/>
    <w:rsid w:val="00CC2676"/>
    <w:rsid w:val="00CC6AC3"/>
    <w:rsid w:val="00CE4A04"/>
    <w:rsid w:val="00CF419E"/>
    <w:rsid w:val="00CF57C5"/>
    <w:rsid w:val="00CF6146"/>
    <w:rsid w:val="00CF669E"/>
    <w:rsid w:val="00CF791E"/>
    <w:rsid w:val="00D0039B"/>
    <w:rsid w:val="00D00BD8"/>
    <w:rsid w:val="00D01542"/>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3F9E"/>
    <w:rsid w:val="00F76E1C"/>
    <w:rsid w:val="00F928C2"/>
    <w:rsid w:val="00F9472C"/>
    <w:rsid w:val="00FA1C72"/>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607CE-6671-49BC-A780-FF20CE1D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7744</Words>
  <Characters>44146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2</cp:revision>
  <cp:lastPrinted>2023-03-29T13:15:00Z</cp:lastPrinted>
  <dcterms:created xsi:type="dcterms:W3CDTF">2024-09-10T09:11:00Z</dcterms:created>
  <dcterms:modified xsi:type="dcterms:W3CDTF">2024-09-10T09:11:00Z</dcterms:modified>
</cp:coreProperties>
</file>