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F570" w14:textId="77777777" w:rsidR="00BA5427" w:rsidRPr="00BA5427" w:rsidRDefault="00763507" w:rsidP="00561A10">
      <w:pPr>
        <w:autoSpaceDE w:val="0"/>
        <w:autoSpaceDN w:val="0"/>
        <w:spacing w:after="0" w:line="240" w:lineRule="auto"/>
        <w:ind w:left="3828" w:right="-81"/>
        <w:rPr>
          <w:rFonts w:ascii="Tahoma" w:eastAsia="Times New Roman" w:hAnsi="Tahoma" w:cs="Tahoma"/>
          <w:b/>
          <w:sz w:val="20"/>
          <w:szCs w:val="20"/>
        </w:rPr>
      </w:pPr>
      <w:r w:rsidRPr="00BA5427">
        <w:rPr>
          <w:rFonts w:ascii="Tahoma" w:eastAsia="Times New Roman" w:hAnsi="Tahoma" w:cs="Tahoma"/>
          <w:b/>
          <w:sz w:val="20"/>
          <w:szCs w:val="20"/>
        </w:rPr>
        <w:t>УТВЕРЖДЕНО</w:t>
      </w:r>
    </w:p>
    <w:p w14:paraId="1962F571" w14:textId="77777777" w:rsidR="00BA5427" w:rsidRPr="00BA5427" w:rsidRDefault="00763507" w:rsidP="00561A10">
      <w:pPr>
        <w:tabs>
          <w:tab w:val="left" w:pos="5387"/>
          <w:tab w:val="left" w:pos="5670"/>
        </w:tabs>
        <w:autoSpaceDE w:val="0"/>
        <w:autoSpaceDN w:val="0"/>
        <w:spacing w:after="0" w:line="240" w:lineRule="auto"/>
        <w:ind w:left="3828" w:right="-79"/>
        <w:rPr>
          <w:rFonts w:ascii="Tahoma" w:eastAsia="Times New Roman" w:hAnsi="Tahoma" w:cs="Tahoma"/>
          <w:sz w:val="20"/>
          <w:szCs w:val="20"/>
          <w:lang w:eastAsia="ru-RU"/>
        </w:rPr>
      </w:pPr>
      <w:r w:rsidRPr="00BA5427">
        <w:rPr>
          <w:rFonts w:ascii="Tahoma" w:eastAsia="Times New Roman" w:hAnsi="Tahoma" w:cs="Tahoma"/>
          <w:sz w:val="20"/>
          <w:szCs w:val="20"/>
          <w:lang w:eastAsia="ru-RU"/>
        </w:rPr>
        <w:t>Приказом Публичного акционерного общества «Московская Биржа ММВБ-РТС»</w:t>
      </w:r>
    </w:p>
    <w:p w14:paraId="1962F572" w14:textId="17706924" w:rsidR="00BA5427" w:rsidRPr="00BA5427" w:rsidRDefault="00763507" w:rsidP="00561A10">
      <w:pPr>
        <w:tabs>
          <w:tab w:val="left" w:pos="4962"/>
        </w:tabs>
        <w:autoSpaceDE w:val="0"/>
        <w:autoSpaceDN w:val="0"/>
        <w:spacing w:after="0" w:line="240" w:lineRule="auto"/>
        <w:ind w:left="3828" w:right="27"/>
        <w:rPr>
          <w:rFonts w:ascii="Tahoma" w:eastAsia="Times New Roman" w:hAnsi="Tahoma" w:cs="Tahoma"/>
          <w:sz w:val="20"/>
          <w:szCs w:val="20"/>
          <w:lang w:eastAsia="ru-RU"/>
        </w:rPr>
      </w:pPr>
      <w:r w:rsidRPr="006D1A3D">
        <w:rPr>
          <w:rFonts w:ascii="Tahoma" w:eastAsia="Times New Roman" w:hAnsi="Tahoma" w:cs="Tahoma"/>
          <w:sz w:val="20"/>
          <w:szCs w:val="20"/>
          <w:lang w:eastAsia="ru-RU"/>
        </w:rPr>
        <w:t>(Приказ №</w:t>
      </w:r>
      <w:r w:rsidR="00E40FFD">
        <w:rPr>
          <w:rFonts w:ascii="Tahoma" w:eastAsia="Times New Roman" w:hAnsi="Tahoma" w:cs="Tahoma"/>
          <w:sz w:val="20"/>
          <w:szCs w:val="20"/>
          <w:lang w:eastAsia="ru-RU"/>
        </w:rPr>
        <w:t xml:space="preserve"> МБ-П-2021-3490</w:t>
      </w:r>
      <w:r w:rsidRPr="006D1A3D">
        <w:rPr>
          <w:rFonts w:ascii="Tahoma" w:hAnsi="Tahoma" w:cs="Tahoma"/>
          <w:bCs/>
          <w:sz w:val="18"/>
          <w:szCs w:val="20"/>
        </w:rPr>
        <w:t xml:space="preserve"> от «</w:t>
      </w:r>
      <w:r w:rsidR="00E40FFD">
        <w:rPr>
          <w:rFonts w:ascii="Tahoma" w:hAnsi="Tahoma" w:cs="Tahoma"/>
          <w:bCs/>
          <w:sz w:val="18"/>
          <w:szCs w:val="20"/>
        </w:rPr>
        <w:t>29</w:t>
      </w:r>
      <w:r w:rsidRPr="006D1A3D">
        <w:rPr>
          <w:rFonts w:ascii="Tahoma" w:hAnsi="Tahoma" w:cs="Tahoma"/>
          <w:bCs/>
          <w:sz w:val="18"/>
          <w:szCs w:val="20"/>
        </w:rPr>
        <w:t xml:space="preserve">» </w:t>
      </w:r>
      <w:r w:rsidR="00E40FFD">
        <w:rPr>
          <w:rFonts w:ascii="Tahoma" w:hAnsi="Tahoma" w:cs="Tahoma"/>
          <w:bCs/>
          <w:sz w:val="18"/>
          <w:szCs w:val="20"/>
        </w:rPr>
        <w:t xml:space="preserve">ноября </w:t>
      </w:r>
      <w:r w:rsidRPr="006D1A3D">
        <w:rPr>
          <w:rFonts w:ascii="Tahoma" w:hAnsi="Tahoma" w:cs="Tahoma"/>
          <w:bCs/>
          <w:sz w:val="18"/>
          <w:szCs w:val="20"/>
        </w:rPr>
        <w:t>202</w:t>
      </w:r>
      <w:r>
        <w:rPr>
          <w:rFonts w:ascii="Tahoma" w:hAnsi="Tahoma" w:cs="Tahoma"/>
          <w:bCs/>
          <w:sz w:val="18"/>
          <w:szCs w:val="20"/>
        </w:rPr>
        <w:t>1</w:t>
      </w:r>
      <w:r w:rsidRPr="006D1A3D">
        <w:rPr>
          <w:rFonts w:ascii="Tahoma" w:hAnsi="Tahoma" w:cs="Tahoma"/>
          <w:bCs/>
          <w:sz w:val="18"/>
          <w:szCs w:val="20"/>
        </w:rPr>
        <w:t xml:space="preserve"> г.</w:t>
      </w:r>
      <w:r w:rsidRPr="006D1A3D">
        <w:rPr>
          <w:rFonts w:ascii="Tahoma" w:eastAsia="Times New Roman" w:hAnsi="Tahoma" w:cs="Tahoma"/>
          <w:sz w:val="20"/>
          <w:szCs w:val="20"/>
          <w:lang w:eastAsia="ru-RU"/>
        </w:rPr>
        <w:t>)</w:t>
      </w:r>
    </w:p>
    <w:p w14:paraId="1962F573" w14:textId="77777777" w:rsidR="00AC2CAC" w:rsidRPr="00B10A2A" w:rsidRDefault="00010829" w:rsidP="00AC2CAC">
      <w:pPr>
        <w:tabs>
          <w:tab w:val="left" w:pos="4962"/>
        </w:tabs>
        <w:spacing w:after="0" w:line="240" w:lineRule="auto"/>
        <w:ind w:left="5387" w:right="27"/>
        <w:rPr>
          <w:rFonts w:ascii="Tahoma" w:eastAsia="Times New Roman" w:hAnsi="Tahoma" w:cs="Tahoma"/>
          <w:sz w:val="20"/>
          <w:szCs w:val="20"/>
          <w:lang w:eastAsia="ru-RU"/>
        </w:rPr>
      </w:pPr>
    </w:p>
    <w:p w14:paraId="1962F574" w14:textId="77777777" w:rsidR="00AC2CAC" w:rsidRPr="00B10A2A" w:rsidRDefault="00010829" w:rsidP="00AC2CAC">
      <w:pPr>
        <w:tabs>
          <w:tab w:val="left" w:pos="4962"/>
        </w:tabs>
        <w:spacing w:after="0" w:line="240" w:lineRule="auto"/>
        <w:ind w:left="5387" w:right="27"/>
        <w:rPr>
          <w:rFonts w:ascii="Tahoma" w:eastAsia="Times New Roman" w:hAnsi="Tahoma" w:cs="Tahoma"/>
          <w:sz w:val="20"/>
          <w:szCs w:val="20"/>
          <w:lang w:eastAsia="ru-RU"/>
        </w:rPr>
      </w:pPr>
    </w:p>
    <w:p w14:paraId="1962F575" w14:textId="77777777" w:rsidR="00AC2CAC" w:rsidRPr="00B10A2A" w:rsidRDefault="00010829"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6" w14:textId="77777777" w:rsidR="00AC2CAC" w:rsidRPr="00B10A2A" w:rsidRDefault="00010829"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7" w14:textId="77777777" w:rsidR="00AC2CAC" w:rsidRPr="00B10A2A" w:rsidRDefault="00010829"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8" w14:textId="77777777" w:rsidR="00AC2CAC" w:rsidRPr="00B10A2A" w:rsidRDefault="00010829"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9" w14:textId="77777777" w:rsidR="00AC2CAC" w:rsidRPr="00B10A2A" w:rsidRDefault="00763507" w:rsidP="00AC2CAC">
      <w:pPr>
        <w:autoSpaceDE w:val="0"/>
        <w:autoSpaceDN w:val="0"/>
        <w:spacing w:after="0" w:line="240" w:lineRule="auto"/>
        <w:ind w:right="-6"/>
        <w:jc w:val="center"/>
        <w:rPr>
          <w:rFonts w:ascii="Tahoma" w:eastAsia="Arial Unicode MS" w:hAnsi="Tahoma" w:cs="Tahoma"/>
          <w:b/>
          <w:bCs/>
          <w:sz w:val="20"/>
          <w:szCs w:val="20"/>
          <w:lang w:eastAsia="ru-RU"/>
        </w:rPr>
      </w:pPr>
      <w:r w:rsidRPr="00B10A2A">
        <w:rPr>
          <w:rFonts w:ascii="Tahoma" w:eastAsia="Arial Unicode MS" w:hAnsi="Tahoma" w:cs="Tahoma"/>
          <w:b/>
          <w:bCs/>
          <w:sz w:val="20"/>
          <w:szCs w:val="20"/>
          <w:lang w:eastAsia="ru-RU"/>
        </w:rPr>
        <w:t>СПЕЦИФИКАЦИЯ</w:t>
      </w:r>
    </w:p>
    <w:p w14:paraId="1962F57A" w14:textId="77777777" w:rsidR="00AC2CAC" w:rsidRPr="00B10A2A" w:rsidRDefault="00763507" w:rsidP="00AC2CAC">
      <w:pPr>
        <w:autoSpaceDE w:val="0"/>
        <w:autoSpaceDN w:val="0"/>
        <w:spacing w:after="0" w:line="240" w:lineRule="auto"/>
        <w:ind w:right="-6"/>
        <w:jc w:val="center"/>
        <w:rPr>
          <w:rFonts w:ascii="Tahoma" w:eastAsia="Arial Unicode MS" w:hAnsi="Tahoma" w:cs="Tahoma"/>
          <w:b/>
          <w:bCs/>
          <w:sz w:val="20"/>
          <w:szCs w:val="20"/>
          <w:lang w:eastAsia="ru-RU"/>
        </w:rPr>
      </w:pPr>
      <w:r w:rsidRPr="00B10A2A">
        <w:rPr>
          <w:rFonts w:ascii="Tahoma" w:eastAsia="Arial Unicode MS" w:hAnsi="Tahoma" w:cs="Tahoma"/>
          <w:b/>
          <w:bCs/>
          <w:sz w:val="20"/>
          <w:szCs w:val="20"/>
          <w:lang w:eastAsia="ru-RU"/>
        </w:rPr>
        <w:t>ПОСТАВОЧНЫХ ФЬЮЧЕРСНЫХ КОНТРАКТОВ</w:t>
      </w:r>
    </w:p>
    <w:p w14:paraId="1962F57B" w14:textId="77777777" w:rsidR="00AC2CAC" w:rsidRPr="00B10A2A" w:rsidRDefault="00763507" w:rsidP="00AC2CAC">
      <w:pPr>
        <w:autoSpaceDE w:val="0"/>
        <w:autoSpaceDN w:val="0"/>
        <w:spacing w:after="0" w:line="240" w:lineRule="auto"/>
        <w:ind w:right="-6"/>
        <w:jc w:val="center"/>
        <w:rPr>
          <w:rFonts w:ascii="Tahoma" w:eastAsia="Arial Unicode MS" w:hAnsi="Tahoma" w:cs="Tahoma"/>
          <w:b/>
          <w:bCs/>
          <w:sz w:val="20"/>
          <w:szCs w:val="20"/>
          <w:lang w:eastAsia="ru-RU"/>
        </w:rPr>
      </w:pPr>
      <w:r w:rsidRPr="00B10A2A">
        <w:rPr>
          <w:rFonts w:ascii="Tahoma" w:eastAsia="Arial Unicode MS" w:hAnsi="Tahoma" w:cs="Tahoma"/>
          <w:b/>
          <w:bCs/>
          <w:sz w:val="20"/>
          <w:szCs w:val="20"/>
          <w:lang w:eastAsia="ru-RU"/>
        </w:rPr>
        <w:t>на пшеницу</w:t>
      </w:r>
    </w:p>
    <w:p w14:paraId="1962F57C" w14:textId="77777777" w:rsidR="00AC2CAC" w:rsidRPr="00B10A2A" w:rsidRDefault="00763507" w:rsidP="00AC2CAC">
      <w:pPr>
        <w:tabs>
          <w:tab w:val="left" w:pos="9000"/>
        </w:tabs>
        <w:autoSpaceDE w:val="0"/>
        <w:autoSpaceDN w:val="0"/>
        <w:spacing w:before="240" w:after="0" w:line="240" w:lineRule="auto"/>
        <w:ind w:right="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 xml:space="preserve">Настоящая Спецификация поставочных фьючерсных контрактов на пшеницу (далее – Спецификация) определяет стандартные условия поставочных фьючерсных контрактов на </w:t>
      </w:r>
      <w:r w:rsidRPr="00B10A2A">
        <w:rPr>
          <w:rFonts w:ascii="Tahoma" w:eastAsia="Times New Roman" w:hAnsi="Tahoma" w:cs="Tahoma"/>
          <w:bCs/>
          <w:sz w:val="20"/>
          <w:szCs w:val="20"/>
          <w:lang w:eastAsia="ru-RU"/>
        </w:rPr>
        <w:t>пшеницу</w:t>
      </w:r>
      <w:r w:rsidRPr="00B10A2A">
        <w:rPr>
          <w:rFonts w:ascii="Tahoma" w:eastAsia="Times New Roman" w:hAnsi="Tahoma" w:cs="Tahoma"/>
          <w:sz w:val="20"/>
          <w:szCs w:val="20"/>
          <w:lang w:eastAsia="ru-RU"/>
        </w:rPr>
        <w:t>.</w:t>
      </w:r>
    </w:p>
    <w:p w14:paraId="1962F57D" w14:textId="77777777" w:rsidR="00AC2CAC" w:rsidRPr="00B10A2A" w:rsidRDefault="00763507" w:rsidP="00AC2CAC">
      <w:pPr>
        <w:tabs>
          <w:tab w:val="left" w:pos="9000"/>
        </w:tabs>
        <w:autoSpaceDE w:val="0"/>
        <w:autoSpaceDN w:val="0"/>
        <w:spacing w:before="120" w:after="0" w:line="240" w:lineRule="auto"/>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Спецификация совместно с правилами, регулирующими порядок оказания клиринговых услуг на Срочном рынке ПАО Московская Биржа (далее – Правила клиринга), правилами, регулирующими порядок проведения торгов на Срочном рынке ПАО Московская Биржа (далее – Правила торгов), определяет порядок возникновения, изменения и прекращения обязательств по поставочным фьючерсным контрактам на пшеницу (далее – Контракт, Контракты).</w:t>
      </w:r>
    </w:p>
    <w:p w14:paraId="1962F57E" w14:textId="77777777" w:rsidR="00AC2CAC" w:rsidRPr="00B10A2A" w:rsidRDefault="00763507" w:rsidP="00AC2CAC">
      <w:pPr>
        <w:tabs>
          <w:tab w:val="left" w:pos="9000"/>
        </w:tabs>
        <w:autoSpaceDE w:val="0"/>
        <w:autoSpaceDN w:val="0"/>
        <w:spacing w:before="120" w:after="60" w:line="240" w:lineRule="auto"/>
        <w:ind w:right="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ПАО Московская Биржа (далее – Биржа) утверждает Список параметров фьючерсных контрактов на пшеницу (далее – Список параметров), который содержит:</w:t>
      </w:r>
    </w:p>
    <w:p w14:paraId="1962F57F"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наименование Контракта;</w:t>
      </w:r>
    </w:p>
    <w:p w14:paraId="1962F580"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код баз</w:t>
      </w:r>
      <w:r>
        <w:rPr>
          <w:rFonts w:ascii="Tahoma" w:eastAsia="Times New Roman" w:hAnsi="Tahoma" w:cs="Tahoma"/>
          <w:sz w:val="20"/>
          <w:szCs w:val="20"/>
          <w:lang w:eastAsia="ru-RU"/>
        </w:rPr>
        <w:t>исного</w:t>
      </w:r>
      <w:r w:rsidRPr="00B10A2A">
        <w:rPr>
          <w:rFonts w:ascii="Tahoma" w:eastAsia="Times New Roman" w:hAnsi="Tahoma" w:cs="Tahoma"/>
          <w:sz w:val="20"/>
          <w:szCs w:val="20"/>
          <w:lang w:eastAsia="ru-RU"/>
        </w:rPr>
        <w:t xml:space="preserve"> актива;</w:t>
      </w:r>
    </w:p>
    <w:p w14:paraId="1962F581"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баз</w:t>
      </w:r>
      <w:r>
        <w:rPr>
          <w:rFonts w:ascii="Tahoma" w:eastAsia="Times New Roman" w:hAnsi="Tahoma" w:cs="Tahoma"/>
          <w:sz w:val="20"/>
          <w:szCs w:val="20"/>
          <w:lang w:eastAsia="ru-RU"/>
        </w:rPr>
        <w:t xml:space="preserve">исный </w:t>
      </w:r>
      <w:r w:rsidRPr="00B10A2A">
        <w:rPr>
          <w:rFonts w:ascii="Tahoma" w:eastAsia="Times New Roman" w:hAnsi="Tahoma" w:cs="Tahoma"/>
          <w:sz w:val="20"/>
          <w:szCs w:val="20"/>
          <w:lang w:eastAsia="ru-RU"/>
        </w:rPr>
        <w:t>актив Контракта;</w:t>
      </w:r>
    </w:p>
    <w:p w14:paraId="1962F582" w14:textId="77777777" w:rsidR="009E52E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основная характеристика баз</w:t>
      </w:r>
      <w:r>
        <w:rPr>
          <w:rFonts w:ascii="Tahoma" w:eastAsia="Times New Roman" w:hAnsi="Tahoma" w:cs="Tahoma"/>
          <w:sz w:val="20"/>
          <w:szCs w:val="20"/>
          <w:lang w:eastAsia="ru-RU"/>
        </w:rPr>
        <w:t xml:space="preserve">исного </w:t>
      </w:r>
      <w:r w:rsidRPr="00B10A2A">
        <w:rPr>
          <w:rFonts w:ascii="Tahoma" w:eastAsia="Times New Roman" w:hAnsi="Tahoma" w:cs="Tahoma"/>
          <w:sz w:val="20"/>
          <w:szCs w:val="20"/>
          <w:lang w:eastAsia="ru-RU"/>
        </w:rPr>
        <w:t>актива;</w:t>
      </w:r>
    </w:p>
    <w:p w14:paraId="1962F583"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базисы поставки;</w:t>
      </w:r>
    </w:p>
    <w:p w14:paraId="1962F584" w14:textId="77777777" w:rsidR="00F1548F" w:rsidRPr="00B10A2A" w:rsidRDefault="00763507" w:rsidP="00F1548F">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Pr>
          <w:rFonts w:ascii="Tahoma" w:eastAsia="Times New Roman" w:hAnsi="Tahoma" w:cs="Tahoma"/>
          <w:sz w:val="20"/>
          <w:szCs w:val="20"/>
          <w:lang w:eastAsia="ru-RU"/>
        </w:rPr>
        <w:t>коды базисов;</w:t>
      </w:r>
    </w:p>
    <w:p w14:paraId="1962F585"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лот Контракта;</w:t>
      </w:r>
    </w:p>
    <w:p w14:paraId="1962F586" w14:textId="77777777" w:rsidR="00AC2CAC" w:rsidRPr="00B10A2A" w:rsidRDefault="00763507" w:rsidP="00AC2CAC">
      <w:pPr>
        <w:numPr>
          <w:ilvl w:val="0"/>
          <w:numId w:val="20"/>
        </w:numPr>
        <w:autoSpaceDE w:val="0"/>
        <w:autoSpaceDN w:val="0"/>
        <w:spacing w:after="0" w:line="240" w:lineRule="auto"/>
        <w:rPr>
          <w:rFonts w:ascii="Tahoma" w:eastAsia="Times New Roman" w:hAnsi="Tahoma" w:cs="Tahoma"/>
          <w:sz w:val="20"/>
          <w:szCs w:val="20"/>
          <w:lang w:eastAsia="ru-RU"/>
        </w:rPr>
      </w:pPr>
      <w:r w:rsidRPr="00B10A2A">
        <w:rPr>
          <w:rFonts w:ascii="Tahoma" w:eastAsia="Times New Roman" w:hAnsi="Tahoma" w:cs="Tahoma"/>
          <w:sz w:val="20"/>
          <w:szCs w:val="20"/>
          <w:lang w:eastAsia="ru-RU"/>
        </w:rPr>
        <w:t>минимальное изменение цены Контракта в ходе Торгов (далее – минимальный шаг цены);</w:t>
      </w:r>
    </w:p>
    <w:p w14:paraId="1962F587" w14:textId="77777777" w:rsidR="00E972CB"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стоимость минимального шага цены;</w:t>
      </w:r>
    </w:p>
    <w:p w14:paraId="1962F588" w14:textId="77777777" w:rsidR="00AC2CAC"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B10A2A">
        <w:rPr>
          <w:rFonts w:ascii="Tahoma" w:eastAsia="Times New Roman" w:hAnsi="Tahoma" w:cs="Tahoma"/>
          <w:sz w:val="20"/>
          <w:szCs w:val="20"/>
          <w:lang w:eastAsia="ru-RU"/>
        </w:rPr>
        <w:t>минимальная поставочная партия</w:t>
      </w:r>
      <w:r>
        <w:rPr>
          <w:rFonts w:ascii="Tahoma" w:eastAsia="Times New Roman" w:hAnsi="Tahoma" w:cs="Tahoma"/>
          <w:sz w:val="20"/>
          <w:szCs w:val="20"/>
          <w:lang w:eastAsia="ru-RU"/>
        </w:rPr>
        <w:t>;</w:t>
      </w:r>
    </w:p>
    <w:p w14:paraId="1962F589" w14:textId="77777777" w:rsidR="008F7CC0" w:rsidRPr="006D1A3D"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6D1A3D">
        <w:rPr>
          <w:rFonts w:ascii="Tahoma" w:eastAsia="Times New Roman" w:hAnsi="Tahoma" w:cs="Tahoma"/>
          <w:sz w:val="20"/>
          <w:szCs w:val="20"/>
          <w:lang w:eastAsia="ru-RU"/>
        </w:rPr>
        <w:t xml:space="preserve">размер скидок/надбавок </w:t>
      </w:r>
      <w:r>
        <w:rPr>
          <w:rFonts w:ascii="Tahoma" w:eastAsia="Times New Roman" w:hAnsi="Tahoma" w:cs="Tahoma"/>
          <w:sz w:val="20"/>
          <w:szCs w:val="20"/>
          <w:lang w:eastAsia="ru-RU"/>
        </w:rPr>
        <w:t xml:space="preserve">к расчетной цене контракта </w:t>
      </w:r>
      <w:r w:rsidRPr="006D1A3D">
        <w:rPr>
          <w:rFonts w:ascii="Tahoma" w:eastAsia="Times New Roman" w:hAnsi="Tahoma" w:cs="Tahoma"/>
          <w:sz w:val="20"/>
          <w:szCs w:val="20"/>
          <w:lang w:eastAsia="ru-RU"/>
        </w:rPr>
        <w:t>за качество базисного актива</w:t>
      </w:r>
      <w:r>
        <w:rPr>
          <w:rFonts w:ascii="Tahoma" w:eastAsia="Times New Roman" w:hAnsi="Tahoma" w:cs="Tahoma"/>
          <w:sz w:val="20"/>
          <w:szCs w:val="20"/>
          <w:lang w:eastAsia="ru-RU"/>
        </w:rPr>
        <w:t xml:space="preserve"> (в случае их установления Биржей)</w:t>
      </w:r>
      <w:r w:rsidRPr="006D1A3D">
        <w:rPr>
          <w:rFonts w:ascii="Tahoma" w:eastAsia="Times New Roman" w:hAnsi="Tahoma" w:cs="Tahoma"/>
          <w:sz w:val="20"/>
          <w:szCs w:val="20"/>
          <w:lang w:eastAsia="ru-RU"/>
        </w:rPr>
        <w:t>;</w:t>
      </w:r>
    </w:p>
    <w:p w14:paraId="1962F58A" w14:textId="77777777" w:rsidR="008F7CC0" w:rsidRPr="006D1A3D"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lang w:eastAsia="ru-RU"/>
        </w:rPr>
      </w:pPr>
      <w:r w:rsidRPr="006D1A3D">
        <w:rPr>
          <w:rFonts w:ascii="Tahoma" w:eastAsia="Times New Roman" w:hAnsi="Tahoma" w:cs="Tahoma"/>
          <w:sz w:val="20"/>
          <w:szCs w:val="20"/>
          <w:lang w:eastAsia="ru-RU"/>
        </w:rPr>
        <w:t>размер скидок/надбавок</w:t>
      </w:r>
      <w:r>
        <w:rPr>
          <w:rFonts w:ascii="Tahoma" w:eastAsia="Times New Roman" w:hAnsi="Tahoma" w:cs="Tahoma"/>
          <w:sz w:val="20"/>
          <w:szCs w:val="20"/>
          <w:lang w:eastAsia="ru-RU"/>
        </w:rPr>
        <w:t xml:space="preserve"> к расчетной цене контракта</w:t>
      </w:r>
      <w:r w:rsidRPr="006D1A3D">
        <w:rPr>
          <w:rFonts w:ascii="Tahoma" w:eastAsia="Times New Roman" w:hAnsi="Tahoma" w:cs="Tahoma"/>
          <w:sz w:val="20"/>
          <w:szCs w:val="20"/>
          <w:lang w:eastAsia="ru-RU"/>
        </w:rPr>
        <w:t xml:space="preserve"> за базис поставки</w:t>
      </w:r>
      <w:r>
        <w:rPr>
          <w:rFonts w:ascii="Tahoma" w:eastAsia="Times New Roman" w:hAnsi="Tahoma" w:cs="Tahoma"/>
          <w:sz w:val="20"/>
          <w:szCs w:val="20"/>
          <w:lang w:eastAsia="ru-RU"/>
        </w:rPr>
        <w:t xml:space="preserve"> (в случае их установления Биржей)</w:t>
      </w:r>
      <w:r w:rsidRPr="006D1A3D">
        <w:rPr>
          <w:rFonts w:ascii="Tahoma" w:eastAsia="Times New Roman" w:hAnsi="Tahoma" w:cs="Tahoma"/>
          <w:sz w:val="20"/>
          <w:szCs w:val="20"/>
          <w:lang w:eastAsia="ru-RU"/>
        </w:rPr>
        <w:t>.</w:t>
      </w:r>
    </w:p>
    <w:p w14:paraId="1962F58B" w14:textId="77777777" w:rsidR="00AC2CAC" w:rsidRPr="00B10A2A" w:rsidRDefault="00763507" w:rsidP="00AC2CAC">
      <w:pPr>
        <w:tabs>
          <w:tab w:val="num" w:pos="709"/>
          <w:tab w:val="num" w:pos="1440"/>
        </w:tabs>
        <w:autoSpaceDE w:val="0"/>
        <w:autoSpaceDN w:val="0"/>
        <w:spacing w:before="240" w:after="120" w:line="240" w:lineRule="auto"/>
        <w:jc w:val="both"/>
        <w:rPr>
          <w:rFonts w:ascii="Tahoma" w:eastAsia="Times New Roman" w:hAnsi="Tahoma" w:cs="Tahoma"/>
          <w:color w:val="000000"/>
          <w:sz w:val="20"/>
          <w:szCs w:val="20"/>
          <w:lang w:eastAsia="ru-RU"/>
        </w:rPr>
      </w:pPr>
      <w:r w:rsidRPr="00F70FA1">
        <w:rPr>
          <w:rFonts w:ascii="Tahoma" w:eastAsia="Times New Roman" w:hAnsi="Tahoma" w:cs="Tahoma"/>
          <w:color w:val="000000"/>
          <w:sz w:val="20"/>
          <w:szCs w:val="20"/>
          <w:lang w:eastAsia="ru-RU"/>
        </w:rPr>
        <w:t>Баз</w:t>
      </w:r>
      <w:r w:rsidRPr="00A17BF7">
        <w:rPr>
          <w:rFonts w:ascii="Tahoma" w:eastAsia="Times New Roman" w:hAnsi="Tahoma" w:cs="Tahoma"/>
          <w:color w:val="000000"/>
          <w:sz w:val="20"/>
          <w:szCs w:val="20"/>
          <w:lang w:eastAsia="ru-RU"/>
        </w:rPr>
        <w:t>исным активом Контрактов, условия и параметры</w:t>
      </w:r>
      <w:r w:rsidRPr="00B10A2A">
        <w:rPr>
          <w:rFonts w:ascii="Tahoma" w:eastAsia="Times New Roman" w:hAnsi="Tahoma" w:cs="Tahoma"/>
          <w:color w:val="000000"/>
          <w:sz w:val="20"/>
          <w:szCs w:val="20"/>
          <w:lang w:eastAsia="ru-RU"/>
        </w:rPr>
        <w:t xml:space="preserve"> которых определяются в настоящей Спецификации и в Списке параметров, является пшеница с качественными характеристиками, указанными в Списке параметров.</w:t>
      </w:r>
    </w:p>
    <w:p w14:paraId="1962F58C" w14:textId="77777777" w:rsidR="00AC2CAC" w:rsidRPr="00B10A2A" w:rsidRDefault="00763507" w:rsidP="00AC2CAC">
      <w:pPr>
        <w:tabs>
          <w:tab w:val="num" w:pos="709"/>
          <w:tab w:val="num" w:pos="1440"/>
        </w:tabs>
        <w:autoSpaceDE w:val="0"/>
        <w:autoSpaceDN w:val="0"/>
        <w:spacing w:before="240" w:after="120" w:line="240" w:lineRule="auto"/>
        <w:jc w:val="both"/>
        <w:rPr>
          <w:rFonts w:ascii="Tahoma" w:eastAsia="Times New Roman" w:hAnsi="Tahoma" w:cs="Tahoma"/>
          <w:color w:val="000000"/>
          <w:sz w:val="20"/>
          <w:szCs w:val="20"/>
          <w:lang w:eastAsia="ru-RU"/>
        </w:rPr>
      </w:pPr>
      <w:r w:rsidRPr="00B10A2A">
        <w:rPr>
          <w:rFonts w:ascii="Tahoma" w:eastAsia="Times New Roman" w:hAnsi="Tahoma" w:cs="Tahoma"/>
          <w:color w:val="000000"/>
          <w:sz w:val="20"/>
          <w:szCs w:val="20"/>
          <w:lang w:eastAsia="ru-RU"/>
        </w:rPr>
        <w:t>Термины и определения, прямо не определенные в Спецификации, понимаются в соответствии с законодательством Российской Федерации, Правилами торгов, Правилами клиринга.</w:t>
      </w:r>
    </w:p>
    <w:p w14:paraId="1962F58D" w14:textId="77777777" w:rsidR="00A9608E" w:rsidRPr="00B10A2A" w:rsidRDefault="00763507" w:rsidP="00A9608E">
      <w:pPr>
        <w:pStyle w:val="a4"/>
        <w:spacing w:before="240" w:after="0"/>
        <w:rPr>
          <w:rFonts w:ascii="Tahoma" w:hAnsi="Tahoma" w:cs="Tahoma"/>
        </w:rPr>
      </w:pPr>
      <w:r w:rsidRPr="00B10A2A">
        <w:rPr>
          <w:rFonts w:ascii="Tahoma" w:hAnsi="Tahoma" w:cs="Tahoma"/>
        </w:rPr>
        <w:t>Заключение Контракта</w:t>
      </w:r>
    </w:p>
    <w:p w14:paraId="1962F58E" w14:textId="77777777" w:rsidR="00A9608E" w:rsidRPr="00B10A2A" w:rsidRDefault="00763507" w:rsidP="00A9608E">
      <w:pPr>
        <w:pStyle w:val="a5"/>
        <w:tabs>
          <w:tab w:val="clear" w:pos="0"/>
          <w:tab w:val="num" w:pos="567"/>
        </w:tabs>
        <w:spacing w:before="240" w:after="0"/>
        <w:ind w:left="567" w:hanging="567"/>
        <w:rPr>
          <w:rFonts w:ascii="Tahoma" w:hAnsi="Tahoma" w:cs="Tahoma"/>
        </w:rPr>
      </w:pPr>
      <w:bookmarkStart w:id="0" w:name="_Ref231897687"/>
      <w:r w:rsidRPr="00B10A2A">
        <w:rPr>
          <w:rFonts w:ascii="Tahoma" w:hAnsi="Tahoma" w:cs="Tahoma"/>
        </w:rPr>
        <w:t>Возможность заключения Контракта на Торгах устанавливается решением Биржи, которое должно содержать:</w:t>
      </w:r>
      <w:bookmarkEnd w:id="0"/>
    </w:p>
    <w:p w14:paraId="1962F58F" w14:textId="77777777" w:rsidR="00A9608E" w:rsidRPr="00B10A2A" w:rsidRDefault="00763507" w:rsidP="00A9608E">
      <w:pPr>
        <w:pStyle w:val="Pointmark"/>
        <w:tabs>
          <w:tab w:val="clear" w:pos="1134"/>
          <w:tab w:val="num" w:pos="993"/>
        </w:tabs>
        <w:spacing w:before="240" w:after="0"/>
        <w:ind w:left="993" w:hanging="360"/>
        <w:rPr>
          <w:rFonts w:ascii="Tahoma" w:hAnsi="Tahoma" w:cs="Tahoma"/>
        </w:rPr>
      </w:pPr>
      <w:r w:rsidRPr="00B10A2A">
        <w:rPr>
          <w:rFonts w:ascii="Tahoma" w:hAnsi="Tahoma" w:cs="Tahoma"/>
        </w:rPr>
        <w:t>код (обозначение) Контракта;</w:t>
      </w:r>
    </w:p>
    <w:p w14:paraId="1962F590" w14:textId="77777777" w:rsidR="00A9608E" w:rsidRPr="00B10A2A" w:rsidRDefault="00763507" w:rsidP="00A9608E">
      <w:pPr>
        <w:pStyle w:val="Pointmark"/>
        <w:tabs>
          <w:tab w:val="clear" w:pos="1134"/>
          <w:tab w:val="num" w:pos="993"/>
        </w:tabs>
        <w:spacing w:after="0"/>
        <w:ind w:left="993" w:hanging="357"/>
        <w:rPr>
          <w:rFonts w:ascii="Tahoma" w:hAnsi="Tahoma" w:cs="Tahoma"/>
        </w:rPr>
      </w:pPr>
      <w:r w:rsidRPr="00B10A2A">
        <w:rPr>
          <w:rFonts w:ascii="Tahoma" w:hAnsi="Tahoma" w:cs="Tahoma"/>
        </w:rPr>
        <w:t>дату первого Торгового дня, в который может быть заключен Контракт (далее – первый день заключения Контракта);</w:t>
      </w:r>
    </w:p>
    <w:p w14:paraId="1962F591" w14:textId="77777777" w:rsidR="00A9608E" w:rsidRPr="00B10A2A" w:rsidRDefault="00763507" w:rsidP="00A9608E">
      <w:pPr>
        <w:pStyle w:val="Pointmark"/>
        <w:tabs>
          <w:tab w:val="clear" w:pos="1134"/>
          <w:tab w:val="num" w:pos="993"/>
          <w:tab w:val="num" w:pos="1353"/>
        </w:tabs>
        <w:spacing w:after="0"/>
        <w:ind w:left="993" w:hanging="376"/>
        <w:rPr>
          <w:rFonts w:ascii="Tahoma" w:hAnsi="Tahoma" w:cs="Tahoma"/>
        </w:rPr>
      </w:pPr>
      <w:r w:rsidRPr="00B10A2A">
        <w:rPr>
          <w:rFonts w:ascii="Tahoma" w:hAnsi="Tahoma" w:cs="Tahoma"/>
        </w:rPr>
        <w:t>время, начиная с которого может быть заключен Контракт (момент начала Торгов Контрактом)</w:t>
      </w:r>
      <w:r>
        <w:rPr>
          <w:rFonts w:ascii="Tahoma" w:hAnsi="Tahoma" w:cs="Tahoma"/>
        </w:rPr>
        <w:t>.</w:t>
      </w:r>
    </w:p>
    <w:p w14:paraId="1962F592" w14:textId="77777777" w:rsidR="00A9608E" w:rsidRPr="00B10A2A" w:rsidRDefault="00763507" w:rsidP="00A9608E">
      <w:pPr>
        <w:pStyle w:val="a5"/>
        <w:tabs>
          <w:tab w:val="clear" w:pos="0"/>
          <w:tab w:val="num" w:pos="567"/>
        </w:tabs>
        <w:spacing w:before="240"/>
        <w:ind w:left="567" w:hanging="567"/>
        <w:rPr>
          <w:rFonts w:ascii="Tahoma" w:hAnsi="Tahoma" w:cs="Tahoma"/>
        </w:rPr>
      </w:pPr>
      <w:r w:rsidRPr="00B10A2A">
        <w:rPr>
          <w:rFonts w:ascii="Tahoma" w:hAnsi="Tahoma" w:cs="Tahoma"/>
        </w:rPr>
        <w:t>Код (обозначение) Контракта формируется по следующим правилам:</w:t>
      </w:r>
    </w:p>
    <w:p w14:paraId="1962F593" w14:textId="77777777" w:rsidR="00A9608E" w:rsidRPr="00B10A2A" w:rsidRDefault="00763507" w:rsidP="00A9608E">
      <w:pPr>
        <w:pStyle w:val="afd"/>
        <w:tabs>
          <w:tab w:val="num" w:pos="567"/>
        </w:tabs>
        <w:spacing w:before="120" w:after="0"/>
        <w:rPr>
          <w:rFonts w:ascii="Tahoma" w:hAnsi="Tahoma" w:cs="Tahoma"/>
          <w:lang w:val="ru-RU"/>
        </w:rPr>
      </w:pPr>
      <w:r w:rsidRPr="00B10A2A">
        <w:rPr>
          <w:rFonts w:ascii="Tahoma" w:hAnsi="Tahoma" w:cs="Tahoma"/>
        </w:rPr>
        <w:t>XXXX</w:t>
      </w:r>
      <w:r w:rsidRPr="00B10A2A">
        <w:rPr>
          <w:rFonts w:ascii="Tahoma" w:hAnsi="Tahoma" w:cs="Tahoma"/>
          <w:lang w:val="ru-RU"/>
        </w:rPr>
        <w:t xml:space="preserve"> (код баз</w:t>
      </w:r>
      <w:r>
        <w:rPr>
          <w:rFonts w:ascii="Tahoma" w:hAnsi="Tahoma" w:cs="Tahoma"/>
          <w:lang w:val="ru-RU"/>
        </w:rPr>
        <w:t>исного</w:t>
      </w:r>
      <w:r w:rsidRPr="00B10A2A">
        <w:rPr>
          <w:rFonts w:ascii="Tahoma" w:hAnsi="Tahoma" w:cs="Tahoma"/>
          <w:lang w:val="ru-RU"/>
        </w:rPr>
        <w:t xml:space="preserve"> актива)-&lt;месяц исполнения</w:t>
      </w:r>
      <w:proofErr w:type="gramStart"/>
      <w:r w:rsidRPr="00B10A2A">
        <w:rPr>
          <w:rFonts w:ascii="Tahoma" w:hAnsi="Tahoma" w:cs="Tahoma"/>
          <w:lang w:val="ru-RU"/>
        </w:rPr>
        <w:t>&gt;.&lt;</w:t>
      </w:r>
      <w:proofErr w:type="gramEnd"/>
      <w:r w:rsidRPr="00B10A2A">
        <w:rPr>
          <w:rFonts w:ascii="Tahoma" w:hAnsi="Tahoma" w:cs="Tahoma"/>
          <w:lang w:val="ru-RU"/>
        </w:rPr>
        <w:t>год исполнения&gt;, или</w:t>
      </w:r>
    </w:p>
    <w:p w14:paraId="1962F594" w14:textId="77777777" w:rsidR="00A9608E" w:rsidRDefault="00763507" w:rsidP="00A9608E">
      <w:pPr>
        <w:pStyle w:val="afd"/>
        <w:tabs>
          <w:tab w:val="num" w:pos="567"/>
        </w:tabs>
        <w:spacing w:before="120" w:after="0"/>
        <w:rPr>
          <w:rFonts w:ascii="Tahoma" w:hAnsi="Tahoma" w:cs="Tahoma"/>
          <w:lang w:val="ru-RU"/>
        </w:rPr>
      </w:pPr>
      <w:r w:rsidRPr="00B10A2A">
        <w:rPr>
          <w:rFonts w:ascii="Tahoma" w:hAnsi="Tahoma" w:cs="Tahoma"/>
        </w:rPr>
        <w:t>XXX</w:t>
      </w:r>
      <w:r w:rsidRPr="00B10A2A">
        <w:rPr>
          <w:rFonts w:ascii="Tahoma" w:hAnsi="Tahoma" w:cs="Tahoma"/>
          <w:lang w:val="ru-RU"/>
        </w:rPr>
        <w:t xml:space="preserve"> (код баз</w:t>
      </w:r>
      <w:r>
        <w:rPr>
          <w:rFonts w:ascii="Tahoma" w:hAnsi="Tahoma" w:cs="Tahoma"/>
          <w:lang w:val="ru-RU"/>
        </w:rPr>
        <w:t>исного</w:t>
      </w:r>
      <w:r w:rsidRPr="00B10A2A">
        <w:rPr>
          <w:rFonts w:ascii="Tahoma" w:hAnsi="Tahoma" w:cs="Tahoma"/>
          <w:lang w:val="ru-RU"/>
        </w:rPr>
        <w:t xml:space="preserve"> актива)-&lt;месяц исполнения</w:t>
      </w:r>
      <w:proofErr w:type="gramStart"/>
      <w:r w:rsidRPr="00B10A2A">
        <w:rPr>
          <w:rFonts w:ascii="Tahoma" w:hAnsi="Tahoma" w:cs="Tahoma"/>
          <w:lang w:val="ru-RU"/>
        </w:rPr>
        <w:t>&gt;.&lt;</w:t>
      </w:r>
      <w:proofErr w:type="gramEnd"/>
      <w:r w:rsidRPr="00B10A2A">
        <w:rPr>
          <w:rFonts w:ascii="Tahoma" w:hAnsi="Tahoma" w:cs="Tahoma"/>
          <w:lang w:val="ru-RU"/>
        </w:rPr>
        <w:t>год исполнения&gt;</w:t>
      </w:r>
      <w:r>
        <w:rPr>
          <w:rFonts w:ascii="Tahoma" w:hAnsi="Tahoma" w:cs="Tahoma"/>
          <w:lang w:val="ru-RU"/>
        </w:rPr>
        <w:t>, или</w:t>
      </w:r>
    </w:p>
    <w:p w14:paraId="1962F595" w14:textId="77777777" w:rsidR="009D6273" w:rsidRPr="00B10A2A" w:rsidRDefault="00763507" w:rsidP="00A9608E">
      <w:pPr>
        <w:pStyle w:val="afd"/>
        <w:tabs>
          <w:tab w:val="num" w:pos="567"/>
        </w:tabs>
        <w:spacing w:before="120" w:after="0"/>
        <w:rPr>
          <w:rFonts w:ascii="Tahoma" w:hAnsi="Tahoma" w:cs="Tahoma"/>
          <w:lang w:val="ru-RU"/>
        </w:rPr>
      </w:pPr>
      <w:r w:rsidRPr="009D6273">
        <w:rPr>
          <w:rFonts w:ascii="Tahoma" w:hAnsi="Tahoma" w:cs="Tahoma"/>
          <w:lang w:val="ru-RU"/>
        </w:rPr>
        <w:lastRenderedPageBreak/>
        <w:t>XX (код базисного актива)-&lt;месяц исполнения</w:t>
      </w:r>
      <w:proofErr w:type="gramStart"/>
      <w:r w:rsidRPr="009D6273">
        <w:rPr>
          <w:rFonts w:ascii="Tahoma" w:hAnsi="Tahoma" w:cs="Tahoma"/>
          <w:lang w:val="ru-RU"/>
        </w:rPr>
        <w:t>&gt;.&lt;</w:t>
      </w:r>
      <w:proofErr w:type="gramEnd"/>
      <w:r w:rsidRPr="009D6273">
        <w:rPr>
          <w:rFonts w:ascii="Tahoma" w:hAnsi="Tahoma" w:cs="Tahoma"/>
          <w:lang w:val="ru-RU"/>
        </w:rPr>
        <w:t>год исполнения&gt;.</w:t>
      </w:r>
    </w:p>
    <w:p w14:paraId="1962F596" w14:textId="77777777" w:rsidR="00A9608E" w:rsidRPr="00B10A2A" w:rsidRDefault="00763507" w:rsidP="00A9608E">
      <w:pPr>
        <w:pStyle w:val="afd"/>
        <w:tabs>
          <w:tab w:val="num" w:pos="567"/>
        </w:tabs>
        <w:spacing w:before="120" w:after="0"/>
        <w:rPr>
          <w:rFonts w:ascii="Tahoma" w:hAnsi="Tahoma" w:cs="Tahoma"/>
          <w:lang w:val="ru-RU"/>
        </w:rPr>
      </w:pPr>
      <w:r w:rsidRPr="00B10A2A">
        <w:rPr>
          <w:rFonts w:ascii="Tahoma" w:hAnsi="Tahoma" w:cs="Tahoma"/>
          <w:lang w:val="ru-RU"/>
        </w:rPr>
        <w:t>Код баз</w:t>
      </w:r>
      <w:r>
        <w:rPr>
          <w:rFonts w:ascii="Tahoma" w:hAnsi="Tahoma" w:cs="Tahoma"/>
          <w:lang w:val="ru-RU"/>
        </w:rPr>
        <w:t>исного</w:t>
      </w:r>
      <w:r w:rsidRPr="00B10A2A">
        <w:rPr>
          <w:rFonts w:ascii="Tahoma" w:hAnsi="Tahoma" w:cs="Tahoma"/>
          <w:lang w:val="ru-RU"/>
        </w:rPr>
        <w:t xml:space="preserve"> актива определяется согласно Списку параметров.</w:t>
      </w:r>
    </w:p>
    <w:p w14:paraId="1962F597" w14:textId="77777777" w:rsidR="00A9608E" w:rsidRPr="00B10A2A" w:rsidRDefault="00763507" w:rsidP="00A9608E">
      <w:pPr>
        <w:pStyle w:val="afd"/>
        <w:tabs>
          <w:tab w:val="num" w:pos="567"/>
        </w:tabs>
        <w:spacing w:before="120" w:after="0"/>
        <w:rPr>
          <w:rFonts w:ascii="Tahoma" w:hAnsi="Tahoma" w:cs="Tahoma"/>
          <w:lang w:val="ru-RU"/>
        </w:rPr>
      </w:pPr>
      <w:r w:rsidRPr="00B10A2A">
        <w:rPr>
          <w:rFonts w:ascii="Tahoma" w:hAnsi="Tahoma" w:cs="Tahoma"/>
          <w:lang w:val="ru-RU"/>
        </w:rPr>
        <w:t>Месяц и год исполнения в коде (обозначении) Контракта (далее – месяц и год исполнения Контракта соответственно) указываются арабскими цифрами и используются для определения последнего Торгового дня, в ходе которого может быть заключен Контракт (далее – последний день заключения Контракта) и дня исполнения Контракта.</w:t>
      </w:r>
    </w:p>
    <w:p w14:paraId="1962F598" w14:textId="77777777" w:rsidR="00A9608E" w:rsidRPr="00B10A2A" w:rsidRDefault="00763507" w:rsidP="00A9608E">
      <w:pPr>
        <w:pStyle w:val="a5"/>
        <w:tabs>
          <w:tab w:val="clear" w:pos="0"/>
        </w:tabs>
        <w:spacing w:before="120" w:after="0"/>
        <w:ind w:left="567" w:hanging="567"/>
        <w:rPr>
          <w:rFonts w:ascii="Tahoma" w:hAnsi="Tahoma" w:cs="Tahoma"/>
        </w:rPr>
      </w:pPr>
      <w:r w:rsidRPr="00B10A2A">
        <w:rPr>
          <w:rFonts w:ascii="Tahoma" w:hAnsi="Tahoma" w:cs="Tahoma"/>
          <w:color w:val="auto"/>
        </w:rPr>
        <w:t>Цена Контракта в ходе Торгов при подаче заявки и заключении Контракта указывается в рублях за 1 (одну) тонну (без учета налога на добавленную стоимость (далее – НДС))</w:t>
      </w:r>
      <w:r w:rsidRPr="00B10A2A">
        <w:rPr>
          <w:rFonts w:ascii="Tahoma" w:hAnsi="Tahoma" w:cs="Tahoma"/>
        </w:rPr>
        <w:t>.</w:t>
      </w:r>
    </w:p>
    <w:p w14:paraId="1962F599" w14:textId="77777777" w:rsidR="00A9608E" w:rsidRPr="00B10A2A" w:rsidRDefault="00763507" w:rsidP="00A9608E">
      <w:pPr>
        <w:pStyle w:val="a5"/>
        <w:tabs>
          <w:tab w:val="clear" w:pos="0"/>
        </w:tabs>
        <w:spacing w:before="120"/>
        <w:ind w:left="567" w:hanging="567"/>
        <w:rPr>
          <w:rFonts w:ascii="Tahoma" w:hAnsi="Tahoma" w:cs="Tahoma"/>
          <w:color w:val="auto"/>
        </w:rPr>
      </w:pPr>
      <w:r w:rsidRPr="00B10A2A">
        <w:rPr>
          <w:rFonts w:ascii="Tahoma" w:hAnsi="Tahoma" w:cs="Tahoma"/>
          <w:color w:val="auto"/>
        </w:rPr>
        <w:t>Последним днем заключения Контракта является 10-е (десятое) число</w:t>
      </w:r>
      <w:r w:rsidRPr="00B10A2A">
        <w:rPr>
          <w:rFonts w:ascii="Tahoma" w:hAnsi="Tahoma" w:cs="Tahoma"/>
        </w:rPr>
        <w:t xml:space="preserve"> </w:t>
      </w:r>
      <w:r w:rsidRPr="00B10A2A">
        <w:rPr>
          <w:rFonts w:ascii="Tahoma" w:hAnsi="Tahoma" w:cs="Tahoma"/>
          <w:color w:val="auto"/>
        </w:rPr>
        <w:t>месяца и года исполнения Контракта, а в случае, если 10-й (десятый) день месяца и года исполнения Контракта не является Торговым днем – следующий Торговый день за 10-ым (десятым) числом месяца и года исполнения Контракта.</w:t>
      </w:r>
      <w:r>
        <w:rPr>
          <w:rFonts w:ascii="Tahoma" w:hAnsi="Tahoma" w:cs="Tahoma"/>
          <w:color w:val="auto"/>
        </w:rPr>
        <w:t xml:space="preserve"> </w:t>
      </w:r>
      <w:r w:rsidRPr="00DB3D1D">
        <w:rPr>
          <w:rFonts w:ascii="Tahoma" w:hAnsi="Tahoma" w:cs="Tahoma"/>
          <w:color w:val="auto"/>
        </w:rPr>
        <w:t>Заключение Контракта в последний день заключения Контракта допускается до момента приостановки Торгов в целях проведения дневной клиринговой сессии в соответствии с Правилами торгов.</w:t>
      </w:r>
    </w:p>
    <w:p w14:paraId="1962F59A" w14:textId="77777777" w:rsidR="00A9608E" w:rsidRPr="00B10A2A" w:rsidRDefault="00763507" w:rsidP="00A9608E">
      <w:pPr>
        <w:pStyle w:val="a4"/>
        <w:numPr>
          <w:ilvl w:val="0"/>
          <w:numId w:val="0"/>
        </w:numPr>
        <w:ind w:left="567"/>
        <w:rPr>
          <w:rFonts w:ascii="Tahoma" w:hAnsi="Tahoma" w:cs="Tahoma"/>
          <w:b w:val="0"/>
        </w:rPr>
      </w:pPr>
      <w:r w:rsidRPr="00B10A2A">
        <w:rPr>
          <w:rFonts w:ascii="Tahoma" w:hAnsi="Tahoma" w:cs="Tahoma"/>
          <w:b w:val="0"/>
        </w:rPr>
        <w:t>Биржа вправе по согласованию с Клиринговым центром установить иную дату последнего дня заключения Контракта, отличную от определяемой в соответствии с настоящим пунктом.</w:t>
      </w:r>
    </w:p>
    <w:p w14:paraId="1962F59B"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Днем исполнения Контракта является первый день, следующий за последним днем заключения Контракта</w:t>
      </w:r>
      <w:r>
        <w:rPr>
          <w:rStyle w:val="aff1"/>
          <w:rFonts w:ascii="Tahoma" w:hAnsi="Tahoma" w:cs="Tahoma"/>
        </w:rPr>
        <w:footnoteReference w:id="1"/>
      </w:r>
      <w:r w:rsidRPr="00B10A2A">
        <w:rPr>
          <w:rFonts w:ascii="Tahoma" w:hAnsi="Tahoma" w:cs="Tahoma"/>
        </w:rPr>
        <w:t>, в который АО НТБ проводит организованные торги на спот-рынке АО НТБ, за исключением случаев, предусмотренных пунктами 5.1. – 5.2. Спецификации.</w:t>
      </w:r>
    </w:p>
    <w:p w14:paraId="1962F59C" w14:textId="77777777" w:rsidR="00A9608E" w:rsidRPr="00B10A2A" w:rsidRDefault="00763507" w:rsidP="00A9608E">
      <w:pPr>
        <w:pStyle w:val="a4"/>
        <w:spacing w:before="240" w:after="0"/>
        <w:rPr>
          <w:rFonts w:ascii="Tahoma" w:hAnsi="Tahoma" w:cs="Tahoma"/>
        </w:rPr>
      </w:pPr>
      <w:r w:rsidRPr="00B10A2A">
        <w:rPr>
          <w:rFonts w:ascii="Tahoma" w:hAnsi="Tahoma" w:cs="Tahoma"/>
        </w:rPr>
        <w:t>Обязательства по Контракту</w:t>
      </w:r>
    </w:p>
    <w:p w14:paraId="1962F59D"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Обязательство по уплате вариационной маржи.</w:t>
      </w:r>
    </w:p>
    <w:p w14:paraId="1962F59E"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Стороны Контракта обязаны уплачивать друг другу денежные средства (вариационную маржу) в сумме, размер которой зависит от изменения цены баз</w:t>
      </w:r>
      <w:r>
        <w:rPr>
          <w:rFonts w:ascii="Tahoma" w:hAnsi="Tahoma" w:cs="Tahoma"/>
        </w:rPr>
        <w:t xml:space="preserve">исного </w:t>
      </w:r>
      <w:r w:rsidRPr="00B10A2A">
        <w:rPr>
          <w:rFonts w:ascii="Tahoma" w:hAnsi="Tahoma" w:cs="Tahoma"/>
        </w:rPr>
        <w:t>актива.</w:t>
      </w:r>
    </w:p>
    <w:p w14:paraId="1962F59F"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 xml:space="preserve">Вариационная маржа рассчитывается и уплачивается в период с первого дня заключения Контракта до последнего дня заключения Контракта включительно. </w:t>
      </w:r>
    </w:p>
    <w:p w14:paraId="1962F5A0"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Вариационная маржа рассчитывается по следующим формулам:</w:t>
      </w:r>
    </w:p>
    <w:p w14:paraId="1962F5A1" w14:textId="77777777" w:rsidR="00A9608E" w:rsidRPr="00B10A2A" w:rsidRDefault="00763507" w:rsidP="00A9608E">
      <w:pPr>
        <w:pStyle w:val="1"/>
        <w:numPr>
          <w:ilvl w:val="3"/>
          <w:numId w:val="19"/>
        </w:numPr>
        <w:tabs>
          <w:tab w:val="clear" w:pos="3240"/>
          <w:tab w:val="num" w:pos="2127"/>
        </w:tabs>
        <w:spacing w:before="120" w:after="0"/>
        <w:ind w:left="2127"/>
        <w:rPr>
          <w:rFonts w:ascii="Tahoma" w:hAnsi="Tahoma" w:cs="Tahoma"/>
        </w:rPr>
      </w:pPr>
      <w:bookmarkStart w:id="1" w:name="_Ref249432111"/>
      <w:r w:rsidRPr="00B10A2A">
        <w:rPr>
          <w:rFonts w:ascii="Tahoma" w:hAnsi="Tahoma" w:cs="Tahoma"/>
        </w:rPr>
        <w:t>В ходе дневной клиринговой сессии:</w:t>
      </w:r>
      <w:bookmarkEnd w:id="1"/>
    </w:p>
    <w:p w14:paraId="1962F5A2" w14:textId="77777777" w:rsidR="00A9608E" w:rsidRPr="00B10A2A" w:rsidRDefault="00763507" w:rsidP="00A9608E">
      <w:pPr>
        <w:pStyle w:val="afd"/>
        <w:numPr>
          <w:ilvl w:val="0"/>
          <w:numId w:val="21"/>
        </w:numPr>
        <w:tabs>
          <w:tab w:val="clear" w:pos="9000"/>
          <w:tab w:val="left" w:pos="1843"/>
        </w:tabs>
        <w:spacing w:before="120" w:after="0"/>
        <w:ind w:left="1843" w:hanging="436"/>
        <w:rPr>
          <w:rFonts w:ascii="Tahoma" w:hAnsi="Tahoma" w:cs="Tahoma"/>
          <w:lang w:val="ru-RU"/>
        </w:rPr>
      </w:pPr>
      <w:r w:rsidRPr="00B10A2A">
        <w:rPr>
          <w:rFonts w:ascii="Tahoma" w:hAnsi="Tahoma" w:cs="Tahoma"/>
          <w:lang w:val="ru-RU"/>
        </w:rPr>
        <w:t>Если расчет вариационной маржи по Контракту ранее не осуществлялся:</w:t>
      </w:r>
    </w:p>
    <w:p w14:paraId="1962F5A3" w14:textId="77777777" w:rsidR="00A9608E" w:rsidRPr="00B10A2A" w:rsidRDefault="00763507" w:rsidP="00A9608E">
      <w:pPr>
        <w:pStyle w:val="afd"/>
        <w:spacing w:before="120" w:after="0"/>
        <w:ind w:left="1843"/>
        <w:rPr>
          <w:rFonts w:ascii="Tahoma" w:hAnsi="Tahoma" w:cs="Tahoma"/>
          <w:b/>
        </w:rPr>
      </w:pPr>
      <w:r w:rsidRPr="00B10A2A">
        <w:rPr>
          <w:rFonts w:ascii="Tahoma" w:hAnsi="Tahoma" w:cs="Tahoma"/>
          <w:b/>
          <w:lang w:val="ru-RU"/>
        </w:rPr>
        <w:t>ВМ</w:t>
      </w:r>
      <w:r w:rsidRPr="00B10A2A">
        <w:rPr>
          <w:rFonts w:ascii="Tahoma" w:hAnsi="Tahoma" w:cs="Tahoma"/>
          <w:b/>
          <w:vertAlign w:val="subscript"/>
        </w:rPr>
        <w:t>1</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1</w:t>
      </w:r>
      <w:r w:rsidRPr="00B10A2A">
        <w:rPr>
          <w:rFonts w:ascii="Tahoma" w:hAnsi="Tahoma" w:cs="Tahoma"/>
          <w:b/>
        </w:rPr>
        <w:t>*Round (W</w:t>
      </w:r>
      <w:r w:rsidRPr="00B10A2A">
        <w:rPr>
          <w:rFonts w:ascii="Tahoma" w:hAnsi="Tahoma" w:cs="Tahoma"/>
          <w:b/>
          <w:vertAlign w:val="subscript"/>
        </w:rPr>
        <w:t>1</w:t>
      </w:r>
      <w:r w:rsidRPr="00B10A2A">
        <w:rPr>
          <w:rFonts w:ascii="Tahoma" w:hAnsi="Tahoma" w:cs="Tahoma"/>
          <w:b/>
        </w:rPr>
        <w:t>/R;5);2) – Round (</w:t>
      </w:r>
      <w:proofErr w:type="spellStart"/>
      <w:r w:rsidRPr="00B10A2A">
        <w:rPr>
          <w:rFonts w:ascii="Tahoma" w:hAnsi="Tahoma" w:cs="Tahoma"/>
          <w:b/>
          <w:lang w:val="ru-RU"/>
        </w:rPr>
        <w:t>Цо</w:t>
      </w:r>
      <w:proofErr w:type="spellEnd"/>
      <w:r w:rsidRPr="00B10A2A">
        <w:rPr>
          <w:rFonts w:ascii="Tahoma" w:hAnsi="Tahoma" w:cs="Tahoma"/>
          <w:b/>
        </w:rPr>
        <w:t>*Round (W</w:t>
      </w:r>
      <w:r w:rsidRPr="00B10A2A">
        <w:rPr>
          <w:rFonts w:ascii="Tahoma" w:hAnsi="Tahoma" w:cs="Tahoma"/>
          <w:b/>
          <w:vertAlign w:val="subscript"/>
        </w:rPr>
        <w:t>1</w:t>
      </w:r>
      <w:r w:rsidRPr="00B10A2A">
        <w:rPr>
          <w:rFonts w:ascii="Tahoma" w:hAnsi="Tahoma" w:cs="Tahoma"/>
          <w:b/>
        </w:rPr>
        <w:t xml:space="preserve">/R;5);2)   </w:t>
      </w:r>
    </w:p>
    <w:p w14:paraId="1962F5A4"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где:</w:t>
      </w:r>
    </w:p>
    <w:p w14:paraId="1962F5A5"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1</w:t>
      </w:r>
      <w:r w:rsidRPr="00B10A2A">
        <w:rPr>
          <w:rFonts w:ascii="Tahoma" w:hAnsi="Tahoma" w:cs="Tahoma"/>
          <w:lang w:val="ru-RU"/>
        </w:rPr>
        <w:t xml:space="preserve"> – вариационная маржа по Контракту, рассчитанная в ходе дневной клиринговой сессии текущего Торгового дня;</w:t>
      </w:r>
    </w:p>
    <w:p w14:paraId="1962F5A6"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w:t>
      </w:r>
    </w:p>
    <w:p w14:paraId="1962F5A7" w14:textId="77777777" w:rsidR="00A9608E" w:rsidRPr="00B10A2A" w:rsidRDefault="00763507" w:rsidP="00A9608E">
      <w:pPr>
        <w:pStyle w:val="afd"/>
        <w:spacing w:after="0"/>
        <w:ind w:left="1843"/>
        <w:rPr>
          <w:rFonts w:ascii="Tahoma" w:hAnsi="Tahoma" w:cs="Tahoma"/>
          <w:lang w:val="ru-RU"/>
        </w:rPr>
      </w:pPr>
      <w:proofErr w:type="spellStart"/>
      <w:r w:rsidRPr="00B10A2A">
        <w:rPr>
          <w:rFonts w:ascii="Tahoma" w:hAnsi="Tahoma" w:cs="Tahoma"/>
          <w:lang w:val="ru-RU"/>
        </w:rPr>
        <w:t>Цо</w:t>
      </w:r>
      <w:proofErr w:type="spellEnd"/>
      <w:r w:rsidRPr="00B10A2A">
        <w:rPr>
          <w:rFonts w:ascii="Tahoma" w:hAnsi="Tahoma" w:cs="Tahoma"/>
          <w:lang w:val="ru-RU"/>
        </w:rPr>
        <w:t xml:space="preserve"> – цена заключения Контракта;</w:t>
      </w:r>
    </w:p>
    <w:p w14:paraId="1962F5A8"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1</w:t>
      </w:r>
      <w:r w:rsidRPr="00B10A2A">
        <w:rPr>
          <w:rFonts w:ascii="Tahoma" w:hAnsi="Tahoma" w:cs="Tahoma"/>
          <w:lang w:val="ru-RU"/>
        </w:rPr>
        <w:t xml:space="preserve"> – текущая (последняя) Расчетная цена Контракта;</w:t>
      </w:r>
    </w:p>
    <w:p w14:paraId="1962F5A9"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W</w:t>
      </w:r>
      <w:r w:rsidRPr="00B10A2A">
        <w:rPr>
          <w:rFonts w:ascii="Tahoma" w:hAnsi="Tahoma" w:cs="Tahoma"/>
          <w:vertAlign w:val="subscript"/>
          <w:lang w:val="ru-RU"/>
        </w:rPr>
        <w:t>1</w:t>
      </w:r>
      <w:r w:rsidRPr="00B10A2A">
        <w:rPr>
          <w:rFonts w:ascii="Tahoma" w:hAnsi="Tahoma" w:cs="Tahoma"/>
          <w:lang w:val="ru-RU"/>
        </w:rPr>
        <w:t xml:space="preserve"> – стоимость минимального шага цены;</w:t>
      </w:r>
    </w:p>
    <w:p w14:paraId="1962F5AA" w14:textId="77777777" w:rsidR="00A9608E" w:rsidRPr="00B10A2A" w:rsidRDefault="00763507" w:rsidP="00A9608E">
      <w:pPr>
        <w:pStyle w:val="1"/>
        <w:numPr>
          <w:ilvl w:val="0"/>
          <w:numId w:val="0"/>
        </w:numPr>
        <w:spacing w:after="0"/>
        <w:ind w:left="1843"/>
        <w:rPr>
          <w:rFonts w:ascii="Tahoma" w:hAnsi="Tahoma" w:cs="Tahoma"/>
        </w:rPr>
      </w:pPr>
      <w:r w:rsidRPr="00B10A2A">
        <w:rPr>
          <w:rFonts w:ascii="Tahoma" w:hAnsi="Tahoma" w:cs="Tahoma"/>
        </w:rPr>
        <w:t>R – минимальный шаг цены.</w:t>
      </w:r>
    </w:p>
    <w:p w14:paraId="1962F5AB" w14:textId="77777777" w:rsidR="00A9608E" w:rsidRPr="00B10A2A" w:rsidRDefault="00763507" w:rsidP="00A9608E">
      <w:pPr>
        <w:pStyle w:val="afd"/>
        <w:numPr>
          <w:ilvl w:val="0"/>
          <w:numId w:val="21"/>
        </w:numPr>
        <w:tabs>
          <w:tab w:val="clear" w:pos="9000"/>
          <w:tab w:val="left" w:pos="1843"/>
        </w:tabs>
        <w:spacing w:before="120" w:after="0"/>
        <w:ind w:left="1843" w:hanging="436"/>
        <w:rPr>
          <w:rFonts w:ascii="Tahoma" w:hAnsi="Tahoma" w:cs="Tahoma"/>
          <w:lang w:val="ru-RU"/>
        </w:rPr>
      </w:pPr>
      <w:r w:rsidRPr="00B10A2A">
        <w:rPr>
          <w:rFonts w:ascii="Tahoma" w:hAnsi="Tahoma" w:cs="Tahoma"/>
          <w:lang w:val="ru-RU"/>
        </w:rPr>
        <w:t>Если расчет вариационной маржи по Контракту осуществлялся ранее:</w:t>
      </w:r>
    </w:p>
    <w:p w14:paraId="1962F5AC" w14:textId="77777777" w:rsidR="00A9608E" w:rsidRPr="00B10A2A" w:rsidRDefault="00763507" w:rsidP="00A9608E">
      <w:pPr>
        <w:pStyle w:val="afd"/>
        <w:spacing w:before="120" w:after="0"/>
        <w:ind w:left="1843"/>
        <w:rPr>
          <w:rFonts w:ascii="Tahoma" w:hAnsi="Tahoma" w:cs="Tahoma"/>
        </w:rPr>
      </w:pPr>
      <w:r w:rsidRPr="00B10A2A">
        <w:rPr>
          <w:rFonts w:ascii="Tahoma" w:hAnsi="Tahoma" w:cs="Tahoma"/>
          <w:b/>
          <w:lang w:val="ru-RU"/>
        </w:rPr>
        <w:t>ВМ</w:t>
      </w:r>
      <w:r w:rsidRPr="00B10A2A">
        <w:rPr>
          <w:rFonts w:ascii="Tahoma" w:hAnsi="Tahoma" w:cs="Tahoma"/>
          <w:b/>
          <w:vertAlign w:val="subscript"/>
        </w:rPr>
        <w:t>1</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1</w:t>
      </w:r>
      <w:r w:rsidRPr="00B10A2A">
        <w:rPr>
          <w:rFonts w:ascii="Tahoma" w:hAnsi="Tahoma" w:cs="Tahoma"/>
          <w:b/>
        </w:rPr>
        <w:t>*Round (W</w:t>
      </w:r>
      <w:r w:rsidRPr="00B10A2A">
        <w:rPr>
          <w:rFonts w:ascii="Tahoma" w:hAnsi="Tahoma" w:cs="Tahoma"/>
          <w:b/>
          <w:vertAlign w:val="subscript"/>
        </w:rPr>
        <w:t>1</w:t>
      </w:r>
      <w:r w:rsidRPr="00B10A2A">
        <w:rPr>
          <w:rFonts w:ascii="Tahoma" w:hAnsi="Tahoma" w:cs="Tahoma"/>
          <w:b/>
        </w:rPr>
        <w:t>/R;5);2) – Round (</w:t>
      </w:r>
      <w:proofErr w:type="spellStart"/>
      <w:r w:rsidRPr="00B10A2A">
        <w:rPr>
          <w:rFonts w:ascii="Tahoma" w:hAnsi="Tahoma" w:cs="Tahoma"/>
          <w:b/>
          <w:lang w:val="ru-RU"/>
        </w:rPr>
        <w:t>РЦп</w:t>
      </w:r>
      <w:proofErr w:type="spellEnd"/>
      <w:r w:rsidRPr="00B10A2A">
        <w:rPr>
          <w:rFonts w:ascii="Tahoma" w:hAnsi="Tahoma" w:cs="Tahoma"/>
          <w:b/>
        </w:rPr>
        <w:t>*Round (W</w:t>
      </w:r>
      <w:r w:rsidRPr="00B10A2A">
        <w:rPr>
          <w:rFonts w:ascii="Tahoma" w:hAnsi="Tahoma" w:cs="Tahoma"/>
          <w:b/>
          <w:vertAlign w:val="subscript"/>
        </w:rPr>
        <w:t>1</w:t>
      </w:r>
      <w:r w:rsidRPr="00B10A2A">
        <w:rPr>
          <w:rFonts w:ascii="Tahoma" w:hAnsi="Tahoma" w:cs="Tahoma"/>
          <w:b/>
        </w:rPr>
        <w:t xml:space="preserve">/R;5);2) </w:t>
      </w:r>
      <w:r w:rsidRPr="00B10A2A">
        <w:rPr>
          <w:rFonts w:ascii="Tahoma" w:hAnsi="Tahoma" w:cs="Tahoma"/>
          <w:lang w:val="ru-RU"/>
        </w:rPr>
        <w:t>где</w:t>
      </w:r>
      <w:r w:rsidRPr="00B10A2A">
        <w:rPr>
          <w:rFonts w:ascii="Tahoma" w:hAnsi="Tahoma" w:cs="Tahoma"/>
        </w:rPr>
        <w:t>:</w:t>
      </w:r>
    </w:p>
    <w:p w14:paraId="1962F5AD"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1</w:t>
      </w:r>
      <w:r w:rsidRPr="00B10A2A">
        <w:rPr>
          <w:rFonts w:ascii="Tahoma" w:hAnsi="Tahoma" w:cs="Tahoma"/>
          <w:lang w:val="ru-RU"/>
        </w:rPr>
        <w:t xml:space="preserve"> – вариационная маржа по Контракту, рассчитанная в ходе дневной клиринговой сессии текущего Торгового дня;</w:t>
      </w:r>
    </w:p>
    <w:p w14:paraId="1962F5AE"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 </w:t>
      </w:r>
    </w:p>
    <w:p w14:paraId="1962F5AF"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1</w:t>
      </w:r>
      <w:r w:rsidRPr="00B10A2A">
        <w:rPr>
          <w:rFonts w:ascii="Tahoma" w:hAnsi="Tahoma" w:cs="Tahoma"/>
          <w:lang w:val="ru-RU"/>
        </w:rPr>
        <w:t xml:space="preserve"> – текущая (последняя) Расчетная цена Контракта;</w:t>
      </w:r>
    </w:p>
    <w:p w14:paraId="1962F5B0" w14:textId="77777777" w:rsidR="00A9608E" w:rsidRPr="00B10A2A" w:rsidRDefault="00763507" w:rsidP="00A9608E">
      <w:pPr>
        <w:pStyle w:val="afd"/>
        <w:spacing w:after="0"/>
        <w:ind w:left="1843"/>
        <w:rPr>
          <w:rFonts w:ascii="Tahoma" w:hAnsi="Tahoma" w:cs="Tahoma"/>
          <w:lang w:val="ru-RU"/>
        </w:rPr>
      </w:pPr>
      <w:proofErr w:type="spellStart"/>
      <w:r w:rsidRPr="00B10A2A">
        <w:rPr>
          <w:rFonts w:ascii="Tahoma" w:hAnsi="Tahoma" w:cs="Tahoma"/>
          <w:lang w:val="ru-RU"/>
        </w:rPr>
        <w:t>РЦп</w:t>
      </w:r>
      <w:proofErr w:type="spellEnd"/>
      <w:r w:rsidRPr="00B10A2A">
        <w:rPr>
          <w:rFonts w:ascii="Tahoma" w:hAnsi="Tahoma" w:cs="Tahoma"/>
          <w:lang w:val="ru-RU"/>
        </w:rPr>
        <w:t xml:space="preserve"> – Расчетная цена Контракта,</w:t>
      </w:r>
      <w:r w:rsidRPr="00B10A2A">
        <w:rPr>
          <w:rFonts w:ascii="Tahoma" w:hAnsi="Tahoma" w:cs="Tahoma"/>
          <w:i/>
          <w:lang w:val="ru-RU"/>
        </w:rPr>
        <w:t xml:space="preserve"> </w:t>
      </w:r>
      <w:r w:rsidRPr="00B10A2A">
        <w:rPr>
          <w:rFonts w:ascii="Tahoma" w:hAnsi="Tahoma" w:cs="Tahoma"/>
          <w:lang w:val="ru-RU"/>
        </w:rPr>
        <w:t>определенная по итогам вечернего Расчетного периода предыдущего Торгового дня;</w:t>
      </w:r>
    </w:p>
    <w:p w14:paraId="1962F5B1"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W</w:t>
      </w:r>
      <w:r w:rsidRPr="00B10A2A">
        <w:rPr>
          <w:rFonts w:ascii="Tahoma" w:hAnsi="Tahoma" w:cs="Tahoma"/>
          <w:vertAlign w:val="subscript"/>
          <w:lang w:val="ru-RU"/>
        </w:rPr>
        <w:t>1</w:t>
      </w:r>
      <w:r w:rsidRPr="00B10A2A">
        <w:rPr>
          <w:rFonts w:ascii="Tahoma" w:hAnsi="Tahoma" w:cs="Tahoma"/>
          <w:lang w:val="ru-RU"/>
        </w:rPr>
        <w:t xml:space="preserve"> – стоимость минимального шага цены;</w:t>
      </w:r>
    </w:p>
    <w:p w14:paraId="1962F5B2" w14:textId="77777777" w:rsidR="00A9608E" w:rsidRPr="00B10A2A" w:rsidRDefault="00763507" w:rsidP="00A9608E">
      <w:pPr>
        <w:pStyle w:val="1"/>
        <w:numPr>
          <w:ilvl w:val="0"/>
          <w:numId w:val="0"/>
        </w:numPr>
        <w:spacing w:after="0"/>
        <w:ind w:left="1843"/>
        <w:rPr>
          <w:rFonts w:ascii="Tahoma" w:hAnsi="Tahoma" w:cs="Tahoma"/>
        </w:rPr>
      </w:pPr>
      <w:r w:rsidRPr="00B10A2A">
        <w:rPr>
          <w:rFonts w:ascii="Tahoma" w:hAnsi="Tahoma" w:cs="Tahoma"/>
        </w:rPr>
        <w:t>R – минимальный шаг цены.</w:t>
      </w:r>
    </w:p>
    <w:p w14:paraId="1962F5B3" w14:textId="77777777" w:rsidR="00A9608E" w:rsidRPr="00B10A2A" w:rsidRDefault="00763507" w:rsidP="00A9608E">
      <w:pPr>
        <w:pStyle w:val="1"/>
        <w:numPr>
          <w:ilvl w:val="3"/>
          <w:numId w:val="19"/>
        </w:numPr>
        <w:tabs>
          <w:tab w:val="clear" w:pos="3240"/>
        </w:tabs>
        <w:spacing w:before="120" w:after="0"/>
        <w:ind w:left="2127"/>
        <w:rPr>
          <w:rFonts w:ascii="Tahoma" w:hAnsi="Tahoma" w:cs="Tahoma"/>
        </w:rPr>
      </w:pPr>
      <w:r w:rsidRPr="00B10A2A">
        <w:rPr>
          <w:rFonts w:ascii="Tahoma" w:hAnsi="Tahoma" w:cs="Tahoma"/>
        </w:rPr>
        <w:t>В ходе вечерней клиринговой сессии:</w:t>
      </w:r>
    </w:p>
    <w:p w14:paraId="1962F5B4" w14:textId="77777777" w:rsidR="00A9608E" w:rsidRPr="00B10A2A" w:rsidRDefault="00763507" w:rsidP="00A9608E">
      <w:pPr>
        <w:pStyle w:val="afd"/>
        <w:numPr>
          <w:ilvl w:val="0"/>
          <w:numId w:val="22"/>
        </w:numPr>
        <w:tabs>
          <w:tab w:val="clear" w:pos="9000"/>
          <w:tab w:val="left" w:pos="1843"/>
        </w:tabs>
        <w:spacing w:before="120" w:after="0"/>
        <w:ind w:left="1843" w:hanging="436"/>
        <w:rPr>
          <w:rFonts w:ascii="Tahoma" w:hAnsi="Tahoma" w:cs="Tahoma"/>
          <w:lang w:val="ru-RU"/>
        </w:rPr>
      </w:pPr>
      <w:r w:rsidRPr="00B10A2A">
        <w:rPr>
          <w:rFonts w:ascii="Tahoma" w:hAnsi="Tahoma" w:cs="Tahoma"/>
          <w:lang w:val="ru-RU"/>
        </w:rPr>
        <w:lastRenderedPageBreak/>
        <w:t>Если расчет вариационной маржи по Контракту ранее не осуществлялся:</w:t>
      </w:r>
    </w:p>
    <w:p w14:paraId="1962F5B5" w14:textId="77777777" w:rsidR="00A9608E" w:rsidRPr="00B10A2A" w:rsidRDefault="00763507" w:rsidP="00A9608E">
      <w:pPr>
        <w:pStyle w:val="afd"/>
        <w:spacing w:before="120" w:after="0"/>
        <w:ind w:left="1843"/>
        <w:rPr>
          <w:rFonts w:ascii="Tahoma" w:hAnsi="Tahoma" w:cs="Tahoma"/>
          <w:b/>
        </w:rPr>
      </w:pPr>
      <w:r w:rsidRPr="00B10A2A">
        <w:rPr>
          <w:rFonts w:ascii="Tahoma" w:hAnsi="Tahoma" w:cs="Tahoma"/>
          <w:b/>
          <w:lang w:val="ru-RU"/>
        </w:rPr>
        <w:t>ВМ</w:t>
      </w:r>
      <w:r w:rsidRPr="00B10A2A">
        <w:rPr>
          <w:rFonts w:ascii="Tahoma" w:hAnsi="Tahoma" w:cs="Tahoma"/>
          <w:b/>
          <w:vertAlign w:val="subscript"/>
        </w:rPr>
        <w:t>2</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2</w:t>
      </w:r>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 – Round (</w:t>
      </w:r>
      <w:proofErr w:type="spellStart"/>
      <w:r w:rsidRPr="00B10A2A">
        <w:rPr>
          <w:rFonts w:ascii="Tahoma" w:hAnsi="Tahoma" w:cs="Tahoma"/>
          <w:b/>
          <w:lang w:val="ru-RU"/>
        </w:rPr>
        <w:t>Цо</w:t>
      </w:r>
      <w:proofErr w:type="spellEnd"/>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 xml:space="preserve">/R;5);2) </w:t>
      </w:r>
    </w:p>
    <w:p w14:paraId="1962F5B6" w14:textId="77777777" w:rsidR="00A9608E" w:rsidRPr="00B10A2A" w:rsidRDefault="00763507" w:rsidP="00A9608E">
      <w:pPr>
        <w:pStyle w:val="afd"/>
        <w:spacing w:before="120" w:after="0"/>
        <w:ind w:left="1843"/>
        <w:rPr>
          <w:rFonts w:ascii="Tahoma" w:hAnsi="Tahoma" w:cs="Tahoma"/>
          <w:lang w:val="ru-RU"/>
        </w:rPr>
      </w:pPr>
      <w:r w:rsidRPr="00B10A2A">
        <w:rPr>
          <w:rFonts w:ascii="Tahoma" w:hAnsi="Tahoma" w:cs="Tahoma"/>
          <w:lang w:val="ru-RU"/>
        </w:rPr>
        <w:t>где:</w:t>
      </w:r>
    </w:p>
    <w:p w14:paraId="1962F5B7"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2</w:t>
      </w:r>
      <w:r w:rsidRPr="00B10A2A">
        <w:rPr>
          <w:rFonts w:ascii="Tahoma" w:hAnsi="Tahoma" w:cs="Tahoma"/>
          <w:lang w:val="ru-RU"/>
        </w:rPr>
        <w:t xml:space="preserve"> – вариационная маржа по Контракту, рассчитанная в ходе вечерней клиринговой сессии за вечерний Расчетный период текущего Торгового дня;</w:t>
      </w:r>
    </w:p>
    <w:p w14:paraId="1962F5B8"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w:t>
      </w:r>
    </w:p>
    <w:p w14:paraId="1962F5B9" w14:textId="77777777" w:rsidR="00A9608E" w:rsidRPr="00B10A2A" w:rsidRDefault="00763507" w:rsidP="00A9608E">
      <w:pPr>
        <w:pStyle w:val="afd"/>
        <w:spacing w:after="0"/>
        <w:ind w:left="1843"/>
        <w:rPr>
          <w:rFonts w:ascii="Tahoma" w:hAnsi="Tahoma" w:cs="Tahoma"/>
          <w:lang w:val="ru-RU"/>
        </w:rPr>
      </w:pPr>
      <w:proofErr w:type="spellStart"/>
      <w:r w:rsidRPr="00B10A2A">
        <w:rPr>
          <w:rFonts w:ascii="Tahoma" w:hAnsi="Tahoma" w:cs="Tahoma"/>
          <w:lang w:val="ru-RU"/>
        </w:rPr>
        <w:t>Цо</w:t>
      </w:r>
      <w:proofErr w:type="spellEnd"/>
      <w:r w:rsidRPr="00B10A2A">
        <w:rPr>
          <w:rFonts w:ascii="Tahoma" w:hAnsi="Tahoma" w:cs="Tahoma"/>
          <w:lang w:val="ru-RU"/>
        </w:rPr>
        <w:t xml:space="preserve"> – цена заключения Контракта;</w:t>
      </w:r>
    </w:p>
    <w:p w14:paraId="1962F5BA"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2</w:t>
      </w:r>
      <w:r w:rsidRPr="00B10A2A">
        <w:rPr>
          <w:rFonts w:ascii="Tahoma" w:hAnsi="Tahoma" w:cs="Tahoma"/>
          <w:lang w:val="ru-RU"/>
        </w:rPr>
        <w:t xml:space="preserve"> – текущая (последняя) Расчетная цена Контракта;</w:t>
      </w:r>
    </w:p>
    <w:p w14:paraId="1962F5BB"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W</w:t>
      </w:r>
      <w:r w:rsidRPr="00B10A2A">
        <w:rPr>
          <w:rFonts w:ascii="Tahoma" w:hAnsi="Tahoma" w:cs="Tahoma"/>
          <w:vertAlign w:val="subscript"/>
          <w:lang w:val="ru-RU"/>
        </w:rPr>
        <w:t>2</w:t>
      </w:r>
      <w:r w:rsidRPr="00B10A2A">
        <w:rPr>
          <w:rFonts w:ascii="Tahoma" w:hAnsi="Tahoma" w:cs="Tahoma"/>
          <w:lang w:val="ru-RU"/>
        </w:rPr>
        <w:t xml:space="preserve"> – стоимость минимального шага цены;</w:t>
      </w:r>
    </w:p>
    <w:p w14:paraId="1962F5BC"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rPr>
        <w:t>R</w:t>
      </w:r>
      <w:r w:rsidRPr="00B10A2A">
        <w:rPr>
          <w:rFonts w:ascii="Tahoma" w:hAnsi="Tahoma" w:cs="Tahoma"/>
          <w:lang w:val="ru-RU"/>
        </w:rPr>
        <w:t xml:space="preserve"> – минимальный шаг цены.</w:t>
      </w:r>
    </w:p>
    <w:p w14:paraId="1962F5BD" w14:textId="77777777" w:rsidR="00A9608E" w:rsidRPr="00B10A2A" w:rsidRDefault="00763507" w:rsidP="00A9608E">
      <w:pPr>
        <w:pStyle w:val="afd"/>
        <w:numPr>
          <w:ilvl w:val="0"/>
          <w:numId w:val="23"/>
        </w:numPr>
        <w:tabs>
          <w:tab w:val="clear" w:pos="9000"/>
          <w:tab w:val="left" w:pos="1843"/>
        </w:tabs>
        <w:spacing w:before="120" w:after="0"/>
        <w:ind w:left="1843" w:hanging="436"/>
        <w:rPr>
          <w:rFonts w:ascii="Tahoma" w:hAnsi="Tahoma" w:cs="Tahoma"/>
          <w:lang w:val="ru-RU"/>
        </w:rPr>
      </w:pPr>
      <w:r w:rsidRPr="00B10A2A">
        <w:rPr>
          <w:rFonts w:ascii="Tahoma" w:hAnsi="Tahoma" w:cs="Tahoma"/>
          <w:lang w:val="ru-RU"/>
        </w:rPr>
        <w:t>Если расчет вариационной маржи по Контракту осуществлялся в ходе дневной клиринговой сессии текущего Торгового дня:</w:t>
      </w:r>
    </w:p>
    <w:p w14:paraId="1962F5BE" w14:textId="77777777" w:rsidR="00A9608E" w:rsidRPr="00B10A2A" w:rsidRDefault="00763507" w:rsidP="00A9608E">
      <w:pPr>
        <w:pStyle w:val="afd"/>
        <w:spacing w:before="120" w:after="0"/>
        <w:ind w:left="1843"/>
        <w:rPr>
          <w:rFonts w:ascii="Tahoma" w:hAnsi="Tahoma" w:cs="Tahoma"/>
          <w:b/>
          <w:lang w:val="ru-RU"/>
        </w:rPr>
      </w:pPr>
      <w:r w:rsidRPr="00B10A2A">
        <w:rPr>
          <w:rFonts w:ascii="Tahoma" w:hAnsi="Tahoma" w:cs="Tahoma"/>
          <w:b/>
          <w:lang w:val="ru-RU"/>
        </w:rPr>
        <w:t>ВМ</w:t>
      </w:r>
      <w:r w:rsidRPr="00B10A2A">
        <w:rPr>
          <w:rFonts w:ascii="Tahoma" w:hAnsi="Tahoma" w:cs="Tahoma"/>
          <w:b/>
          <w:vertAlign w:val="subscript"/>
          <w:lang w:val="ru-RU"/>
        </w:rPr>
        <w:t>2</w:t>
      </w:r>
      <w:r w:rsidRPr="00B10A2A">
        <w:rPr>
          <w:rFonts w:ascii="Tahoma" w:hAnsi="Tahoma" w:cs="Tahoma"/>
          <w:b/>
          <w:lang w:val="ru-RU"/>
        </w:rPr>
        <w:t xml:space="preserve"> = ВМ – ВМ</w:t>
      </w:r>
      <w:r w:rsidRPr="00B10A2A">
        <w:rPr>
          <w:rFonts w:ascii="Tahoma" w:hAnsi="Tahoma" w:cs="Tahoma"/>
          <w:b/>
          <w:vertAlign w:val="subscript"/>
          <w:lang w:val="ru-RU"/>
        </w:rPr>
        <w:t>1</w:t>
      </w:r>
      <w:r w:rsidRPr="00B10A2A">
        <w:rPr>
          <w:rFonts w:ascii="Tahoma" w:hAnsi="Tahoma" w:cs="Tahoma"/>
          <w:b/>
          <w:lang w:val="ru-RU"/>
        </w:rPr>
        <w:t xml:space="preserve">        </w:t>
      </w:r>
    </w:p>
    <w:p w14:paraId="1962F5BF"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где:</w:t>
      </w:r>
    </w:p>
    <w:p w14:paraId="1962F5C0"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2</w:t>
      </w:r>
      <w:r w:rsidRPr="00B10A2A">
        <w:rPr>
          <w:rFonts w:ascii="Tahoma" w:hAnsi="Tahoma" w:cs="Tahoma"/>
          <w:lang w:val="ru-RU"/>
        </w:rPr>
        <w:t xml:space="preserve"> – вариационная маржа по Контракту, рассчитанная в ходе вечерней клиринговой сессии за вечерний Расчетный период текущего Торгового дня;</w:t>
      </w:r>
    </w:p>
    <w:p w14:paraId="1962F5C1"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 – вариационная маржа по Контракту, рассчитанная в ходе вечерней клиринговой сессии за текущий Торговый день;</w:t>
      </w:r>
    </w:p>
    <w:p w14:paraId="1962F5C2" w14:textId="77777777" w:rsidR="00A9608E" w:rsidRPr="00B10A2A" w:rsidRDefault="00763507" w:rsidP="00A9608E">
      <w:pPr>
        <w:pStyle w:val="afd"/>
        <w:spacing w:after="0"/>
        <w:ind w:left="1843"/>
        <w:rPr>
          <w:rFonts w:ascii="Tahoma" w:hAnsi="Tahoma" w:cs="Tahoma"/>
          <w:lang w:val="ru-RU"/>
        </w:rPr>
      </w:pPr>
      <w:r w:rsidRPr="00B10A2A">
        <w:rPr>
          <w:rFonts w:ascii="Tahoma" w:hAnsi="Tahoma" w:cs="Tahoma"/>
          <w:lang w:val="ru-RU"/>
        </w:rPr>
        <w:t>ВМ</w:t>
      </w:r>
      <w:r w:rsidRPr="00B10A2A">
        <w:rPr>
          <w:rFonts w:ascii="Tahoma" w:hAnsi="Tahoma" w:cs="Tahoma"/>
          <w:vertAlign w:val="subscript"/>
          <w:lang w:val="ru-RU"/>
        </w:rPr>
        <w:t>1</w:t>
      </w:r>
      <w:r w:rsidRPr="00B10A2A">
        <w:rPr>
          <w:rFonts w:ascii="Tahoma" w:hAnsi="Tahoma" w:cs="Tahoma"/>
          <w:lang w:val="ru-RU"/>
        </w:rPr>
        <w:t xml:space="preserve"> – вариационная маржа по Контракту, рассчитанная в ходе дневной клиринговой сессии текущего Торгового дня в соответствии с подпунктом 2.1.3.1 Спецификации.</w:t>
      </w:r>
    </w:p>
    <w:p w14:paraId="1962F5C3" w14:textId="77777777" w:rsidR="00A9608E" w:rsidRPr="00B10A2A" w:rsidRDefault="00763507" w:rsidP="00A9608E">
      <w:pPr>
        <w:pStyle w:val="afd"/>
        <w:spacing w:before="120" w:after="0"/>
        <w:ind w:left="1843"/>
        <w:rPr>
          <w:rFonts w:ascii="Tahoma" w:hAnsi="Tahoma" w:cs="Tahoma"/>
          <w:lang w:val="ru-RU"/>
        </w:rPr>
      </w:pPr>
      <w:r w:rsidRPr="00B10A2A">
        <w:rPr>
          <w:rFonts w:ascii="Tahoma" w:hAnsi="Tahoma" w:cs="Tahoma"/>
          <w:lang w:val="ru-RU"/>
        </w:rPr>
        <w:t>При этом величина ВМ рассчитывается по следующим формулам:</w:t>
      </w:r>
    </w:p>
    <w:p w14:paraId="1962F5C4" w14:textId="77777777" w:rsidR="00A9608E" w:rsidRPr="00B10A2A" w:rsidRDefault="00763507" w:rsidP="00A9608E">
      <w:pPr>
        <w:pStyle w:val="afd"/>
        <w:numPr>
          <w:ilvl w:val="0"/>
          <w:numId w:val="24"/>
        </w:numPr>
        <w:tabs>
          <w:tab w:val="clear" w:pos="9000"/>
          <w:tab w:val="left" w:pos="2268"/>
        </w:tabs>
        <w:spacing w:before="120" w:after="0"/>
        <w:ind w:left="2268" w:hanging="283"/>
        <w:rPr>
          <w:rFonts w:ascii="Tahoma" w:hAnsi="Tahoma" w:cs="Tahoma"/>
          <w:lang w:val="ru-RU"/>
        </w:rPr>
      </w:pPr>
      <w:r w:rsidRPr="00B10A2A">
        <w:rPr>
          <w:rFonts w:ascii="Tahoma" w:hAnsi="Tahoma" w:cs="Tahoma"/>
          <w:lang w:val="ru-RU"/>
        </w:rPr>
        <w:t>Если расчет вариационной маржи по Контракту в ходе вечерней клиринговой сессии за предыдущий Торговый день не осуществлялся:</w:t>
      </w:r>
    </w:p>
    <w:p w14:paraId="1962F5C5" w14:textId="77777777" w:rsidR="00A9608E" w:rsidRPr="00B10A2A" w:rsidRDefault="00763507" w:rsidP="00A9608E">
      <w:pPr>
        <w:pStyle w:val="afd"/>
        <w:spacing w:before="120" w:after="0"/>
        <w:ind w:left="2268"/>
        <w:rPr>
          <w:rFonts w:ascii="Tahoma" w:hAnsi="Tahoma" w:cs="Tahoma"/>
          <w:b/>
        </w:rPr>
      </w:pPr>
      <w:r w:rsidRPr="00B10A2A">
        <w:rPr>
          <w:rFonts w:ascii="Tahoma" w:hAnsi="Tahoma" w:cs="Tahoma"/>
          <w:b/>
          <w:lang w:val="ru-RU"/>
        </w:rPr>
        <w:t>ВМ</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2</w:t>
      </w:r>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 – Round (</w:t>
      </w:r>
      <w:proofErr w:type="spellStart"/>
      <w:r w:rsidRPr="00B10A2A">
        <w:rPr>
          <w:rFonts w:ascii="Tahoma" w:hAnsi="Tahoma" w:cs="Tahoma"/>
          <w:b/>
          <w:lang w:val="ru-RU"/>
        </w:rPr>
        <w:t>Цо</w:t>
      </w:r>
      <w:proofErr w:type="spellEnd"/>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w:t>
      </w:r>
    </w:p>
    <w:p w14:paraId="1962F5C6" w14:textId="77777777" w:rsidR="00A9608E" w:rsidRPr="00B10A2A" w:rsidRDefault="00763507" w:rsidP="00A9608E">
      <w:pPr>
        <w:pStyle w:val="afd"/>
        <w:spacing w:before="120" w:after="0"/>
        <w:ind w:left="2268"/>
        <w:rPr>
          <w:rFonts w:ascii="Tahoma" w:hAnsi="Tahoma" w:cs="Tahoma"/>
          <w:lang w:val="ru-RU"/>
        </w:rPr>
      </w:pPr>
      <w:r w:rsidRPr="00B10A2A">
        <w:rPr>
          <w:rFonts w:ascii="Tahoma" w:hAnsi="Tahoma" w:cs="Tahoma"/>
          <w:lang w:val="ru-RU"/>
        </w:rPr>
        <w:t>где:</w:t>
      </w:r>
    </w:p>
    <w:p w14:paraId="1962F5C7"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 </w:t>
      </w:r>
    </w:p>
    <w:p w14:paraId="1962F5C8"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2</w:t>
      </w:r>
      <w:r w:rsidRPr="00B10A2A">
        <w:rPr>
          <w:rFonts w:ascii="Tahoma" w:hAnsi="Tahoma" w:cs="Tahoma"/>
          <w:lang w:val="ru-RU"/>
        </w:rPr>
        <w:t xml:space="preserve"> – текущая (последняя) Расчетная цена Контракта;</w:t>
      </w:r>
    </w:p>
    <w:p w14:paraId="1962F5C9" w14:textId="77777777" w:rsidR="00A9608E" w:rsidRPr="00B10A2A" w:rsidRDefault="00763507" w:rsidP="00A9608E">
      <w:pPr>
        <w:pStyle w:val="afd"/>
        <w:spacing w:after="0"/>
        <w:ind w:left="2268"/>
        <w:rPr>
          <w:rFonts w:ascii="Tahoma" w:hAnsi="Tahoma" w:cs="Tahoma"/>
          <w:lang w:val="ru-RU"/>
        </w:rPr>
      </w:pPr>
      <w:proofErr w:type="spellStart"/>
      <w:r w:rsidRPr="00B10A2A">
        <w:rPr>
          <w:rFonts w:ascii="Tahoma" w:hAnsi="Tahoma" w:cs="Tahoma"/>
          <w:lang w:val="ru-RU"/>
        </w:rPr>
        <w:t>Цо</w:t>
      </w:r>
      <w:proofErr w:type="spellEnd"/>
      <w:r w:rsidRPr="00B10A2A">
        <w:rPr>
          <w:rFonts w:ascii="Tahoma" w:hAnsi="Tahoma" w:cs="Tahoma"/>
          <w:lang w:val="ru-RU"/>
        </w:rPr>
        <w:t xml:space="preserve"> – цена заключения Контракта;</w:t>
      </w:r>
    </w:p>
    <w:p w14:paraId="1962F5CA"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W</w:t>
      </w:r>
      <w:r w:rsidRPr="00B10A2A">
        <w:rPr>
          <w:rFonts w:ascii="Tahoma" w:hAnsi="Tahoma" w:cs="Tahoma"/>
          <w:vertAlign w:val="subscript"/>
          <w:lang w:val="ru-RU"/>
        </w:rPr>
        <w:t>2</w:t>
      </w:r>
      <w:r w:rsidRPr="00B10A2A">
        <w:rPr>
          <w:rFonts w:ascii="Tahoma" w:hAnsi="Tahoma" w:cs="Tahoma"/>
          <w:lang w:val="ru-RU"/>
        </w:rPr>
        <w:t xml:space="preserve"> – стоимость минимального шага цены;</w:t>
      </w:r>
    </w:p>
    <w:p w14:paraId="1962F5CB"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R</w:t>
      </w:r>
      <w:r w:rsidRPr="00B10A2A">
        <w:rPr>
          <w:rFonts w:ascii="Tahoma" w:hAnsi="Tahoma" w:cs="Tahoma"/>
          <w:lang w:val="ru-RU"/>
        </w:rPr>
        <w:t xml:space="preserve"> – минимальный шаг цены.</w:t>
      </w:r>
    </w:p>
    <w:p w14:paraId="1962F5CC" w14:textId="77777777" w:rsidR="00A9608E" w:rsidRPr="00B10A2A" w:rsidRDefault="00763507" w:rsidP="00A9608E">
      <w:pPr>
        <w:pStyle w:val="afd"/>
        <w:numPr>
          <w:ilvl w:val="0"/>
          <w:numId w:val="24"/>
        </w:numPr>
        <w:tabs>
          <w:tab w:val="clear" w:pos="9000"/>
          <w:tab w:val="left" w:pos="2268"/>
        </w:tabs>
        <w:spacing w:before="120" w:after="0"/>
        <w:ind w:left="2268" w:hanging="283"/>
        <w:rPr>
          <w:rFonts w:ascii="Tahoma" w:hAnsi="Tahoma" w:cs="Tahoma"/>
          <w:lang w:val="ru-RU"/>
        </w:rPr>
      </w:pPr>
      <w:r w:rsidRPr="00B10A2A">
        <w:rPr>
          <w:rFonts w:ascii="Tahoma" w:hAnsi="Tahoma" w:cs="Tahoma"/>
          <w:lang w:val="ru-RU"/>
        </w:rPr>
        <w:t>Если расчет вариационной маржи по Контракту в ходе вечерней клиринговой сессии за предыдущий Торговый день осуществлялся:</w:t>
      </w:r>
    </w:p>
    <w:p w14:paraId="1962F5CD" w14:textId="77777777" w:rsidR="00A9608E" w:rsidRPr="00B10A2A" w:rsidRDefault="00763507" w:rsidP="00A9608E">
      <w:pPr>
        <w:pStyle w:val="afd"/>
        <w:spacing w:before="120" w:after="0"/>
        <w:ind w:left="2268"/>
        <w:rPr>
          <w:rFonts w:ascii="Tahoma" w:hAnsi="Tahoma" w:cs="Tahoma"/>
          <w:b/>
        </w:rPr>
      </w:pPr>
      <w:r w:rsidRPr="00B10A2A">
        <w:rPr>
          <w:rFonts w:ascii="Tahoma" w:hAnsi="Tahoma" w:cs="Tahoma"/>
          <w:b/>
          <w:lang w:val="ru-RU"/>
        </w:rPr>
        <w:t>ВМ</w:t>
      </w:r>
      <w:r w:rsidRPr="00B10A2A">
        <w:rPr>
          <w:rFonts w:ascii="Tahoma" w:hAnsi="Tahoma" w:cs="Tahoma"/>
          <w:b/>
        </w:rPr>
        <w:t xml:space="preserve"> = Round (</w:t>
      </w:r>
      <w:r w:rsidRPr="00B10A2A">
        <w:rPr>
          <w:rFonts w:ascii="Tahoma" w:hAnsi="Tahoma" w:cs="Tahoma"/>
          <w:b/>
          <w:lang w:val="ru-RU"/>
        </w:rPr>
        <w:t>РЦ</w:t>
      </w:r>
      <w:r w:rsidRPr="00B10A2A">
        <w:rPr>
          <w:rFonts w:ascii="Tahoma" w:hAnsi="Tahoma" w:cs="Tahoma"/>
          <w:b/>
          <w:vertAlign w:val="subscript"/>
        </w:rPr>
        <w:t>2</w:t>
      </w:r>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 – Round (</w:t>
      </w:r>
      <w:proofErr w:type="spellStart"/>
      <w:r w:rsidRPr="00B10A2A">
        <w:rPr>
          <w:rFonts w:ascii="Tahoma" w:hAnsi="Tahoma" w:cs="Tahoma"/>
          <w:b/>
          <w:lang w:val="ru-RU"/>
        </w:rPr>
        <w:t>РЦп</w:t>
      </w:r>
      <w:proofErr w:type="spellEnd"/>
      <w:r w:rsidRPr="00B10A2A">
        <w:rPr>
          <w:rFonts w:ascii="Tahoma" w:hAnsi="Tahoma" w:cs="Tahoma"/>
          <w:b/>
        </w:rPr>
        <w:t>*Round (W</w:t>
      </w:r>
      <w:r w:rsidRPr="00B10A2A">
        <w:rPr>
          <w:rFonts w:ascii="Tahoma" w:hAnsi="Tahoma" w:cs="Tahoma"/>
          <w:b/>
          <w:vertAlign w:val="subscript"/>
        </w:rPr>
        <w:t>2</w:t>
      </w:r>
      <w:r w:rsidRPr="00B10A2A">
        <w:rPr>
          <w:rFonts w:ascii="Tahoma" w:hAnsi="Tahoma" w:cs="Tahoma"/>
          <w:b/>
        </w:rPr>
        <w:t>/R;5);2)</w:t>
      </w:r>
    </w:p>
    <w:p w14:paraId="1962F5CE" w14:textId="77777777" w:rsidR="00A9608E" w:rsidRPr="00B10A2A" w:rsidRDefault="00763507" w:rsidP="00A9608E">
      <w:pPr>
        <w:pStyle w:val="afd"/>
        <w:spacing w:before="120" w:after="0"/>
        <w:ind w:left="2268"/>
        <w:rPr>
          <w:rFonts w:ascii="Tahoma" w:hAnsi="Tahoma" w:cs="Tahoma"/>
          <w:lang w:val="ru-RU"/>
        </w:rPr>
      </w:pPr>
      <w:r w:rsidRPr="00B10A2A">
        <w:rPr>
          <w:rFonts w:ascii="Tahoma" w:hAnsi="Tahoma" w:cs="Tahoma"/>
          <w:lang w:val="ru-RU"/>
        </w:rPr>
        <w:t>где:</w:t>
      </w:r>
    </w:p>
    <w:p w14:paraId="1962F5CF"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Round</w:t>
      </w:r>
      <w:r w:rsidRPr="00B10A2A">
        <w:rPr>
          <w:rFonts w:ascii="Tahoma" w:hAnsi="Tahoma" w:cs="Tahoma"/>
          <w:lang w:val="ru-RU"/>
        </w:rPr>
        <w:t xml:space="preserve"> – функция математического округления с заданной точностью; </w:t>
      </w:r>
    </w:p>
    <w:p w14:paraId="1962F5D0"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lang w:val="ru-RU"/>
        </w:rPr>
        <w:t>РЦ</w:t>
      </w:r>
      <w:r w:rsidRPr="00B10A2A">
        <w:rPr>
          <w:rFonts w:ascii="Tahoma" w:hAnsi="Tahoma" w:cs="Tahoma"/>
          <w:vertAlign w:val="subscript"/>
          <w:lang w:val="ru-RU"/>
        </w:rPr>
        <w:t>2</w:t>
      </w:r>
      <w:r w:rsidRPr="00B10A2A">
        <w:rPr>
          <w:rFonts w:ascii="Tahoma" w:hAnsi="Tahoma" w:cs="Tahoma"/>
          <w:lang w:val="ru-RU"/>
        </w:rPr>
        <w:t xml:space="preserve"> – текущая (последняя) Расчетная цена Контракта;</w:t>
      </w:r>
    </w:p>
    <w:p w14:paraId="1962F5D1" w14:textId="77777777" w:rsidR="00A9608E" w:rsidRPr="00B10A2A" w:rsidRDefault="00763507" w:rsidP="00A9608E">
      <w:pPr>
        <w:pStyle w:val="afd"/>
        <w:spacing w:after="0"/>
        <w:ind w:left="2268"/>
        <w:rPr>
          <w:rFonts w:ascii="Tahoma" w:hAnsi="Tahoma" w:cs="Tahoma"/>
          <w:lang w:val="ru-RU"/>
        </w:rPr>
      </w:pPr>
      <w:proofErr w:type="spellStart"/>
      <w:r w:rsidRPr="00B10A2A">
        <w:rPr>
          <w:rFonts w:ascii="Tahoma" w:hAnsi="Tahoma" w:cs="Tahoma"/>
          <w:lang w:val="ru-RU"/>
        </w:rPr>
        <w:t>РЦп</w:t>
      </w:r>
      <w:proofErr w:type="spellEnd"/>
      <w:r w:rsidRPr="00B10A2A">
        <w:rPr>
          <w:rFonts w:ascii="Tahoma" w:hAnsi="Tahoma" w:cs="Tahoma"/>
          <w:lang w:val="ru-RU"/>
        </w:rPr>
        <w:t xml:space="preserve"> – Расчетная цена Контракта,</w:t>
      </w:r>
      <w:r w:rsidRPr="00B10A2A">
        <w:rPr>
          <w:rFonts w:ascii="Tahoma" w:hAnsi="Tahoma" w:cs="Tahoma"/>
          <w:i/>
          <w:lang w:val="ru-RU"/>
        </w:rPr>
        <w:t xml:space="preserve"> </w:t>
      </w:r>
      <w:r w:rsidRPr="00B10A2A">
        <w:rPr>
          <w:rFonts w:ascii="Tahoma" w:hAnsi="Tahoma" w:cs="Tahoma"/>
          <w:lang w:val="ru-RU"/>
        </w:rPr>
        <w:t>определенная по итогам вечернего Расчетного периода предыдущего Торгового дня;</w:t>
      </w:r>
    </w:p>
    <w:p w14:paraId="1962F5D2"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W</w:t>
      </w:r>
      <w:r w:rsidRPr="00B10A2A">
        <w:rPr>
          <w:rFonts w:ascii="Tahoma" w:hAnsi="Tahoma" w:cs="Tahoma"/>
          <w:vertAlign w:val="subscript"/>
          <w:lang w:val="ru-RU"/>
        </w:rPr>
        <w:t>2</w:t>
      </w:r>
      <w:r w:rsidRPr="00B10A2A">
        <w:rPr>
          <w:rFonts w:ascii="Tahoma" w:hAnsi="Tahoma" w:cs="Tahoma"/>
          <w:lang w:val="ru-RU"/>
        </w:rPr>
        <w:t xml:space="preserve"> – стоимость минимального шага цены;</w:t>
      </w:r>
    </w:p>
    <w:p w14:paraId="1962F5D3" w14:textId="77777777" w:rsidR="00A9608E" w:rsidRPr="00B10A2A" w:rsidRDefault="00763507" w:rsidP="00A9608E">
      <w:pPr>
        <w:pStyle w:val="afd"/>
        <w:spacing w:after="0"/>
        <w:ind w:left="2268"/>
        <w:rPr>
          <w:rFonts w:ascii="Tahoma" w:hAnsi="Tahoma" w:cs="Tahoma"/>
          <w:lang w:val="ru-RU"/>
        </w:rPr>
      </w:pPr>
      <w:r w:rsidRPr="00B10A2A">
        <w:rPr>
          <w:rFonts w:ascii="Tahoma" w:hAnsi="Tahoma" w:cs="Tahoma"/>
        </w:rPr>
        <w:t>R</w:t>
      </w:r>
      <w:r w:rsidRPr="00B10A2A">
        <w:rPr>
          <w:rFonts w:ascii="Tahoma" w:hAnsi="Tahoma" w:cs="Tahoma"/>
          <w:lang w:val="ru-RU"/>
        </w:rPr>
        <w:t xml:space="preserve"> – минимальный шаг цены.</w:t>
      </w:r>
    </w:p>
    <w:p w14:paraId="1962F5D4"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Вариационная маржа по Контракту, рассчитанная по формулам, указанным в пункте 2.1.3. Спецификации, округляется с точностью до копеек по правилам математического округления.</w:t>
      </w:r>
    </w:p>
    <w:p w14:paraId="1962F5D5"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Расчетная цена Контракта определяется Биржей в порядке и сроки, установленные Правилами торгов и Спецификацией.</w:t>
      </w:r>
    </w:p>
    <w:p w14:paraId="1962F5D6"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sidRPr="00B10A2A">
        <w:rPr>
          <w:rFonts w:ascii="Tahoma" w:hAnsi="Tahoma" w:cs="Tahoma"/>
        </w:rPr>
        <w:t>Исполнение обязательств по уплате вариационной маржи осуществляется в порядке и сроки, установленные Правилами клиринга. При этом:</w:t>
      </w:r>
    </w:p>
    <w:p w14:paraId="1962F5D7" w14:textId="25325DD3" w:rsidR="00A9608E" w:rsidRPr="00B10A2A" w:rsidRDefault="00763507" w:rsidP="00A9608E">
      <w:pPr>
        <w:pStyle w:val="a5"/>
        <w:numPr>
          <w:ilvl w:val="0"/>
          <w:numId w:val="25"/>
        </w:numPr>
        <w:tabs>
          <w:tab w:val="left" w:pos="1560"/>
        </w:tabs>
        <w:spacing w:before="120" w:after="120"/>
        <w:ind w:left="1560"/>
        <w:rPr>
          <w:rFonts w:ascii="Tahoma" w:hAnsi="Tahoma" w:cs="Tahoma"/>
        </w:rPr>
      </w:pPr>
      <w:r w:rsidRPr="00B10A2A">
        <w:rPr>
          <w:rFonts w:ascii="Tahoma" w:hAnsi="Tahoma" w:cs="Tahoma"/>
        </w:rPr>
        <w:t>если вариационная маржа положительна – обязательства по уплате вариационной маржи</w:t>
      </w:r>
      <w:r w:rsidR="003D359C">
        <w:rPr>
          <w:rFonts w:ascii="Tahoma" w:hAnsi="Tahoma" w:cs="Tahoma"/>
        </w:rPr>
        <w:t xml:space="preserve"> </w:t>
      </w:r>
      <w:r w:rsidR="003D359C" w:rsidRPr="00B10A2A">
        <w:rPr>
          <w:rFonts w:ascii="Tahoma" w:hAnsi="Tahoma" w:cs="Tahoma"/>
        </w:rPr>
        <w:t>в сумме, равной абсолютной величине рассчитанной вариационной маржи</w:t>
      </w:r>
      <w:r w:rsidR="003D359C">
        <w:rPr>
          <w:rFonts w:ascii="Tahoma" w:hAnsi="Tahoma" w:cs="Tahoma"/>
        </w:rPr>
        <w:t>,</w:t>
      </w:r>
      <w:r w:rsidRPr="00B10A2A">
        <w:rPr>
          <w:rFonts w:ascii="Tahoma" w:hAnsi="Tahoma" w:cs="Tahoma"/>
        </w:rPr>
        <w:t xml:space="preserve"> возникает у Продавца;</w:t>
      </w:r>
    </w:p>
    <w:p w14:paraId="1962F5D8" w14:textId="77777777" w:rsidR="00A9608E" w:rsidRPr="00B10A2A" w:rsidRDefault="00763507" w:rsidP="00A9608E">
      <w:pPr>
        <w:pStyle w:val="a5"/>
        <w:numPr>
          <w:ilvl w:val="0"/>
          <w:numId w:val="25"/>
        </w:numPr>
        <w:tabs>
          <w:tab w:val="left" w:pos="1560"/>
        </w:tabs>
        <w:spacing w:before="120" w:after="120"/>
        <w:ind w:left="1560"/>
        <w:rPr>
          <w:rFonts w:ascii="Tahoma" w:hAnsi="Tahoma" w:cs="Tahoma"/>
        </w:rPr>
      </w:pPr>
      <w:r w:rsidRPr="00B10A2A">
        <w:rPr>
          <w:rFonts w:ascii="Tahoma" w:hAnsi="Tahoma" w:cs="Tahoma"/>
        </w:rPr>
        <w:t>если вариационная маржа отрицательна – обязательства по уплате вариационной маржи в сумме, равной абсолютной величине рассчитанной вариационной маржи, возникает у Покупателя.</w:t>
      </w:r>
    </w:p>
    <w:p w14:paraId="1962F5D9" w14:textId="77777777" w:rsidR="00A9608E" w:rsidRPr="00B10A2A" w:rsidRDefault="00763507" w:rsidP="00A9608E">
      <w:pPr>
        <w:pStyle w:val="a5"/>
        <w:tabs>
          <w:tab w:val="clear" w:pos="0"/>
          <w:tab w:val="num" w:pos="567"/>
        </w:tabs>
        <w:spacing w:before="120"/>
        <w:ind w:left="567" w:hanging="567"/>
        <w:rPr>
          <w:rFonts w:ascii="Tahoma" w:hAnsi="Tahoma" w:cs="Tahoma"/>
        </w:rPr>
      </w:pPr>
      <w:bookmarkStart w:id="2" w:name="_Ref231715400"/>
      <w:bookmarkStart w:id="3" w:name="_Ref231130227"/>
      <w:bookmarkStart w:id="4" w:name="_Ref231278074"/>
      <w:r w:rsidRPr="00B10A2A">
        <w:rPr>
          <w:rFonts w:ascii="Tahoma" w:hAnsi="Tahoma" w:cs="Tahoma"/>
        </w:rPr>
        <w:lastRenderedPageBreak/>
        <w:t>Обязательство по поставке.</w:t>
      </w:r>
    </w:p>
    <w:bookmarkEnd w:id="2"/>
    <w:bookmarkEnd w:id="3"/>
    <w:bookmarkEnd w:id="4"/>
    <w:p w14:paraId="1962F5DA" w14:textId="3203A56A" w:rsidR="00C551F6" w:rsidRPr="006D1A3D" w:rsidRDefault="00763507" w:rsidP="00FB3FCC">
      <w:pPr>
        <w:pStyle w:val="1"/>
        <w:tabs>
          <w:tab w:val="clear" w:pos="1440"/>
          <w:tab w:val="num" w:pos="1418"/>
        </w:tabs>
        <w:rPr>
          <w:rFonts w:ascii="Tahoma" w:hAnsi="Tahoma" w:cs="Tahoma"/>
        </w:rPr>
      </w:pPr>
      <w:r w:rsidRPr="00B10A2A">
        <w:rPr>
          <w:rFonts w:ascii="Tahoma" w:hAnsi="Tahoma" w:cs="Tahoma"/>
        </w:rPr>
        <w:t xml:space="preserve">В день исполнения Контракта во исполнение обязательств по Контракту Участник торгов АО НТБ, идентификационные данные которого указаны Покупателем при открытии раздела регистра учета позиций, на котором учитывается позиция на покупку по поставочным фьючерсным контрактам на пшеницу, а именно: Покупатель или лицо, в интересах которого Покупатель заключил Контракт, обязан купить, а Участник торгов АО НТБ, идентификационные данные которого указаны Продавцом при открытии раздела регистра учета позиций, на котором учитывается позиция на продажу по поставочным фьючерсным контрактам на пшеницу, а именно: Продавец или лицо, в интересах которого Продавец заключил Контракт, </w:t>
      </w:r>
      <w:r w:rsidRPr="006D1A3D">
        <w:rPr>
          <w:rFonts w:ascii="Tahoma" w:hAnsi="Tahoma" w:cs="Tahoma"/>
        </w:rPr>
        <w:t>обязан продать пшеницу, являющуюся базисным активом Контракта, в количестве, определяемом в соответствии со Спецификацией и Правилами клиринга, путем подачи заявки и заключения договора купли-продажи на спот-рынке АО НТБ с соответствующим базисом поставки и качеством товара, указанным в Списке параметров и указанным Продавцом</w:t>
      </w:r>
      <w:r w:rsidRPr="006D1A3D">
        <w:rPr>
          <w:color w:val="000000" w:themeColor="text1"/>
        </w:rPr>
        <w:t xml:space="preserve"> в уведомлении о намерении поставки</w:t>
      </w:r>
      <w:r w:rsidRPr="006D1A3D">
        <w:rPr>
          <w:rFonts w:ascii="Tahoma" w:hAnsi="Tahoma" w:cs="Tahoma"/>
        </w:rPr>
        <w:t xml:space="preserve"> в адрес НКО НКЦ (АО). Подача заявки</w:t>
      </w:r>
      <w:r w:rsidR="003D359C">
        <w:rPr>
          <w:rFonts w:ascii="Tahoma" w:hAnsi="Tahoma" w:cs="Tahoma"/>
        </w:rPr>
        <w:t xml:space="preserve"> (заявок)</w:t>
      </w:r>
      <w:r w:rsidRPr="006D1A3D">
        <w:rPr>
          <w:rFonts w:ascii="Tahoma" w:hAnsi="Tahoma" w:cs="Tahoma"/>
        </w:rPr>
        <w:t xml:space="preserve"> и заключение договора</w:t>
      </w:r>
      <w:r w:rsidR="003D359C">
        <w:rPr>
          <w:rFonts w:ascii="Tahoma" w:hAnsi="Tahoma" w:cs="Tahoma"/>
        </w:rPr>
        <w:t xml:space="preserve"> (договоров)</w:t>
      </w:r>
      <w:r w:rsidRPr="006D1A3D">
        <w:rPr>
          <w:rFonts w:ascii="Tahoma" w:hAnsi="Tahoma" w:cs="Tahoma"/>
        </w:rPr>
        <w:t xml:space="preserve"> купли-продажи в целях исполнения Обязательств по поставке осуществляется в порядке, предусмотренном Правилами организованных торгов сельскохозяйственной продукцией и иными товарами на спот-рынке АО НТБ и Правилами клиринга НКО АО НРД.  Цена договора купли-продажи пшеницы состоит из цены, равной Расчетной цене Контракта, определенной по итогам дневного Расчетного периода последнего дня заключения Контракта, уменьшенная/увеличенная на размер скидки/надбавки за качество и/или размер   скидки/надбавки за Базис поставки, установленные Списком параметров и суммы НДС по ставке, предусмотренной действующим законодательством</w:t>
      </w:r>
      <w:r w:rsidR="0017033B">
        <w:rPr>
          <w:rFonts w:ascii="Tahoma" w:hAnsi="Tahoma" w:cs="Tahoma"/>
        </w:rPr>
        <w:t xml:space="preserve"> Российской Федерации</w:t>
      </w:r>
      <w:r w:rsidRPr="006D1A3D">
        <w:rPr>
          <w:rFonts w:ascii="Tahoma" w:hAnsi="Tahoma" w:cs="Tahoma"/>
        </w:rPr>
        <w:t>, в случае, если Участник торгов АО НТБ, являющийся продавцом по договору купли-продажи пшеницы, является плательщиком НДС. Определение покупателей и продавцов, являющихся сторонами по сделке купли-продажи пшеницы, количества</w:t>
      </w:r>
      <w:r w:rsidR="003D359C">
        <w:rPr>
          <w:rFonts w:ascii="Tahoma" w:hAnsi="Tahoma" w:cs="Tahoma"/>
        </w:rPr>
        <w:t xml:space="preserve"> и качества</w:t>
      </w:r>
      <w:r w:rsidRPr="006D1A3D">
        <w:rPr>
          <w:rFonts w:ascii="Tahoma" w:hAnsi="Tahoma" w:cs="Tahoma"/>
        </w:rPr>
        <w:t xml:space="preserve"> товара</w:t>
      </w:r>
      <w:r w:rsidR="003D359C">
        <w:rPr>
          <w:rFonts w:ascii="Tahoma" w:hAnsi="Tahoma" w:cs="Tahoma"/>
        </w:rPr>
        <w:t>, а также базиса поставки</w:t>
      </w:r>
      <w:r w:rsidRPr="006D1A3D">
        <w:rPr>
          <w:rFonts w:ascii="Tahoma" w:hAnsi="Tahoma" w:cs="Tahoma"/>
        </w:rPr>
        <w:t xml:space="preserve"> в сделке купли-продажи пшеницы, осуществляется НКО НКЦ (АО) в порядке, предусмотренном Правилами клиринга.</w:t>
      </w:r>
    </w:p>
    <w:p w14:paraId="1962F5DB" w14:textId="4A2A1B16" w:rsidR="00E7184C" w:rsidRPr="006D1A3D" w:rsidRDefault="00763507" w:rsidP="00A9608E">
      <w:pPr>
        <w:pStyle w:val="1"/>
        <w:ind w:left="1418" w:hanging="567"/>
        <w:rPr>
          <w:rFonts w:ascii="Tahoma" w:hAnsi="Tahoma" w:cs="Tahoma"/>
        </w:rPr>
      </w:pPr>
      <w:r w:rsidRPr="006D1A3D">
        <w:rPr>
          <w:rFonts w:ascii="Tahoma" w:hAnsi="Tahoma" w:cs="Tahoma"/>
        </w:rPr>
        <w:t xml:space="preserve">Объем позиции по Контракту в товаре соответствующего качества для подачи заявки и заключения договора купли-продажи на спот-рынке АО НТБ во исполнение обязательств по Контракту должен быть в объеме больше либо равным минимальной поставочной партии </w:t>
      </w:r>
      <w:r>
        <w:rPr>
          <w:rFonts w:ascii="Tahoma" w:hAnsi="Tahoma" w:cs="Tahoma"/>
        </w:rPr>
        <w:t xml:space="preserve">одного качества </w:t>
      </w:r>
      <w:r w:rsidRPr="006D1A3D">
        <w:rPr>
          <w:rFonts w:ascii="Tahoma" w:hAnsi="Tahoma" w:cs="Tahoma"/>
        </w:rPr>
        <w:t>на одном Базисе поставке, определенн</w:t>
      </w:r>
      <w:r>
        <w:rPr>
          <w:rFonts w:ascii="Tahoma" w:hAnsi="Tahoma" w:cs="Tahoma"/>
        </w:rPr>
        <w:t>ых</w:t>
      </w:r>
      <w:r w:rsidRPr="006D1A3D">
        <w:rPr>
          <w:rFonts w:ascii="Tahoma" w:hAnsi="Tahoma" w:cs="Tahoma"/>
        </w:rPr>
        <w:t xml:space="preserve"> в Списке параметров.</w:t>
      </w:r>
    </w:p>
    <w:p w14:paraId="1962F5DC" w14:textId="77777777" w:rsidR="00A9608E" w:rsidRPr="00B10A2A" w:rsidRDefault="00763507" w:rsidP="00A9608E">
      <w:pPr>
        <w:pStyle w:val="1"/>
        <w:ind w:left="1418" w:hanging="567"/>
        <w:rPr>
          <w:rFonts w:ascii="Tahoma" w:hAnsi="Tahoma" w:cs="Tahoma"/>
        </w:rPr>
      </w:pPr>
      <w:r w:rsidRPr="006D1A3D">
        <w:rPr>
          <w:rFonts w:ascii="Tahoma" w:hAnsi="Tahoma" w:cs="Tahoma"/>
        </w:rPr>
        <w:t>Порядок и сроки исполнения Обязательств по поставке по договорам купли-продажи на спот-рынке АО НТБ регламентируются Правилами допуска к участию в организованных торгах сельскохозяйственной продукцией и иными товарами на спот-рынке АО НТБ, Правилами организованных торгов сельскохозяйственной продукцией и иными товарами на спот-рынке АО НТБ, Правилами</w:t>
      </w:r>
      <w:r w:rsidRPr="00B10A2A">
        <w:rPr>
          <w:rFonts w:ascii="Tahoma" w:hAnsi="Tahoma" w:cs="Tahoma"/>
        </w:rPr>
        <w:t xml:space="preserve"> клиринга НКО АО НРД, условиями договора купли-продажи на спот-рынке АО НТБ.</w:t>
      </w:r>
    </w:p>
    <w:p w14:paraId="1962F5DD" w14:textId="77777777" w:rsidR="00A9608E" w:rsidRPr="00B10A2A" w:rsidRDefault="00763507" w:rsidP="00A9608E">
      <w:pPr>
        <w:pStyle w:val="a4"/>
        <w:spacing w:before="240" w:after="0"/>
        <w:rPr>
          <w:rFonts w:ascii="Tahoma" w:hAnsi="Tahoma" w:cs="Tahoma"/>
        </w:rPr>
      </w:pPr>
      <w:r w:rsidRPr="00B10A2A">
        <w:rPr>
          <w:rFonts w:ascii="Tahoma" w:hAnsi="Tahoma" w:cs="Tahoma"/>
        </w:rPr>
        <w:t>Основания и порядок прекращения обязательств по Контракту</w:t>
      </w:r>
    </w:p>
    <w:p w14:paraId="1962F5DE" w14:textId="77777777" w:rsidR="00A9608E" w:rsidRPr="00B10A2A" w:rsidRDefault="00763507" w:rsidP="00A9608E">
      <w:pPr>
        <w:pStyle w:val="a5"/>
        <w:tabs>
          <w:tab w:val="clear" w:pos="0"/>
          <w:tab w:val="num" w:pos="567"/>
        </w:tabs>
        <w:spacing w:before="240" w:after="0"/>
        <w:ind w:left="567" w:hanging="567"/>
        <w:rPr>
          <w:rFonts w:ascii="Tahoma" w:hAnsi="Tahoma" w:cs="Tahoma"/>
        </w:rPr>
      </w:pPr>
      <w:r w:rsidRPr="00B10A2A">
        <w:rPr>
          <w:rFonts w:ascii="Tahoma" w:hAnsi="Tahoma" w:cs="Tahoma"/>
        </w:rPr>
        <w:t>Обязательства по Контракту полностью прекращаются их надлежащим исполнением.</w:t>
      </w:r>
    </w:p>
    <w:p w14:paraId="1962F5DF"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 xml:space="preserve">Обязательства стороны по Контракту полностью прекращаются в результате возникновения у этой стороны </w:t>
      </w:r>
      <w:bookmarkStart w:id="5" w:name="_Ref156911244"/>
      <w:bookmarkStart w:id="6" w:name="_Ref152489574"/>
      <w:r w:rsidRPr="00B10A2A">
        <w:rPr>
          <w:rFonts w:ascii="Tahoma" w:hAnsi="Tahoma" w:cs="Tahoma"/>
        </w:rPr>
        <w:t>встречных обязательств по Контракту с тем же кодом (обозначением), то есть возникновения у Продавца обязательств Покупателя или у Покупателя – обязательств Продавца, в порядке и сроки, предусмотренные Правилами клиринга.</w:t>
      </w:r>
      <w:bookmarkEnd w:id="5"/>
    </w:p>
    <w:p w14:paraId="1962F5E0" w14:textId="77777777" w:rsidR="00212A7B"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Обязательства стороны по Контракту полностью прекращаются по основаниям, предусмотренным Правилами клиринга, в том числе в случае неисполнения Участником клиринга обязательств по Контракту, определенных в соответствии с Правилами торгов и Правилами клиринга (в том числе, в результате уплаты неустойки).</w:t>
      </w:r>
    </w:p>
    <w:p w14:paraId="1962F5E1" w14:textId="77777777" w:rsidR="00212A7B"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Обязательства по Контракту полностью прекращаются, если Обязательства по поставке одновременно на покупку и продажу возникли у одного и того же лица в соответствии с кодом этого лица, присвоенных АО НТБ, в порядке, предусмотренном Правилами клиринга</w:t>
      </w:r>
      <w:r>
        <w:rPr>
          <w:rFonts w:ascii="Tahoma" w:hAnsi="Tahoma" w:cs="Tahoma"/>
        </w:rPr>
        <w:t>.</w:t>
      </w:r>
    </w:p>
    <w:p w14:paraId="1962F5E2"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sidRPr="00B10A2A">
        <w:rPr>
          <w:rFonts w:ascii="Tahoma" w:hAnsi="Tahoma" w:cs="Tahoma"/>
        </w:rPr>
        <w:t>Обязательства по Контракту могут быть прекращены по иным основаниям, указанным в Правилах клиринга, в установленном ими порядке.</w:t>
      </w:r>
    </w:p>
    <w:bookmarkEnd w:id="6"/>
    <w:p w14:paraId="1962F5E3" w14:textId="77777777" w:rsidR="00A9608E" w:rsidRPr="00B10A2A" w:rsidRDefault="00763507" w:rsidP="00A9608E">
      <w:pPr>
        <w:pStyle w:val="a4"/>
        <w:spacing w:before="240" w:after="0"/>
        <w:rPr>
          <w:rFonts w:ascii="Tahoma" w:hAnsi="Tahoma" w:cs="Tahoma"/>
        </w:rPr>
      </w:pPr>
      <w:r w:rsidRPr="00B10A2A">
        <w:rPr>
          <w:rFonts w:ascii="Tahoma" w:hAnsi="Tahoma" w:cs="Tahoma"/>
        </w:rPr>
        <w:t>Ответственность сторон за неисполнение обязательств по Контракту</w:t>
      </w:r>
    </w:p>
    <w:p w14:paraId="1962F5E4" w14:textId="77777777" w:rsidR="00A9608E" w:rsidRPr="00B10A2A" w:rsidRDefault="00763507" w:rsidP="00A9608E">
      <w:pPr>
        <w:pStyle w:val="a5"/>
        <w:tabs>
          <w:tab w:val="clear" w:pos="0"/>
          <w:tab w:val="num" w:pos="567"/>
        </w:tabs>
        <w:spacing w:before="240" w:after="0"/>
        <w:ind w:left="567" w:hanging="567"/>
        <w:rPr>
          <w:rFonts w:ascii="Tahoma" w:hAnsi="Tahoma" w:cs="Tahoma"/>
        </w:rPr>
      </w:pPr>
      <w:r w:rsidRPr="00B10A2A">
        <w:rPr>
          <w:rFonts w:ascii="Tahoma" w:hAnsi="Tahoma" w:cs="Tahoma"/>
        </w:rPr>
        <w:lastRenderedPageBreak/>
        <w:t>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 Правилами торгов и Правилами клиринга.</w:t>
      </w:r>
    </w:p>
    <w:p w14:paraId="1962F5E5" w14:textId="77777777" w:rsidR="00FE2928" w:rsidRPr="00B10A2A" w:rsidRDefault="00763507" w:rsidP="00FE2928">
      <w:pPr>
        <w:pStyle w:val="a4"/>
        <w:spacing w:before="240" w:after="0"/>
        <w:rPr>
          <w:rFonts w:ascii="Tahoma" w:hAnsi="Tahoma" w:cs="Tahoma"/>
        </w:rPr>
      </w:pPr>
      <w:r w:rsidRPr="00B10A2A">
        <w:rPr>
          <w:rFonts w:ascii="Tahoma" w:hAnsi="Tahoma" w:cs="Tahoma"/>
        </w:rPr>
        <w:t>Особые условия</w:t>
      </w:r>
    </w:p>
    <w:p w14:paraId="1962F5E6" w14:textId="77777777" w:rsidR="00A9608E" w:rsidRPr="00B10A2A" w:rsidRDefault="00763507" w:rsidP="00A9608E">
      <w:pPr>
        <w:pStyle w:val="a5"/>
        <w:tabs>
          <w:tab w:val="clear" w:pos="0"/>
          <w:tab w:val="num" w:pos="426"/>
          <w:tab w:val="left" w:pos="9000"/>
        </w:tabs>
        <w:spacing w:after="0"/>
        <w:ind w:left="426" w:hanging="426"/>
        <w:rPr>
          <w:rFonts w:ascii="Tahoma" w:hAnsi="Tahoma" w:cs="Tahoma"/>
        </w:rPr>
      </w:pPr>
      <w:bookmarkStart w:id="7" w:name="_Ref214193958"/>
      <w:r w:rsidRPr="00B10A2A">
        <w:rPr>
          <w:rFonts w:ascii="Tahoma" w:hAnsi="Tahoma" w:cs="Tahoma"/>
        </w:rPr>
        <w:t>В случае приостановления/прекращения заключения Контракта на Торгах, приостановления торгов на спот-рынке АО НТБ, Биржа вправе по согласованию с Клиринговым центром принять одно или несколько из следующих решений:</w:t>
      </w:r>
    </w:p>
    <w:p w14:paraId="1962F5E7"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sidRPr="00B10A2A">
        <w:rPr>
          <w:rFonts w:ascii="Tahoma" w:hAnsi="Tahoma" w:cs="Tahoma"/>
        </w:rPr>
        <w:t>об изменении даты последнего дня заключения Контракта;</w:t>
      </w:r>
    </w:p>
    <w:p w14:paraId="1962F5E8"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sidRPr="00B10A2A">
        <w:rPr>
          <w:rFonts w:ascii="Tahoma" w:hAnsi="Tahoma" w:cs="Tahoma"/>
        </w:rPr>
        <w:t>об изменении даты дня исполнения Контракта;</w:t>
      </w:r>
    </w:p>
    <w:p w14:paraId="1962F5E9"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sidRPr="00B10A2A">
        <w:rPr>
          <w:rFonts w:ascii="Tahoma" w:hAnsi="Tahoma" w:cs="Tahoma"/>
        </w:rPr>
        <w:t>о прекращении Обязательства по поставке;</w:t>
      </w:r>
    </w:p>
    <w:p w14:paraId="1962F5EA"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sidRPr="00B10A2A">
        <w:rPr>
          <w:rFonts w:ascii="Tahoma" w:hAnsi="Tahoma" w:cs="Tahoma"/>
        </w:rPr>
        <w:t>об изменении текущей (последней) Расчетной цены и (или) определении порядка расчета и перечисления вариационной маржи;</w:t>
      </w:r>
    </w:p>
    <w:p w14:paraId="1962F5EB" w14:textId="77777777" w:rsidR="00A9608E" w:rsidRPr="00B10A2A" w:rsidRDefault="00763507" w:rsidP="00A9608E">
      <w:pPr>
        <w:pStyle w:val="1"/>
        <w:tabs>
          <w:tab w:val="clear" w:pos="1440"/>
          <w:tab w:val="num" w:pos="720"/>
          <w:tab w:val="num" w:pos="1134"/>
          <w:tab w:val="left" w:pos="1985"/>
        </w:tabs>
        <w:spacing w:before="60" w:after="0"/>
        <w:ind w:left="1134" w:hanging="720"/>
        <w:rPr>
          <w:rFonts w:ascii="Tahoma" w:hAnsi="Tahoma" w:cs="Tahoma"/>
        </w:rPr>
      </w:pPr>
      <w:r w:rsidRPr="00B10A2A">
        <w:rPr>
          <w:rFonts w:ascii="Tahoma" w:hAnsi="Tahoma" w:cs="Tahoma"/>
        </w:rPr>
        <w:t>принять иные решения, предусмотренные Правилами торгов.</w:t>
      </w:r>
    </w:p>
    <w:bookmarkEnd w:id="7"/>
    <w:p w14:paraId="1962F5EC" w14:textId="77777777" w:rsidR="00A9608E" w:rsidRPr="00B10A2A" w:rsidRDefault="00763507" w:rsidP="00A9608E">
      <w:pPr>
        <w:pStyle w:val="a5"/>
        <w:tabs>
          <w:tab w:val="clear" w:pos="0"/>
          <w:tab w:val="left" w:pos="567"/>
        </w:tabs>
        <w:spacing w:before="120" w:after="0"/>
        <w:ind w:left="567" w:hanging="567"/>
        <w:rPr>
          <w:rFonts w:ascii="Tahoma" w:hAnsi="Tahoma" w:cs="Tahoma"/>
          <w:color w:val="auto"/>
        </w:rPr>
      </w:pPr>
      <w:r w:rsidRPr="00B10A2A">
        <w:rPr>
          <w:rFonts w:ascii="Tahoma" w:hAnsi="Tahoma" w:cs="Tahoma"/>
          <w:color w:val="auto"/>
        </w:rPr>
        <w:t>Биржа вправе по согласованию с Клиринговым центром изменить дату последнего дня заключения и (или) дату дня исполнения Контракта с определенным кодом,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w:t>
      </w:r>
    </w:p>
    <w:p w14:paraId="1962F5ED" w14:textId="77777777" w:rsidR="00A9608E" w:rsidRPr="00B10A2A" w:rsidRDefault="00763507" w:rsidP="00A9608E">
      <w:pPr>
        <w:pStyle w:val="a5"/>
        <w:tabs>
          <w:tab w:val="clear" w:pos="0"/>
          <w:tab w:val="left" w:pos="567"/>
        </w:tabs>
        <w:spacing w:before="240"/>
        <w:ind w:left="567" w:hanging="567"/>
        <w:rPr>
          <w:rFonts w:ascii="Tahoma" w:hAnsi="Tahoma" w:cs="Tahoma"/>
          <w:color w:val="auto"/>
        </w:rPr>
      </w:pPr>
      <w:r w:rsidRPr="00B10A2A">
        <w:rPr>
          <w:rFonts w:ascii="Tahoma" w:hAnsi="Tahoma" w:cs="Tahoma"/>
          <w:color w:val="auto"/>
        </w:rPr>
        <w:t>Информация о решении (решениях), принятом (принятых) Биржей в соответствии с пунктом 5.1 и (или) 5.2 Спецификации, доводится до сведения Участников торгов путем ее опубликования на сайте Биржи в сети Интернет не менее чем за 3 (три) Торговых дня до вступления в силу соответствующего решения (решений). В случае наступления оснований для принятия решений, предусмотренных пунктами 5.1. и (или) 5.2. Спецификации, менее чем за 3 (три) Торговых дня до последнего дня заключения Контракта, информация о таком решении (решениях), принятом (принятых) Биржей, доводится до сведения Участников торгов путем ее опубликования на сайте Биржи в сети Интернет не позднее вступления в силу соответствующих решений.</w:t>
      </w:r>
    </w:p>
    <w:p w14:paraId="1962F5EE" w14:textId="77777777" w:rsidR="002D3746" w:rsidRPr="00B10A2A" w:rsidRDefault="00763507" w:rsidP="002D3746">
      <w:pPr>
        <w:pStyle w:val="a5"/>
        <w:tabs>
          <w:tab w:val="clear" w:pos="0"/>
        </w:tabs>
        <w:spacing w:before="240"/>
        <w:ind w:left="567" w:hanging="567"/>
        <w:rPr>
          <w:rFonts w:ascii="Tahoma" w:hAnsi="Tahoma" w:cs="Tahoma"/>
        </w:rPr>
      </w:pPr>
      <w:r w:rsidRPr="00B10A2A">
        <w:rPr>
          <w:rFonts w:ascii="Tahoma" w:hAnsi="Tahoma" w:cs="Tahoma"/>
          <w:color w:val="auto"/>
        </w:rPr>
        <w:t xml:space="preserve">Биржа вправе </w:t>
      </w:r>
      <w:bookmarkStart w:id="8" w:name="_Ref368404914"/>
      <w:r w:rsidRPr="00B10A2A">
        <w:rPr>
          <w:rFonts w:ascii="Tahoma" w:hAnsi="Tahoma" w:cs="Tahoma"/>
        </w:rPr>
        <w:t>принять решение о включении в Список параметров базисов поставки спот-рынка АО НТБ, базисы которых не предусмотрены в Списке параметров (далее – дополнение базисов поставки), а также об исключении базисов поставки спот-рынка АО НТБ, базисы которых указаны в Списке параметров (далее – исключение базисов поставки) при соблюдении следующих условий:</w:t>
      </w:r>
      <w:bookmarkEnd w:id="8"/>
    </w:p>
    <w:p w14:paraId="1962F5EF" w14:textId="77777777" w:rsidR="00FE2928" w:rsidRPr="00B10A2A" w:rsidRDefault="00763507" w:rsidP="00FE2928">
      <w:pPr>
        <w:pStyle w:val="1"/>
      </w:pPr>
      <w:r w:rsidRPr="00B10A2A">
        <w:t xml:space="preserve"> дополнение/исключение базиса поставки осуществляется не чаще 1 (одного) раза в месяц;</w:t>
      </w:r>
    </w:p>
    <w:p w14:paraId="1962F5F0" w14:textId="77777777" w:rsidR="00B50BED" w:rsidRPr="00B10A2A" w:rsidRDefault="00763507" w:rsidP="00FE2928">
      <w:pPr>
        <w:pStyle w:val="1"/>
      </w:pPr>
      <w:r w:rsidRPr="00B10A2A">
        <w:t xml:space="preserve"> дополнение/исключение базиса поставки осуществляется не позднее, чем за 30 (тридцать) календарных дней до последнего дня заключения Контракта;</w:t>
      </w:r>
    </w:p>
    <w:p w14:paraId="1962F5F1" w14:textId="77777777" w:rsidR="00B50BED" w:rsidRPr="003505F6" w:rsidRDefault="00763507" w:rsidP="00FE2928">
      <w:pPr>
        <w:pStyle w:val="1"/>
      </w:pPr>
      <w:r w:rsidRPr="00B10A2A">
        <w:t xml:space="preserve">информация о принятом в соответствии с настоящим пунктом решении доводится </w:t>
      </w:r>
      <w:r w:rsidRPr="000E75D2">
        <w:t xml:space="preserve">Биржей до сведения Участников торгов путем опубликования на сайте Биржи в сети Интернет не менее чем за 1 (один) Торговый день до дополнения/исключения базисов </w:t>
      </w:r>
      <w:r w:rsidRPr="003505F6">
        <w:t>поставки.</w:t>
      </w:r>
    </w:p>
    <w:p w14:paraId="1962F5F2" w14:textId="50ED9B97" w:rsidR="002954FA" w:rsidRPr="000E75D2" w:rsidRDefault="00763507" w:rsidP="00A9608E">
      <w:pPr>
        <w:pStyle w:val="a5"/>
        <w:tabs>
          <w:tab w:val="clear" w:pos="0"/>
          <w:tab w:val="left" w:pos="567"/>
        </w:tabs>
        <w:spacing w:before="120" w:after="0"/>
        <w:ind w:left="567" w:hanging="567"/>
        <w:rPr>
          <w:rFonts w:ascii="Tahoma" w:hAnsi="Tahoma" w:cs="Tahoma"/>
          <w:color w:val="auto"/>
        </w:rPr>
      </w:pPr>
      <w:r w:rsidRPr="003505F6">
        <w:rPr>
          <w:rFonts w:ascii="Tahoma" w:hAnsi="Tahoma" w:cs="Tahoma"/>
          <w:color w:val="auto"/>
        </w:rPr>
        <w:t xml:space="preserve">Если иное не предусмотрено решением Биржи, с момента вступления в силу решения (решений), принятого (принятых) Биржей в соответствии с пунктом </w:t>
      </w:r>
      <w:r w:rsidRPr="006D1A3D">
        <w:rPr>
          <w:rFonts w:ascii="Tahoma" w:hAnsi="Tahoma" w:cs="Tahoma"/>
          <w:color w:val="auto"/>
        </w:rPr>
        <w:t xml:space="preserve">5.1, 5.2, 5.4 </w:t>
      </w:r>
      <w:r w:rsidRPr="003505F6">
        <w:rPr>
          <w:rFonts w:ascii="Tahoma" w:hAnsi="Tahoma" w:cs="Tahoma"/>
          <w:color w:val="auto"/>
        </w:rPr>
        <w:t>Спецификации</w:t>
      </w:r>
      <w:r w:rsidRPr="000E75D2">
        <w:rPr>
          <w:rFonts w:ascii="Tahoma" w:hAnsi="Tahoma" w:cs="Tahoma"/>
          <w:color w:val="auto"/>
        </w:rPr>
        <w:t>, условия существующих обязательств по ранее заключенным Контрактам считаются измененными с учетом указанного решения (решений).</w:t>
      </w:r>
    </w:p>
    <w:p w14:paraId="1962F5F3" w14:textId="77777777" w:rsidR="00A9608E" w:rsidRPr="000E75D2" w:rsidRDefault="00763507" w:rsidP="00A9608E">
      <w:pPr>
        <w:pStyle w:val="a4"/>
        <w:spacing w:before="240" w:after="0"/>
        <w:rPr>
          <w:rFonts w:ascii="Tahoma" w:hAnsi="Tahoma" w:cs="Tahoma"/>
        </w:rPr>
      </w:pPr>
      <w:r w:rsidRPr="000E75D2">
        <w:rPr>
          <w:rFonts w:ascii="Tahoma" w:hAnsi="Tahoma" w:cs="Tahoma"/>
        </w:rPr>
        <w:t>Внесение изменений и дополнений в Спецификацию</w:t>
      </w:r>
      <w:bookmarkStart w:id="9" w:name="_GoBack"/>
      <w:bookmarkEnd w:id="9"/>
    </w:p>
    <w:p w14:paraId="1962F5F4" w14:textId="77777777" w:rsidR="00A9608E" w:rsidRPr="00B10A2A" w:rsidRDefault="00763507" w:rsidP="00A9608E">
      <w:pPr>
        <w:pStyle w:val="a5"/>
        <w:tabs>
          <w:tab w:val="clear" w:pos="0"/>
          <w:tab w:val="num" w:pos="567"/>
        </w:tabs>
        <w:spacing w:before="240"/>
        <w:ind w:left="567" w:hanging="567"/>
        <w:rPr>
          <w:rFonts w:ascii="Tahoma" w:hAnsi="Tahoma" w:cs="Tahoma"/>
          <w:color w:val="auto"/>
        </w:rPr>
      </w:pPr>
      <w:r w:rsidRPr="00B10A2A">
        <w:rPr>
          <w:rFonts w:ascii="Tahoma" w:hAnsi="Tahoma" w:cs="Tahoma"/>
          <w:color w:val="auto"/>
        </w:rPr>
        <w:t>Биржа вправе по согласованию с Клиринговым центром внести изменения и дополнения в Спецификацию.</w:t>
      </w:r>
    </w:p>
    <w:p w14:paraId="1962F5F5" w14:textId="77777777" w:rsidR="00A9608E" w:rsidRPr="00B10A2A" w:rsidRDefault="00763507" w:rsidP="00A9608E">
      <w:pPr>
        <w:pStyle w:val="a5"/>
        <w:tabs>
          <w:tab w:val="clear" w:pos="0"/>
          <w:tab w:val="num" w:pos="567"/>
        </w:tabs>
        <w:ind w:left="567" w:hanging="567"/>
        <w:rPr>
          <w:rFonts w:ascii="Tahoma" w:hAnsi="Tahoma" w:cs="Tahoma"/>
          <w:color w:val="auto"/>
        </w:rPr>
      </w:pPr>
      <w:r w:rsidRPr="00B10A2A">
        <w:rPr>
          <w:rFonts w:ascii="Tahoma" w:hAnsi="Tahoma" w:cs="Tahoma"/>
          <w:color w:val="auto"/>
        </w:rPr>
        <w:t>Изменения и дополнения в Спецификацию вступают в силу с момента введения Биржей в действие Спецификации, содержащей указанные изменения и дополнения</w:t>
      </w:r>
      <w:r>
        <w:rPr>
          <w:rFonts w:ascii="Tahoma" w:hAnsi="Tahoma" w:cs="Tahoma"/>
          <w:color w:val="auto"/>
        </w:rPr>
        <w:t>.</w:t>
      </w:r>
      <w:r w:rsidRPr="00B10A2A">
        <w:rPr>
          <w:rFonts w:ascii="Tahoma" w:hAnsi="Tahoma" w:cs="Tahoma"/>
          <w:color w:val="auto"/>
        </w:rPr>
        <w:t xml:space="preserve"> </w:t>
      </w:r>
    </w:p>
    <w:p w14:paraId="1962F5F6" w14:textId="77777777" w:rsidR="00A9608E" w:rsidRPr="00B10A2A" w:rsidRDefault="00763507" w:rsidP="00A9608E">
      <w:pPr>
        <w:pStyle w:val="a5"/>
        <w:tabs>
          <w:tab w:val="clear" w:pos="0"/>
          <w:tab w:val="num" w:pos="567"/>
        </w:tabs>
        <w:ind w:left="567" w:hanging="567"/>
        <w:rPr>
          <w:rFonts w:ascii="Tahoma" w:hAnsi="Tahoma" w:cs="Tahoma"/>
          <w:color w:val="auto"/>
        </w:rPr>
      </w:pPr>
      <w:r w:rsidRPr="00B10A2A">
        <w:rPr>
          <w:rFonts w:ascii="Tahoma" w:hAnsi="Tahoma" w:cs="Tahoma"/>
          <w:color w:val="auto"/>
        </w:rPr>
        <w:t xml:space="preserve">Информация о введении в действие Спецификации, содержащей изменения и дополнения, доводится Биржей до сведения Участников торгов путем опубликования на сайте Биржи в сети Интернет не менее чем за 3 (три) </w:t>
      </w:r>
      <w:r>
        <w:rPr>
          <w:rFonts w:ascii="Tahoma" w:hAnsi="Tahoma" w:cs="Tahoma"/>
          <w:color w:val="auto"/>
        </w:rPr>
        <w:t>рабочих</w:t>
      </w:r>
      <w:r w:rsidRPr="00B10A2A">
        <w:rPr>
          <w:rFonts w:ascii="Tahoma" w:hAnsi="Tahoma" w:cs="Tahoma"/>
          <w:color w:val="auto"/>
        </w:rPr>
        <w:t xml:space="preserve"> дня до введения ее в действие.</w:t>
      </w:r>
    </w:p>
    <w:p w14:paraId="1962F5F7" w14:textId="77777777" w:rsidR="00A9608E" w:rsidRPr="00B10A2A" w:rsidRDefault="00763507" w:rsidP="008E5850">
      <w:pPr>
        <w:pStyle w:val="a5"/>
        <w:tabs>
          <w:tab w:val="clear" w:pos="0"/>
          <w:tab w:val="num" w:pos="567"/>
        </w:tabs>
        <w:ind w:left="567" w:hanging="567"/>
        <w:rPr>
          <w:rFonts w:ascii="Tahoma" w:hAnsi="Tahoma" w:cs="Tahoma"/>
          <w:color w:val="auto"/>
        </w:rPr>
      </w:pPr>
      <w:r w:rsidRPr="00B10A2A">
        <w:rPr>
          <w:rFonts w:ascii="Tahoma" w:hAnsi="Tahoma" w:cs="Tahoma"/>
          <w:color w:val="auto"/>
        </w:rPr>
        <w:t xml:space="preserve">Если иное не предусмотрено решением Биржи,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 </w:t>
      </w:r>
    </w:p>
    <w:sectPr w:rsidR="00A9608E" w:rsidRPr="00B10A2A" w:rsidSect="0084645B">
      <w:headerReference w:type="even" r:id="rId11"/>
      <w:headerReference w:type="default" r:id="rId12"/>
      <w:footerReference w:type="even" r:id="rId13"/>
      <w:footerReference w:type="default" r:id="rId14"/>
      <w:headerReference w:type="first" r:id="rId15"/>
      <w:pgSz w:w="11906" w:h="16838"/>
      <w:pgMar w:top="944" w:right="1106" w:bottom="899" w:left="1260" w:header="360" w:footer="3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CD5F7" w16cex:dateUtc="2021-11-15T09:49:00Z"/>
  <w16cex:commentExtensible w16cex:durableId="253CD67A" w16cex:dateUtc="2021-11-15T09:52:00Z"/>
  <w16cex:commentExtensible w16cex:durableId="253CD6A6" w16cex:dateUtc="2021-11-15T09:52:00Z"/>
  <w16cex:commentExtensible w16cex:durableId="253CDA31" w16cex:dateUtc="2021-11-15T10:08:00Z"/>
  <w16cex:commentExtensible w16cex:durableId="253CD8B5" w16cex:dateUtc="2021-11-15T10:01:00Z"/>
  <w16cex:commentExtensible w16cex:durableId="253CD969" w16cex:dateUtc="2021-11-15T10:04:00Z"/>
  <w16cex:commentExtensible w16cex:durableId="253CDBE1" w16cex:dateUtc="2021-11-15T10:15:00Z"/>
  <w16cex:commentExtensible w16cex:durableId="253CDD34" w16cex:dateUtc="2021-11-15T10:20:00Z"/>
  <w16cex:commentExtensible w16cex:durableId="253CDD52" w16cex:dateUtc="2021-11-15T10: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AA334" w14:textId="77777777" w:rsidR="00DD4618" w:rsidRDefault="00DD4618">
      <w:pPr>
        <w:spacing w:after="0" w:line="240" w:lineRule="auto"/>
      </w:pPr>
      <w:r>
        <w:separator/>
      </w:r>
    </w:p>
  </w:endnote>
  <w:endnote w:type="continuationSeparator" w:id="0">
    <w:p w14:paraId="0C275643" w14:textId="77777777" w:rsidR="00DD4618" w:rsidRDefault="00DD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E" w14:textId="77777777" w:rsidR="00952DF4" w:rsidRDefault="00763507">
    <w:pPr>
      <w:pStyle w:val="af"/>
      <w:framePr w:wrap="around" w:vAnchor="text" w:hAnchor="margin" w:xAlign="right" w:y="1"/>
      <w:widowControl/>
      <w:rPr>
        <w:rStyle w:val="ae"/>
      </w:rPr>
    </w:pPr>
    <w:r>
      <w:rPr>
        <w:rStyle w:val="ae"/>
      </w:rPr>
      <w:fldChar w:fldCharType="begin"/>
    </w:r>
    <w:r>
      <w:rPr>
        <w:rStyle w:val="ae"/>
      </w:rPr>
      <w:instrText xml:space="preserve">PAGE  </w:instrText>
    </w:r>
    <w:r>
      <w:rPr>
        <w:rStyle w:val="ae"/>
      </w:rPr>
      <w:fldChar w:fldCharType="end"/>
    </w:r>
  </w:p>
  <w:p w14:paraId="1962F5FF" w14:textId="77777777" w:rsidR="00952DF4" w:rsidRDefault="00010829">
    <w:pPr>
      <w:pStyle w:val="af"/>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948598"/>
      <w:docPartObj>
        <w:docPartGallery w:val="Page Numbers (Bottom of Page)"/>
        <w:docPartUnique/>
      </w:docPartObj>
    </w:sdtPr>
    <w:sdtEndPr>
      <w:rPr>
        <w:rFonts w:ascii="Tahoma" w:hAnsi="Tahoma" w:cs="Tahoma"/>
      </w:rPr>
    </w:sdtEndPr>
    <w:sdtContent>
      <w:p w14:paraId="1962F600" w14:textId="77777777" w:rsidR="0084645B" w:rsidRPr="0084645B" w:rsidRDefault="00763507" w:rsidP="0084645B">
        <w:pPr>
          <w:pStyle w:val="af"/>
          <w:jc w:val="right"/>
          <w:rPr>
            <w:rFonts w:ascii="Tahoma" w:hAnsi="Tahoma" w:cs="Tahoma"/>
          </w:rPr>
        </w:pPr>
        <w:r w:rsidRPr="0084645B">
          <w:rPr>
            <w:rFonts w:ascii="Tahoma" w:hAnsi="Tahoma" w:cs="Tahoma"/>
          </w:rPr>
          <w:fldChar w:fldCharType="begin"/>
        </w:r>
        <w:r w:rsidRPr="0084645B">
          <w:rPr>
            <w:rFonts w:ascii="Tahoma" w:hAnsi="Tahoma" w:cs="Tahoma"/>
          </w:rPr>
          <w:instrText>PAGE   \* MERGEFORMAT</w:instrText>
        </w:r>
        <w:r w:rsidRPr="0084645B">
          <w:rPr>
            <w:rFonts w:ascii="Tahoma" w:hAnsi="Tahoma" w:cs="Tahoma"/>
          </w:rPr>
          <w:fldChar w:fldCharType="separate"/>
        </w:r>
        <w:r>
          <w:rPr>
            <w:rFonts w:ascii="Tahoma" w:hAnsi="Tahoma" w:cs="Tahoma"/>
            <w:noProof/>
          </w:rPr>
          <w:t>4</w:t>
        </w:r>
        <w:r w:rsidRPr="0084645B">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19E7E" w14:textId="77777777" w:rsidR="00DD4618" w:rsidRDefault="00DD4618">
      <w:pPr>
        <w:spacing w:after="0" w:line="240" w:lineRule="auto"/>
      </w:pPr>
      <w:r>
        <w:separator/>
      </w:r>
    </w:p>
  </w:footnote>
  <w:footnote w:type="continuationSeparator" w:id="0">
    <w:p w14:paraId="5108DC7D" w14:textId="77777777" w:rsidR="00DD4618" w:rsidRDefault="00DD4618">
      <w:pPr>
        <w:spacing w:after="0" w:line="240" w:lineRule="auto"/>
      </w:pPr>
      <w:r>
        <w:continuationSeparator/>
      </w:r>
    </w:p>
  </w:footnote>
  <w:footnote w:id="1">
    <w:p w14:paraId="1962F603" w14:textId="77777777" w:rsidR="00444C45" w:rsidRPr="00E37EA0" w:rsidRDefault="00763507" w:rsidP="00444C45">
      <w:pPr>
        <w:pStyle w:val="aff"/>
        <w:jc w:val="both"/>
        <w:rPr>
          <w:rFonts w:ascii="Tahoma" w:hAnsi="Tahoma" w:cs="Tahoma"/>
          <w:sz w:val="18"/>
          <w:szCs w:val="18"/>
        </w:rPr>
      </w:pPr>
      <w:r w:rsidRPr="00686FEA">
        <w:rPr>
          <w:rStyle w:val="aff1"/>
          <w:rFonts w:ascii="Tahoma" w:hAnsi="Tahoma" w:cs="Tahoma"/>
          <w:sz w:val="18"/>
        </w:rPr>
        <w:t>1</w:t>
      </w:r>
      <w:r w:rsidRPr="00823155">
        <w:rPr>
          <w:rFonts w:ascii="Tahoma" w:hAnsi="Tahoma" w:cs="Tahoma"/>
          <w:sz w:val="18"/>
        </w:rPr>
        <w:t xml:space="preserve"> </w:t>
      </w:r>
      <w:r w:rsidRPr="00E37EA0">
        <w:rPr>
          <w:rFonts w:ascii="Tahoma" w:hAnsi="Tahoma" w:cs="Tahoma"/>
          <w:sz w:val="18"/>
          <w:szCs w:val="18"/>
        </w:rPr>
        <w:t>Публикация списка дат, являющихся последними днями заключения и днями исполнения Контрактов на ближайший календарный год, осуществляется на сайте Биржи в сети Интернет.</w:t>
      </w:r>
    </w:p>
    <w:p w14:paraId="1962F604" w14:textId="77777777" w:rsidR="00444C45" w:rsidRPr="00AA4444" w:rsidRDefault="00010829" w:rsidP="00444C45">
      <w:pPr>
        <w:pStyle w:val="aff"/>
        <w:jc w:val="both"/>
        <w:rPr>
          <w:rFonts w:ascii="Tahoma" w:hAnsi="Tahoma" w:cs="Tahoma"/>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A" w14:textId="77777777" w:rsidR="00952DF4" w:rsidRDefault="00763507">
    <w:pPr>
      <w:pStyle w:val="ac"/>
      <w:framePr w:wrap="around" w:vAnchor="text" w:hAnchor="margin" w:xAlign="right" w:y="1"/>
      <w:numPr>
        <w:ilvl w:val="1"/>
        <w:numId w:val="0"/>
      </w:numPr>
      <w:tabs>
        <w:tab w:val="num" w:pos="684"/>
      </w:tabs>
      <w:spacing w:before="120"/>
      <w:rPr>
        <w:rStyle w:val="ae"/>
      </w:rPr>
    </w:pPr>
    <w:r>
      <w:rPr>
        <w:rStyle w:val="ae"/>
      </w:rPr>
      <w:fldChar w:fldCharType="begin"/>
    </w:r>
    <w:r>
      <w:rPr>
        <w:rStyle w:val="ae"/>
      </w:rPr>
      <w:instrText xml:space="preserve">PAGE  </w:instrText>
    </w:r>
    <w:r>
      <w:rPr>
        <w:rStyle w:val="ae"/>
      </w:rPr>
      <w:fldChar w:fldCharType="end"/>
    </w:r>
  </w:p>
  <w:p w14:paraId="1962F5FB" w14:textId="77777777" w:rsidR="00952DF4" w:rsidRDefault="00010829">
    <w:pPr>
      <w:pStyle w:val="ac"/>
      <w:numPr>
        <w:ilvl w:val="1"/>
        <w:numId w:val="0"/>
      </w:numPr>
      <w:tabs>
        <w:tab w:val="num" w:pos="684"/>
      </w:tabs>
      <w:spacing w:before="12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C" w14:textId="77777777" w:rsidR="0084645B" w:rsidRPr="0084645B" w:rsidRDefault="00763507" w:rsidP="0084645B">
    <w:pPr>
      <w:pStyle w:val="ac"/>
      <w:jc w:val="right"/>
      <w:rPr>
        <w:rFonts w:ascii="Tahoma" w:hAnsi="Tahoma" w:cs="Tahoma"/>
        <w:b/>
        <w:bCs/>
        <w:color w:val="808080" w:themeColor="background1" w:themeShade="80"/>
        <w:sz w:val="20"/>
      </w:rPr>
    </w:pPr>
    <w:r w:rsidRPr="0084645B">
      <w:rPr>
        <w:rFonts w:ascii="Tahoma" w:hAnsi="Tahoma" w:cs="Tahoma"/>
        <w:b/>
        <w:bCs/>
        <w:color w:val="808080" w:themeColor="background1" w:themeShade="80"/>
        <w:sz w:val="20"/>
      </w:rPr>
      <w:t>Спецификация поставочн</w:t>
    </w:r>
    <w:r>
      <w:rPr>
        <w:rFonts w:ascii="Tahoma" w:hAnsi="Tahoma" w:cs="Tahoma"/>
        <w:b/>
        <w:bCs/>
        <w:color w:val="808080" w:themeColor="background1" w:themeShade="80"/>
        <w:sz w:val="20"/>
      </w:rPr>
      <w:t>ых</w:t>
    </w:r>
    <w:r w:rsidRPr="0084645B">
      <w:rPr>
        <w:rFonts w:ascii="Tahoma" w:hAnsi="Tahoma" w:cs="Tahoma"/>
        <w:b/>
        <w:bCs/>
        <w:color w:val="808080" w:themeColor="background1" w:themeShade="80"/>
        <w:sz w:val="20"/>
      </w:rPr>
      <w:t xml:space="preserve"> фьючерсн</w:t>
    </w:r>
    <w:r>
      <w:rPr>
        <w:rFonts w:ascii="Tahoma" w:hAnsi="Tahoma" w:cs="Tahoma"/>
        <w:b/>
        <w:bCs/>
        <w:color w:val="808080" w:themeColor="background1" w:themeShade="80"/>
        <w:sz w:val="20"/>
      </w:rPr>
      <w:t>ых</w:t>
    </w:r>
    <w:r w:rsidRPr="0084645B">
      <w:rPr>
        <w:rFonts w:ascii="Tahoma" w:hAnsi="Tahoma" w:cs="Tahoma"/>
        <w:b/>
        <w:bCs/>
        <w:color w:val="808080" w:themeColor="background1" w:themeShade="80"/>
        <w:sz w:val="20"/>
      </w:rPr>
      <w:t xml:space="preserve"> контракт</w:t>
    </w:r>
    <w:r>
      <w:rPr>
        <w:rFonts w:ascii="Tahoma" w:hAnsi="Tahoma" w:cs="Tahoma"/>
        <w:b/>
        <w:bCs/>
        <w:color w:val="808080" w:themeColor="background1" w:themeShade="80"/>
        <w:sz w:val="20"/>
      </w:rPr>
      <w:t>ов</w:t>
    </w:r>
    <w:r w:rsidRPr="0084645B">
      <w:rPr>
        <w:rFonts w:ascii="Tahoma" w:hAnsi="Tahoma" w:cs="Tahoma"/>
        <w:b/>
        <w:bCs/>
        <w:color w:val="808080" w:themeColor="background1" w:themeShade="80"/>
        <w:sz w:val="20"/>
      </w:rPr>
      <w:t xml:space="preserve"> на пшеницу</w:t>
    </w:r>
  </w:p>
  <w:p w14:paraId="1962F5FD" w14:textId="77777777" w:rsidR="00952DF4" w:rsidRPr="003C625C" w:rsidRDefault="00763507">
    <w:pPr>
      <w:pStyle w:val="ac"/>
      <w:ind w:right="360"/>
      <w:rPr>
        <w:iCs/>
        <w:color w:val="808080" w:themeColor="background1" w:themeShade="80"/>
        <w:sz w:val="20"/>
        <w:lang w:val="en-US"/>
      </w:rPr>
    </w:pPr>
    <w:r>
      <w:rPr>
        <w:iCs/>
        <w:color w:val="808080" w:themeColor="background1" w:themeShade="80"/>
        <w:sz w:val="20"/>
        <w:lang w:val="en-US"/>
      </w:rPr>
      <w:t>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601" w14:textId="77777777" w:rsidR="0084645B" w:rsidRPr="0084645B" w:rsidRDefault="00763507" w:rsidP="0084645B">
    <w:pPr>
      <w:pStyle w:val="ac"/>
      <w:jc w:val="right"/>
      <w:rPr>
        <w:rFonts w:ascii="Tahoma" w:hAnsi="Tahoma" w:cs="Tahoma"/>
        <w:b/>
        <w:bCs/>
        <w:color w:val="808080" w:themeColor="background1" w:themeShade="80"/>
        <w:sz w:val="20"/>
      </w:rPr>
    </w:pPr>
    <w:r w:rsidRPr="0084645B">
      <w:rPr>
        <w:rFonts w:ascii="Tahoma" w:hAnsi="Tahoma" w:cs="Tahoma"/>
        <w:b/>
        <w:bCs/>
        <w:color w:val="808080" w:themeColor="background1" w:themeShade="80"/>
        <w:sz w:val="20"/>
      </w:rPr>
      <w:t>Спецификация поставочного фьючерсного контракта на пшеницу</w:t>
    </w:r>
  </w:p>
  <w:p w14:paraId="1962F602" w14:textId="77777777" w:rsidR="0084645B" w:rsidRDefault="0001082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C40"/>
    <w:multiLevelType w:val="hybridMultilevel"/>
    <w:tmpl w:val="003EA78E"/>
    <w:lvl w:ilvl="0" w:tplc="A36E2714">
      <w:start w:val="1"/>
      <w:numFmt w:val="bullet"/>
      <w:lvlText w:val="-"/>
      <w:lvlJc w:val="left"/>
      <w:pPr>
        <w:tabs>
          <w:tab w:val="num" w:pos="900"/>
        </w:tabs>
        <w:ind w:left="900" w:hanging="360"/>
      </w:pPr>
      <w:rPr>
        <w:rFonts w:ascii="Times New Roman" w:hAnsi="Times New Roman" w:cs="Times New Roman" w:hint="default"/>
      </w:rPr>
    </w:lvl>
    <w:lvl w:ilvl="1" w:tplc="A0EC23D2" w:tentative="1">
      <w:start w:val="1"/>
      <w:numFmt w:val="bullet"/>
      <w:lvlText w:val="o"/>
      <w:lvlJc w:val="left"/>
      <w:pPr>
        <w:tabs>
          <w:tab w:val="num" w:pos="1609"/>
        </w:tabs>
        <w:ind w:left="1609" w:hanging="360"/>
      </w:pPr>
      <w:rPr>
        <w:rFonts w:ascii="Courier New" w:hAnsi="Courier New" w:hint="default"/>
      </w:rPr>
    </w:lvl>
    <w:lvl w:ilvl="2" w:tplc="B76C47F2" w:tentative="1">
      <w:start w:val="1"/>
      <w:numFmt w:val="bullet"/>
      <w:lvlText w:val=""/>
      <w:lvlJc w:val="left"/>
      <w:pPr>
        <w:tabs>
          <w:tab w:val="num" w:pos="2329"/>
        </w:tabs>
        <w:ind w:left="2329" w:hanging="360"/>
      </w:pPr>
      <w:rPr>
        <w:rFonts w:ascii="Wingdings" w:hAnsi="Wingdings" w:hint="default"/>
      </w:rPr>
    </w:lvl>
    <w:lvl w:ilvl="3" w:tplc="8E605A24" w:tentative="1">
      <w:start w:val="1"/>
      <w:numFmt w:val="bullet"/>
      <w:lvlText w:val=""/>
      <w:lvlJc w:val="left"/>
      <w:pPr>
        <w:tabs>
          <w:tab w:val="num" w:pos="3049"/>
        </w:tabs>
        <w:ind w:left="3049" w:hanging="360"/>
      </w:pPr>
      <w:rPr>
        <w:rFonts w:ascii="Symbol" w:hAnsi="Symbol" w:hint="default"/>
      </w:rPr>
    </w:lvl>
    <w:lvl w:ilvl="4" w:tplc="93D0340C" w:tentative="1">
      <w:start w:val="1"/>
      <w:numFmt w:val="bullet"/>
      <w:lvlText w:val="o"/>
      <w:lvlJc w:val="left"/>
      <w:pPr>
        <w:tabs>
          <w:tab w:val="num" w:pos="3769"/>
        </w:tabs>
        <w:ind w:left="3769" w:hanging="360"/>
      </w:pPr>
      <w:rPr>
        <w:rFonts w:ascii="Courier New" w:hAnsi="Courier New" w:hint="default"/>
      </w:rPr>
    </w:lvl>
    <w:lvl w:ilvl="5" w:tplc="14602B8E" w:tentative="1">
      <w:start w:val="1"/>
      <w:numFmt w:val="bullet"/>
      <w:lvlText w:val=""/>
      <w:lvlJc w:val="left"/>
      <w:pPr>
        <w:tabs>
          <w:tab w:val="num" w:pos="4489"/>
        </w:tabs>
        <w:ind w:left="4489" w:hanging="360"/>
      </w:pPr>
      <w:rPr>
        <w:rFonts w:ascii="Wingdings" w:hAnsi="Wingdings" w:hint="default"/>
      </w:rPr>
    </w:lvl>
    <w:lvl w:ilvl="6" w:tplc="6CE86FB6" w:tentative="1">
      <w:start w:val="1"/>
      <w:numFmt w:val="bullet"/>
      <w:lvlText w:val=""/>
      <w:lvlJc w:val="left"/>
      <w:pPr>
        <w:tabs>
          <w:tab w:val="num" w:pos="5209"/>
        </w:tabs>
        <w:ind w:left="5209" w:hanging="360"/>
      </w:pPr>
      <w:rPr>
        <w:rFonts w:ascii="Symbol" w:hAnsi="Symbol" w:hint="default"/>
      </w:rPr>
    </w:lvl>
    <w:lvl w:ilvl="7" w:tplc="3CCA713E" w:tentative="1">
      <w:start w:val="1"/>
      <w:numFmt w:val="bullet"/>
      <w:lvlText w:val="o"/>
      <w:lvlJc w:val="left"/>
      <w:pPr>
        <w:tabs>
          <w:tab w:val="num" w:pos="5929"/>
        </w:tabs>
        <w:ind w:left="5929" w:hanging="360"/>
      </w:pPr>
      <w:rPr>
        <w:rFonts w:ascii="Courier New" w:hAnsi="Courier New" w:hint="default"/>
      </w:rPr>
    </w:lvl>
    <w:lvl w:ilvl="8" w:tplc="D796189E" w:tentative="1">
      <w:start w:val="1"/>
      <w:numFmt w:val="bullet"/>
      <w:lvlText w:val=""/>
      <w:lvlJc w:val="left"/>
      <w:pPr>
        <w:tabs>
          <w:tab w:val="num" w:pos="6649"/>
        </w:tabs>
        <w:ind w:left="6649" w:hanging="360"/>
      </w:pPr>
      <w:rPr>
        <w:rFonts w:ascii="Wingdings" w:hAnsi="Wingdings" w:hint="default"/>
      </w:rPr>
    </w:lvl>
  </w:abstractNum>
  <w:abstractNum w:abstractNumId="1" w15:restartNumberingAfterBreak="0">
    <w:nsid w:val="065A607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EB20F4"/>
    <w:multiLevelType w:val="multilevel"/>
    <w:tmpl w:val="E7FC742E"/>
    <w:lvl w:ilvl="0">
      <w:start w:val="3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65EFE"/>
    <w:multiLevelType w:val="multilevel"/>
    <w:tmpl w:val="1F6AA4FE"/>
    <w:lvl w:ilvl="0">
      <w:start w:val="3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3384C"/>
    <w:multiLevelType w:val="multilevel"/>
    <w:tmpl w:val="61BCDE82"/>
    <w:lvl w:ilvl="0">
      <w:start w:val="1"/>
      <w:numFmt w:val="decimalZero"/>
      <w:lvlText w:val="%1."/>
      <w:lvlJc w:val="left"/>
      <w:pPr>
        <w:tabs>
          <w:tab w:val="num" w:pos="0"/>
        </w:tabs>
        <w:ind w:left="0" w:firstLine="0"/>
      </w:pPr>
      <w:rPr>
        <w:rFonts w:hint="default"/>
      </w:rPr>
    </w:lvl>
    <w:lvl w:ilvl="1">
      <w:start w:val="1"/>
      <w:numFmt w:val="decimalZero"/>
      <w:lvlText w:val="%1.%2."/>
      <w:lvlJc w:val="left"/>
      <w:pPr>
        <w:tabs>
          <w:tab w:val="num" w:pos="0"/>
        </w:tabs>
        <w:ind w:left="0" w:firstLine="0"/>
      </w:pPr>
      <w:rPr>
        <w:rFonts w:hint="default"/>
        <w:b w:val="0"/>
        <w:i w:val="0"/>
      </w:rPr>
    </w:lvl>
    <w:lvl w:ilvl="2">
      <w:start w:val="1"/>
      <w:numFmt w:val="russianLower"/>
      <w:lvlText w:val="%3)"/>
      <w:lvlJc w:val="left"/>
      <w:pPr>
        <w:tabs>
          <w:tab w:val="num" w:pos="1440"/>
        </w:tabs>
        <w:ind w:left="1224" w:hanging="50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4F471D"/>
    <w:multiLevelType w:val="multilevel"/>
    <w:tmpl w:val="BBAC5668"/>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D005FB"/>
    <w:multiLevelType w:val="multilevel"/>
    <w:tmpl w:val="2A2E9D9C"/>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bullet"/>
      <w:lvlText w:val=""/>
      <w:lvlJc w:val="left"/>
      <w:pPr>
        <w:tabs>
          <w:tab w:val="num" w:pos="360"/>
        </w:tabs>
        <w:ind w:left="360" w:hanging="360"/>
      </w:pPr>
      <w:rPr>
        <w:rFonts w:ascii="Symbol" w:hAnsi="Symbol"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CC77CA"/>
    <w:multiLevelType w:val="multilevel"/>
    <w:tmpl w:val="5810C46A"/>
    <w:lvl w:ilvl="0">
      <w:start w:val="1"/>
      <w:numFmt w:val="upperRoman"/>
      <w:pStyle w:val="a"/>
      <w:lvlText w:val="РАЗДЕЛ %1."/>
      <w:lvlJc w:val="left"/>
      <w:pPr>
        <w:tabs>
          <w:tab w:val="num" w:pos="1418"/>
        </w:tabs>
        <w:ind w:left="1418" w:hanging="1418"/>
      </w:pPr>
      <w:rPr>
        <w:rFonts w:hint="default"/>
      </w:rPr>
    </w:lvl>
    <w:lvl w:ilvl="1">
      <w:start w:val="1"/>
      <w:numFmt w:val="upperRoman"/>
      <w:pStyle w:val="a0"/>
      <w:lvlText w:val="ПОДРАЗДЕЛ %1-%2."/>
      <w:lvlJc w:val="left"/>
      <w:pPr>
        <w:tabs>
          <w:tab w:val="num" w:pos="1985"/>
        </w:tabs>
        <w:ind w:left="1985" w:hanging="1985"/>
      </w:pPr>
      <w:rPr>
        <w:rFonts w:hint="default"/>
      </w:rPr>
    </w:lvl>
    <w:lvl w:ilvl="2">
      <w:start w:val="1"/>
      <w:numFmt w:val="decimal"/>
      <w:lvlRestart w:val="0"/>
      <w:pStyle w:val="a1"/>
      <w:isLgl/>
      <w:lvlText w:val="Статья %3."/>
      <w:lvlJc w:val="left"/>
      <w:pPr>
        <w:tabs>
          <w:tab w:val="num" w:pos="1418"/>
        </w:tabs>
        <w:ind w:left="1418" w:hanging="1418"/>
      </w:pPr>
      <w:rPr>
        <w:rFonts w:hint="default"/>
      </w:rPr>
    </w:lvl>
    <w:lvl w:ilvl="3">
      <w:start w:val="1"/>
      <w:numFmt w:val="decimal"/>
      <w:pStyle w:val="a2"/>
      <w:lvlText w:val="%3.%4."/>
      <w:lvlJc w:val="left"/>
      <w:pPr>
        <w:tabs>
          <w:tab w:val="num" w:pos="2836"/>
        </w:tabs>
        <w:ind w:left="2836" w:hanging="851"/>
      </w:pPr>
      <w:rPr>
        <w:rFonts w:hint="default"/>
      </w:rPr>
    </w:lvl>
    <w:lvl w:ilvl="4">
      <w:start w:val="1"/>
      <w:numFmt w:val="decimal"/>
      <w:pStyle w:val="a3"/>
      <w:lvlText w:val="%3.%4.%5."/>
      <w:lvlJc w:val="left"/>
      <w:pPr>
        <w:tabs>
          <w:tab w:val="num" w:pos="3119"/>
        </w:tabs>
        <w:ind w:left="3119" w:hanging="851"/>
      </w:pPr>
      <w:rPr>
        <w:rFonts w:hint="default"/>
        <w:lang w:val="x-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4562FB3"/>
    <w:multiLevelType w:val="multilevel"/>
    <w:tmpl w:val="3B549486"/>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193"/>
        </w:tabs>
        <w:ind w:left="2193" w:hanging="1335"/>
      </w:pPr>
      <w:rPr>
        <w:rFonts w:hint="default"/>
      </w:rPr>
    </w:lvl>
    <w:lvl w:ilvl="2">
      <w:start w:val="1"/>
      <w:numFmt w:val="decimal"/>
      <w:lvlText w:val="%1.%2.%3."/>
      <w:lvlJc w:val="left"/>
      <w:pPr>
        <w:tabs>
          <w:tab w:val="num" w:pos="3051"/>
        </w:tabs>
        <w:ind w:left="3051" w:hanging="1335"/>
      </w:pPr>
      <w:rPr>
        <w:rFonts w:hint="default"/>
      </w:rPr>
    </w:lvl>
    <w:lvl w:ilvl="3">
      <w:start w:val="1"/>
      <w:numFmt w:val="decimal"/>
      <w:lvlText w:val="%1.%2.%3.%4."/>
      <w:lvlJc w:val="left"/>
      <w:pPr>
        <w:tabs>
          <w:tab w:val="num" w:pos="3909"/>
        </w:tabs>
        <w:ind w:left="3909" w:hanging="1335"/>
      </w:pPr>
      <w:rPr>
        <w:rFonts w:hint="default"/>
      </w:rPr>
    </w:lvl>
    <w:lvl w:ilvl="4">
      <w:start w:val="1"/>
      <w:numFmt w:val="decimal"/>
      <w:lvlText w:val="%1.%2.%3.%4.%5."/>
      <w:lvlJc w:val="left"/>
      <w:pPr>
        <w:tabs>
          <w:tab w:val="num" w:pos="4767"/>
        </w:tabs>
        <w:ind w:left="4767" w:hanging="1335"/>
      </w:pPr>
      <w:rPr>
        <w:rFonts w:hint="default"/>
      </w:rPr>
    </w:lvl>
    <w:lvl w:ilvl="5">
      <w:start w:val="1"/>
      <w:numFmt w:val="decimal"/>
      <w:lvlText w:val="%1.%2.%3.%4.%5.%6."/>
      <w:lvlJc w:val="left"/>
      <w:pPr>
        <w:tabs>
          <w:tab w:val="num" w:pos="5730"/>
        </w:tabs>
        <w:ind w:left="5730" w:hanging="1440"/>
      </w:pPr>
      <w:rPr>
        <w:rFonts w:hint="default"/>
      </w:rPr>
    </w:lvl>
    <w:lvl w:ilvl="6">
      <w:start w:val="1"/>
      <w:numFmt w:val="decimal"/>
      <w:lvlText w:val="%1.%2.%3.%4.%5.%6.%7."/>
      <w:lvlJc w:val="left"/>
      <w:pPr>
        <w:tabs>
          <w:tab w:val="num" w:pos="6948"/>
        </w:tabs>
        <w:ind w:left="6948" w:hanging="1800"/>
      </w:pPr>
      <w:rPr>
        <w:rFonts w:hint="default"/>
      </w:rPr>
    </w:lvl>
    <w:lvl w:ilvl="7">
      <w:start w:val="1"/>
      <w:numFmt w:val="decimal"/>
      <w:lvlText w:val="%1.%2.%3.%4.%5.%6.%7.%8."/>
      <w:lvlJc w:val="left"/>
      <w:pPr>
        <w:tabs>
          <w:tab w:val="num" w:pos="7806"/>
        </w:tabs>
        <w:ind w:left="7806" w:hanging="1800"/>
      </w:pPr>
      <w:rPr>
        <w:rFonts w:hint="default"/>
      </w:rPr>
    </w:lvl>
    <w:lvl w:ilvl="8">
      <w:start w:val="1"/>
      <w:numFmt w:val="decimal"/>
      <w:lvlText w:val="%1.%2.%3.%4.%5.%6.%7.%8.%9."/>
      <w:lvlJc w:val="left"/>
      <w:pPr>
        <w:tabs>
          <w:tab w:val="num" w:pos="9024"/>
        </w:tabs>
        <w:ind w:left="9024" w:hanging="2160"/>
      </w:pPr>
      <w:rPr>
        <w:rFonts w:hint="default"/>
      </w:rPr>
    </w:lvl>
  </w:abstractNum>
  <w:abstractNum w:abstractNumId="9" w15:restartNumberingAfterBreak="0">
    <w:nsid w:val="24D35AFF"/>
    <w:multiLevelType w:val="multilevel"/>
    <w:tmpl w:val="8B8AB718"/>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10"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11" w15:restartNumberingAfterBreak="0">
    <w:nsid w:val="2BFB68E7"/>
    <w:multiLevelType w:val="multilevel"/>
    <w:tmpl w:val="D58299A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284274"/>
    <w:multiLevelType w:val="hybridMultilevel"/>
    <w:tmpl w:val="4078A242"/>
    <w:lvl w:ilvl="0" w:tplc="301600CC">
      <w:start w:val="1"/>
      <w:numFmt w:val="bullet"/>
      <w:lvlText w:val="-"/>
      <w:lvlJc w:val="left"/>
      <w:pPr>
        <w:tabs>
          <w:tab w:val="num" w:pos="360"/>
        </w:tabs>
        <w:ind w:left="360" w:hanging="360"/>
      </w:pPr>
      <w:rPr>
        <w:rFonts w:ascii="Times New Roman" w:hAnsi="Times New Roman" w:cs="Times New Roman" w:hint="default"/>
      </w:rPr>
    </w:lvl>
    <w:lvl w:ilvl="1" w:tplc="0938E55E">
      <w:start w:val="1"/>
      <w:numFmt w:val="bullet"/>
      <w:lvlText w:val="o"/>
      <w:lvlJc w:val="left"/>
      <w:pPr>
        <w:tabs>
          <w:tab w:val="num" w:pos="-786"/>
        </w:tabs>
        <w:ind w:left="-786" w:hanging="360"/>
      </w:pPr>
      <w:rPr>
        <w:rFonts w:ascii="Courier New" w:hAnsi="Courier New" w:cs="Courier New" w:hint="default"/>
      </w:rPr>
    </w:lvl>
    <w:lvl w:ilvl="2" w:tplc="E4A053F0">
      <w:start w:val="1"/>
      <w:numFmt w:val="bullet"/>
      <w:lvlText w:val=""/>
      <w:lvlJc w:val="left"/>
      <w:pPr>
        <w:tabs>
          <w:tab w:val="num" w:pos="-66"/>
        </w:tabs>
        <w:ind w:left="-66" w:hanging="360"/>
      </w:pPr>
      <w:rPr>
        <w:rFonts w:ascii="Wingdings" w:hAnsi="Wingdings" w:hint="default"/>
      </w:rPr>
    </w:lvl>
    <w:lvl w:ilvl="3" w:tplc="7D6889E0">
      <w:start w:val="1"/>
      <w:numFmt w:val="bullet"/>
      <w:lvlText w:val=""/>
      <w:lvlJc w:val="left"/>
      <w:pPr>
        <w:tabs>
          <w:tab w:val="num" w:pos="654"/>
        </w:tabs>
        <w:ind w:left="654" w:hanging="360"/>
      </w:pPr>
      <w:rPr>
        <w:rFonts w:ascii="Symbol" w:hAnsi="Symbol" w:hint="default"/>
      </w:rPr>
    </w:lvl>
    <w:lvl w:ilvl="4" w:tplc="DC10023C" w:tentative="1">
      <w:start w:val="1"/>
      <w:numFmt w:val="bullet"/>
      <w:lvlText w:val="o"/>
      <w:lvlJc w:val="left"/>
      <w:pPr>
        <w:tabs>
          <w:tab w:val="num" w:pos="1374"/>
        </w:tabs>
        <w:ind w:left="1374" w:hanging="360"/>
      </w:pPr>
      <w:rPr>
        <w:rFonts w:ascii="Courier New" w:hAnsi="Courier New" w:cs="Courier New" w:hint="default"/>
      </w:rPr>
    </w:lvl>
    <w:lvl w:ilvl="5" w:tplc="F92A48EE" w:tentative="1">
      <w:start w:val="1"/>
      <w:numFmt w:val="bullet"/>
      <w:lvlText w:val=""/>
      <w:lvlJc w:val="left"/>
      <w:pPr>
        <w:tabs>
          <w:tab w:val="num" w:pos="2094"/>
        </w:tabs>
        <w:ind w:left="2094" w:hanging="360"/>
      </w:pPr>
      <w:rPr>
        <w:rFonts w:ascii="Wingdings" w:hAnsi="Wingdings" w:hint="default"/>
      </w:rPr>
    </w:lvl>
    <w:lvl w:ilvl="6" w:tplc="24F42F1C" w:tentative="1">
      <w:start w:val="1"/>
      <w:numFmt w:val="bullet"/>
      <w:lvlText w:val=""/>
      <w:lvlJc w:val="left"/>
      <w:pPr>
        <w:tabs>
          <w:tab w:val="num" w:pos="2814"/>
        </w:tabs>
        <w:ind w:left="2814" w:hanging="360"/>
      </w:pPr>
      <w:rPr>
        <w:rFonts w:ascii="Symbol" w:hAnsi="Symbol" w:hint="default"/>
      </w:rPr>
    </w:lvl>
    <w:lvl w:ilvl="7" w:tplc="9DA2F486" w:tentative="1">
      <w:start w:val="1"/>
      <w:numFmt w:val="bullet"/>
      <w:lvlText w:val="o"/>
      <w:lvlJc w:val="left"/>
      <w:pPr>
        <w:tabs>
          <w:tab w:val="num" w:pos="3534"/>
        </w:tabs>
        <w:ind w:left="3534" w:hanging="360"/>
      </w:pPr>
      <w:rPr>
        <w:rFonts w:ascii="Courier New" w:hAnsi="Courier New" w:cs="Courier New" w:hint="default"/>
      </w:rPr>
    </w:lvl>
    <w:lvl w:ilvl="8" w:tplc="843A0A4C" w:tentative="1">
      <w:start w:val="1"/>
      <w:numFmt w:val="bullet"/>
      <w:lvlText w:val=""/>
      <w:lvlJc w:val="left"/>
      <w:pPr>
        <w:tabs>
          <w:tab w:val="num" w:pos="4254"/>
        </w:tabs>
        <w:ind w:left="4254" w:hanging="360"/>
      </w:pPr>
      <w:rPr>
        <w:rFonts w:ascii="Wingdings" w:hAnsi="Wingdings" w:hint="default"/>
      </w:rPr>
    </w:lvl>
  </w:abstractNum>
  <w:abstractNum w:abstractNumId="13" w15:restartNumberingAfterBreak="0">
    <w:nsid w:val="39856E75"/>
    <w:multiLevelType w:val="multilevel"/>
    <w:tmpl w:val="9398B7DC"/>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14" w15:restartNumberingAfterBreak="0">
    <w:nsid w:val="3A116BBF"/>
    <w:multiLevelType w:val="multilevel"/>
    <w:tmpl w:val="A8EA8FC2"/>
    <w:lvl w:ilvl="0">
      <w:start w:val="1"/>
      <w:numFmt w:val="decimal"/>
      <w:pStyle w:val="a4"/>
      <w:lvlText w:val="%1."/>
      <w:lvlJc w:val="left"/>
      <w:pPr>
        <w:tabs>
          <w:tab w:val="num" w:pos="284"/>
        </w:tabs>
        <w:ind w:left="284" w:hanging="284"/>
      </w:pPr>
      <w:rPr>
        <w:rFonts w:hint="default"/>
      </w:rPr>
    </w:lvl>
    <w:lvl w:ilvl="1">
      <w:start w:val="1"/>
      <w:numFmt w:val="decimal"/>
      <w:pStyle w:val="a5"/>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5" w15:restartNumberingAfterBreak="0">
    <w:nsid w:val="3D19286D"/>
    <w:multiLevelType w:val="hybridMultilevel"/>
    <w:tmpl w:val="7BB67ED6"/>
    <w:lvl w:ilvl="0" w:tplc="35705786">
      <w:start w:val="1"/>
      <w:numFmt w:val="decimal"/>
      <w:lvlText w:val="%1."/>
      <w:lvlJc w:val="left"/>
      <w:pPr>
        <w:ind w:left="1068" w:hanging="360"/>
      </w:pPr>
      <w:rPr>
        <w:rFonts w:hint="default"/>
      </w:rPr>
    </w:lvl>
    <w:lvl w:ilvl="1" w:tplc="27F41BF8" w:tentative="1">
      <w:start w:val="1"/>
      <w:numFmt w:val="lowerLetter"/>
      <w:lvlText w:val="%2."/>
      <w:lvlJc w:val="left"/>
      <w:pPr>
        <w:ind w:left="1788" w:hanging="360"/>
      </w:pPr>
    </w:lvl>
    <w:lvl w:ilvl="2" w:tplc="842897A0" w:tentative="1">
      <w:start w:val="1"/>
      <w:numFmt w:val="lowerRoman"/>
      <w:lvlText w:val="%3."/>
      <w:lvlJc w:val="right"/>
      <w:pPr>
        <w:ind w:left="2508" w:hanging="180"/>
      </w:pPr>
    </w:lvl>
    <w:lvl w:ilvl="3" w:tplc="6E564294" w:tentative="1">
      <w:start w:val="1"/>
      <w:numFmt w:val="decimal"/>
      <w:lvlText w:val="%4."/>
      <w:lvlJc w:val="left"/>
      <w:pPr>
        <w:ind w:left="3228" w:hanging="360"/>
      </w:pPr>
    </w:lvl>
    <w:lvl w:ilvl="4" w:tplc="8C90DECE" w:tentative="1">
      <w:start w:val="1"/>
      <w:numFmt w:val="lowerLetter"/>
      <w:lvlText w:val="%5."/>
      <w:lvlJc w:val="left"/>
      <w:pPr>
        <w:ind w:left="3948" w:hanging="360"/>
      </w:pPr>
    </w:lvl>
    <w:lvl w:ilvl="5" w:tplc="0374E892" w:tentative="1">
      <w:start w:val="1"/>
      <w:numFmt w:val="lowerRoman"/>
      <w:lvlText w:val="%6."/>
      <w:lvlJc w:val="right"/>
      <w:pPr>
        <w:ind w:left="4668" w:hanging="180"/>
      </w:pPr>
    </w:lvl>
    <w:lvl w:ilvl="6" w:tplc="BFD03E38" w:tentative="1">
      <w:start w:val="1"/>
      <w:numFmt w:val="decimal"/>
      <w:lvlText w:val="%7."/>
      <w:lvlJc w:val="left"/>
      <w:pPr>
        <w:ind w:left="5388" w:hanging="360"/>
      </w:pPr>
    </w:lvl>
    <w:lvl w:ilvl="7" w:tplc="5096E862" w:tentative="1">
      <w:start w:val="1"/>
      <w:numFmt w:val="lowerLetter"/>
      <w:lvlText w:val="%8."/>
      <w:lvlJc w:val="left"/>
      <w:pPr>
        <w:ind w:left="6108" w:hanging="360"/>
      </w:pPr>
    </w:lvl>
    <w:lvl w:ilvl="8" w:tplc="A1827C16" w:tentative="1">
      <w:start w:val="1"/>
      <w:numFmt w:val="lowerRoman"/>
      <w:lvlText w:val="%9."/>
      <w:lvlJc w:val="right"/>
      <w:pPr>
        <w:ind w:left="6828" w:hanging="180"/>
      </w:pPr>
    </w:lvl>
  </w:abstractNum>
  <w:abstractNum w:abstractNumId="16" w15:restartNumberingAfterBreak="0">
    <w:nsid w:val="3DCA38DC"/>
    <w:multiLevelType w:val="multilevel"/>
    <w:tmpl w:val="11E6FD8E"/>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DD52D1"/>
    <w:multiLevelType w:val="multilevel"/>
    <w:tmpl w:val="EBA0DB2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218"/>
        </w:tabs>
        <w:ind w:left="1218" w:hanging="360"/>
      </w:pPr>
      <w:rPr>
        <w:rFonts w:ascii="Times New Roman" w:hAnsi="Times New Roman" w:cs="Times New Roman" w:hint="default"/>
      </w:rPr>
    </w:lvl>
    <w:lvl w:ilvl="2">
      <w:start w:val="1"/>
      <w:numFmt w:val="decimal"/>
      <w:lvlText w:val="%1.%2.%3."/>
      <w:lvlJc w:val="left"/>
      <w:pPr>
        <w:tabs>
          <w:tab w:val="num" w:pos="2235"/>
        </w:tabs>
        <w:ind w:left="2235" w:hanging="1335"/>
      </w:pPr>
      <w:rPr>
        <w:rFonts w:hint="default"/>
      </w:rPr>
    </w:lvl>
    <w:lvl w:ilvl="3">
      <w:start w:val="1"/>
      <w:numFmt w:val="decimal"/>
      <w:lvlText w:val="%1.%2.%3.%4."/>
      <w:lvlJc w:val="left"/>
      <w:pPr>
        <w:tabs>
          <w:tab w:val="num" w:pos="3909"/>
        </w:tabs>
        <w:ind w:left="3909" w:hanging="1335"/>
      </w:pPr>
      <w:rPr>
        <w:rFonts w:hint="default"/>
      </w:rPr>
    </w:lvl>
    <w:lvl w:ilvl="4">
      <w:start w:val="1"/>
      <w:numFmt w:val="decimal"/>
      <w:lvlText w:val="%1.%2.%3.%4.%5."/>
      <w:lvlJc w:val="left"/>
      <w:pPr>
        <w:tabs>
          <w:tab w:val="num" w:pos="4767"/>
        </w:tabs>
        <w:ind w:left="4767" w:hanging="1335"/>
      </w:pPr>
      <w:rPr>
        <w:rFonts w:hint="default"/>
      </w:rPr>
    </w:lvl>
    <w:lvl w:ilvl="5">
      <w:start w:val="1"/>
      <w:numFmt w:val="decimal"/>
      <w:lvlText w:val="%1.%2.%3.%4.%5.%6."/>
      <w:lvlJc w:val="left"/>
      <w:pPr>
        <w:tabs>
          <w:tab w:val="num" w:pos="5730"/>
        </w:tabs>
        <w:ind w:left="5730" w:hanging="1440"/>
      </w:pPr>
      <w:rPr>
        <w:rFonts w:hint="default"/>
      </w:rPr>
    </w:lvl>
    <w:lvl w:ilvl="6">
      <w:start w:val="1"/>
      <w:numFmt w:val="decimal"/>
      <w:lvlText w:val="%1.%2.%3.%4.%5.%6.%7."/>
      <w:lvlJc w:val="left"/>
      <w:pPr>
        <w:tabs>
          <w:tab w:val="num" w:pos="6948"/>
        </w:tabs>
        <w:ind w:left="6948" w:hanging="1800"/>
      </w:pPr>
      <w:rPr>
        <w:rFonts w:hint="default"/>
      </w:rPr>
    </w:lvl>
    <w:lvl w:ilvl="7">
      <w:start w:val="1"/>
      <w:numFmt w:val="decimal"/>
      <w:lvlText w:val="%1.%2.%3.%4.%5.%6.%7.%8."/>
      <w:lvlJc w:val="left"/>
      <w:pPr>
        <w:tabs>
          <w:tab w:val="num" w:pos="7806"/>
        </w:tabs>
        <w:ind w:left="7806" w:hanging="1800"/>
      </w:pPr>
      <w:rPr>
        <w:rFonts w:hint="default"/>
      </w:rPr>
    </w:lvl>
    <w:lvl w:ilvl="8">
      <w:start w:val="1"/>
      <w:numFmt w:val="decimal"/>
      <w:lvlText w:val="%1.%2.%3.%4.%5.%6.%7.%8.%9."/>
      <w:lvlJc w:val="left"/>
      <w:pPr>
        <w:tabs>
          <w:tab w:val="num" w:pos="9024"/>
        </w:tabs>
        <w:ind w:left="9024" w:hanging="2160"/>
      </w:pPr>
      <w:rPr>
        <w:rFonts w:hint="default"/>
      </w:rPr>
    </w:lvl>
  </w:abstractNum>
  <w:abstractNum w:abstractNumId="18" w15:restartNumberingAfterBreak="0">
    <w:nsid w:val="44C73A29"/>
    <w:multiLevelType w:val="hybridMultilevel"/>
    <w:tmpl w:val="D28A898A"/>
    <w:lvl w:ilvl="0" w:tplc="EF704FE4">
      <w:start w:val="2"/>
      <w:numFmt w:val="lowerLetter"/>
      <w:lvlText w:val="%1)"/>
      <w:lvlJc w:val="left"/>
      <w:pPr>
        <w:ind w:left="1287" w:hanging="360"/>
      </w:pPr>
      <w:rPr>
        <w:rFonts w:hint="default"/>
      </w:rPr>
    </w:lvl>
    <w:lvl w:ilvl="1" w:tplc="2EA28716" w:tentative="1">
      <w:start w:val="1"/>
      <w:numFmt w:val="lowerLetter"/>
      <w:lvlText w:val="%2."/>
      <w:lvlJc w:val="left"/>
      <w:pPr>
        <w:ind w:left="1440" w:hanging="360"/>
      </w:pPr>
    </w:lvl>
    <w:lvl w:ilvl="2" w:tplc="C8061DEE" w:tentative="1">
      <w:start w:val="1"/>
      <w:numFmt w:val="lowerRoman"/>
      <w:lvlText w:val="%3."/>
      <w:lvlJc w:val="right"/>
      <w:pPr>
        <w:ind w:left="2160" w:hanging="180"/>
      </w:pPr>
    </w:lvl>
    <w:lvl w:ilvl="3" w:tplc="9C74BAE6" w:tentative="1">
      <w:start w:val="1"/>
      <w:numFmt w:val="decimal"/>
      <w:lvlText w:val="%4."/>
      <w:lvlJc w:val="left"/>
      <w:pPr>
        <w:ind w:left="2880" w:hanging="360"/>
      </w:pPr>
    </w:lvl>
    <w:lvl w:ilvl="4" w:tplc="7DCC9E60" w:tentative="1">
      <w:start w:val="1"/>
      <w:numFmt w:val="lowerLetter"/>
      <w:lvlText w:val="%5."/>
      <w:lvlJc w:val="left"/>
      <w:pPr>
        <w:ind w:left="3600" w:hanging="360"/>
      </w:pPr>
    </w:lvl>
    <w:lvl w:ilvl="5" w:tplc="65CCE02E" w:tentative="1">
      <w:start w:val="1"/>
      <w:numFmt w:val="lowerRoman"/>
      <w:lvlText w:val="%6."/>
      <w:lvlJc w:val="right"/>
      <w:pPr>
        <w:ind w:left="4320" w:hanging="180"/>
      </w:pPr>
    </w:lvl>
    <w:lvl w:ilvl="6" w:tplc="C562E552" w:tentative="1">
      <w:start w:val="1"/>
      <w:numFmt w:val="decimal"/>
      <w:lvlText w:val="%7."/>
      <w:lvlJc w:val="left"/>
      <w:pPr>
        <w:ind w:left="5040" w:hanging="360"/>
      </w:pPr>
    </w:lvl>
    <w:lvl w:ilvl="7" w:tplc="371814B6" w:tentative="1">
      <w:start w:val="1"/>
      <w:numFmt w:val="lowerLetter"/>
      <w:lvlText w:val="%8."/>
      <w:lvlJc w:val="left"/>
      <w:pPr>
        <w:ind w:left="5760" w:hanging="360"/>
      </w:pPr>
    </w:lvl>
    <w:lvl w:ilvl="8" w:tplc="CC267366" w:tentative="1">
      <w:start w:val="1"/>
      <w:numFmt w:val="lowerRoman"/>
      <w:lvlText w:val="%9."/>
      <w:lvlJc w:val="right"/>
      <w:pPr>
        <w:ind w:left="6480" w:hanging="180"/>
      </w:pPr>
    </w:lvl>
  </w:abstractNum>
  <w:abstractNum w:abstractNumId="19" w15:restartNumberingAfterBreak="0">
    <w:nsid w:val="4D3074DD"/>
    <w:multiLevelType w:val="hybridMultilevel"/>
    <w:tmpl w:val="525E5662"/>
    <w:lvl w:ilvl="0" w:tplc="D4D0EDDE">
      <w:start w:val="1"/>
      <w:numFmt w:val="bullet"/>
      <w:lvlText w:val=""/>
      <w:lvlJc w:val="left"/>
      <w:pPr>
        <w:ind w:left="720" w:hanging="360"/>
      </w:pPr>
      <w:rPr>
        <w:rFonts w:ascii="Symbol" w:hAnsi="Symbol" w:hint="default"/>
      </w:rPr>
    </w:lvl>
    <w:lvl w:ilvl="1" w:tplc="EF3C6AD0" w:tentative="1">
      <w:start w:val="1"/>
      <w:numFmt w:val="bullet"/>
      <w:lvlText w:val="o"/>
      <w:lvlJc w:val="left"/>
      <w:pPr>
        <w:ind w:left="1440" w:hanging="360"/>
      </w:pPr>
      <w:rPr>
        <w:rFonts w:ascii="Courier New" w:hAnsi="Courier New" w:cs="Courier New" w:hint="default"/>
      </w:rPr>
    </w:lvl>
    <w:lvl w:ilvl="2" w:tplc="4A146850" w:tentative="1">
      <w:start w:val="1"/>
      <w:numFmt w:val="bullet"/>
      <w:lvlText w:val=""/>
      <w:lvlJc w:val="left"/>
      <w:pPr>
        <w:ind w:left="2160" w:hanging="360"/>
      </w:pPr>
      <w:rPr>
        <w:rFonts w:ascii="Wingdings" w:hAnsi="Wingdings" w:hint="default"/>
      </w:rPr>
    </w:lvl>
    <w:lvl w:ilvl="3" w:tplc="3258D9A4" w:tentative="1">
      <w:start w:val="1"/>
      <w:numFmt w:val="bullet"/>
      <w:lvlText w:val=""/>
      <w:lvlJc w:val="left"/>
      <w:pPr>
        <w:ind w:left="2880" w:hanging="360"/>
      </w:pPr>
      <w:rPr>
        <w:rFonts w:ascii="Symbol" w:hAnsi="Symbol" w:hint="default"/>
      </w:rPr>
    </w:lvl>
    <w:lvl w:ilvl="4" w:tplc="EB9C6D66" w:tentative="1">
      <w:start w:val="1"/>
      <w:numFmt w:val="bullet"/>
      <w:lvlText w:val="o"/>
      <w:lvlJc w:val="left"/>
      <w:pPr>
        <w:ind w:left="3600" w:hanging="360"/>
      </w:pPr>
      <w:rPr>
        <w:rFonts w:ascii="Courier New" w:hAnsi="Courier New" w:cs="Courier New" w:hint="default"/>
      </w:rPr>
    </w:lvl>
    <w:lvl w:ilvl="5" w:tplc="420EA790" w:tentative="1">
      <w:start w:val="1"/>
      <w:numFmt w:val="bullet"/>
      <w:lvlText w:val=""/>
      <w:lvlJc w:val="left"/>
      <w:pPr>
        <w:ind w:left="4320" w:hanging="360"/>
      </w:pPr>
      <w:rPr>
        <w:rFonts w:ascii="Wingdings" w:hAnsi="Wingdings" w:hint="default"/>
      </w:rPr>
    </w:lvl>
    <w:lvl w:ilvl="6" w:tplc="E6B663A6" w:tentative="1">
      <w:start w:val="1"/>
      <w:numFmt w:val="bullet"/>
      <w:lvlText w:val=""/>
      <w:lvlJc w:val="left"/>
      <w:pPr>
        <w:ind w:left="5040" w:hanging="360"/>
      </w:pPr>
      <w:rPr>
        <w:rFonts w:ascii="Symbol" w:hAnsi="Symbol" w:hint="default"/>
      </w:rPr>
    </w:lvl>
    <w:lvl w:ilvl="7" w:tplc="313C1146" w:tentative="1">
      <w:start w:val="1"/>
      <w:numFmt w:val="bullet"/>
      <w:lvlText w:val="o"/>
      <w:lvlJc w:val="left"/>
      <w:pPr>
        <w:ind w:left="5760" w:hanging="360"/>
      </w:pPr>
      <w:rPr>
        <w:rFonts w:ascii="Courier New" w:hAnsi="Courier New" w:cs="Courier New" w:hint="default"/>
      </w:rPr>
    </w:lvl>
    <w:lvl w:ilvl="8" w:tplc="2032AA24" w:tentative="1">
      <w:start w:val="1"/>
      <w:numFmt w:val="bullet"/>
      <w:lvlText w:val=""/>
      <w:lvlJc w:val="left"/>
      <w:pPr>
        <w:ind w:left="6480" w:hanging="360"/>
      </w:pPr>
      <w:rPr>
        <w:rFonts w:ascii="Wingdings" w:hAnsi="Wingdings" w:hint="default"/>
      </w:rPr>
    </w:lvl>
  </w:abstractNum>
  <w:abstractNum w:abstractNumId="20" w15:restartNumberingAfterBreak="0">
    <w:nsid w:val="549511E5"/>
    <w:multiLevelType w:val="multilevel"/>
    <w:tmpl w:val="61BCDE82"/>
    <w:lvl w:ilvl="0">
      <w:start w:val="1"/>
      <w:numFmt w:val="decimalZero"/>
      <w:lvlText w:val="%1."/>
      <w:lvlJc w:val="left"/>
      <w:pPr>
        <w:tabs>
          <w:tab w:val="num" w:pos="0"/>
        </w:tabs>
        <w:ind w:left="0" w:firstLine="0"/>
      </w:pPr>
      <w:rPr>
        <w:rFonts w:hint="default"/>
      </w:rPr>
    </w:lvl>
    <w:lvl w:ilvl="1">
      <w:start w:val="1"/>
      <w:numFmt w:val="decimalZero"/>
      <w:lvlText w:val="%1.%2."/>
      <w:lvlJc w:val="left"/>
      <w:pPr>
        <w:tabs>
          <w:tab w:val="num" w:pos="0"/>
        </w:tabs>
        <w:ind w:left="0" w:firstLine="0"/>
      </w:pPr>
      <w:rPr>
        <w:rFonts w:hint="default"/>
        <w:b w:val="0"/>
        <w:i w:val="0"/>
      </w:rPr>
    </w:lvl>
    <w:lvl w:ilvl="2">
      <w:start w:val="1"/>
      <w:numFmt w:val="russianLower"/>
      <w:lvlText w:val="%3)"/>
      <w:lvlJc w:val="left"/>
      <w:pPr>
        <w:tabs>
          <w:tab w:val="num" w:pos="1440"/>
        </w:tabs>
        <w:ind w:left="1224" w:hanging="50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2C536A"/>
    <w:multiLevelType w:val="hybridMultilevel"/>
    <w:tmpl w:val="29946E30"/>
    <w:lvl w:ilvl="0" w:tplc="CB3C620C">
      <w:start w:val="1"/>
      <w:numFmt w:val="lowerRoman"/>
      <w:lvlText w:val="%1."/>
      <w:lvlJc w:val="right"/>
      <w:pPr>
        <w:ind w:left="3240" w:hanging="360"/>
      </w:pPr>
    </w:lvl>
    <w:lvl w:ilvl="1" w:tplc="CBE48E0C" w:tentative="1">
      <w:start w:val="1"/>
      <w:numFmt w:val="lowerLetter"/>
      <w:lvlText w:val="%2."/>
      <w:lvlJc w:val="left"/>
      <w:pPr>
        <w:ind w:left="3960" w:hanging="360"/>
      </w:pPr>
    </w:lvl>
    <w:lvl w:ilvl="2" w:tplc="016AAD10" w:tentative="1">
      <w:start w:val="1"/>
      <w:numFmt w:val="lowerRoman"/>
      <w:lvlText w:val="%3."/>
      <w:lvlJc w:val="right"/>
      <w:pPr>
        <w:ind w:left="4680" w:hanging="180"/>
      </w:pPr>
    </w:lvl>
    <w:lvl w:ilvl="3" w:tplc="B5AE63C6" w:tentative="1">
      <w:start w:val="1"/>
      <w:numFmt w:val="decimal"/>
      <w:lvlText w:val="%4."/>
      <w:lvlJc w:val="left"/>
      <w:pPr>
        <w:ind w:left="5400" w:hanging="360"/>
      </w:pPr>
    </w:lvl>
    <w:lvl w:ilvl="4" w:tplc="F740ECE4" w:tentative="1">
      <w:start w:val="1"/>
      <w:numFmt w:val="lowerLetter"/>
      <w:lvlText w:val="%5."/>
      <w:lvlJc w:val="left"/>
      <w:pPr>
        <w:ind w:left="6120" w:hanging="360"/>
      </w:pPr>
    </w:lvl>
    <w:lvl w:ilvl="5" w:tplc="95D82D32" w:tentative="1">
      <w:start w:val="1"/>
      <w:numFmt w:val="lowerRoman"/>
      <w:lvlText w:val="%6."/>
      <w:lvlJc w:val="right"/>
      <w:pPr>
        <w:ind w:left="6840" w:hanging="180"/>
      </w:pPr>
    </w:lvl>
    <w:lvl w:ilvl="6" w:tplc="42669DC4" w:tentative="1">
      <w:start w:val="1"/>
      <w:numFmt w:val="decimal"/>
      <w:lvlText w:val="%7."/>
      <w:lvlJc w:val="left"/>
      <w:pPr>
        <w:ind w:left="7560" w:hanging="360"/>
      </w:pPr>
    </w:lvl>
    <w:lvl w:ilvl="7" w:tplc="0B40EAE0" w:tentative="1">
      <w:start w:val="1"/>
      <w:numFmt w:val="lowerLetter"/>
      <w:lvlText w:val="%8."/>
      <w:lvlJc w:val="left"/>
      <w:pPr>
        <w:ind w:left="8280" w:hanging="360"/>
      </w:pPr>
    </w:lvl>
    <w:lvl w:ilvl="8" w:tplc="534AC474" w:tentative="1">
      <w:start w:val="1"/>
      <w:numFmt w:val="lowerRoman"/>
      <w:lvlText w:val="%9."/>
      <w:lvlJc w:val="right"/>
      <w:pPr>
        <w:ind w:left="9000" w:hanging="180"/>
      </w:pPr>
    </w:lvl>
  </w:abstractNum>
  <w:abstractNum w:abstractNumId="22" w15:restartNumberingAfterBreak="0">
    <w:nsid w:val="5CA31141"/>
    <w:multiLevelType w:val="hybridMultilevel"/>
    <w:tmpl w:val="309679D8"/>
    <w:lvl w:ilvl="0" w:tplc="7634153E">
      <w:start w:val="1"/>
      <w:numFmt w:val="bullet"/>
      <w:lvlText w:val=""/>
      <w:lvlJc w:val="left"/>
      <w:pPr>
        <w:ind w:left="2340" w:hanging="360"/>
      </w:pPr>
      <w:rPr>
        <w:rFonts w:ascii="Symbol" w:hAnsi="Symbol" w:hint="default"/>
      </w:rPr>
    </w:lvl>
    <w:lvl w:ilvl="1" w:tplc="4D8075B8" w:tentative="1">
      <w:start w:val="1"/>
      <w:numFmt w:val="bullet"/>
      <w:lvlText w:val="o"/>
      <w:lvlJc w:val="left"/>
      <w:pPr>
        <w:ind w:left="3060" w:hanging="360"/>
      </w:pPr>
      <w:rPr>
        <w:rFonts w:ascii="Courier New" w:hAnsi="Courier New" w:cs="Courier New" w:hint="default"/>
      </w:rPr>
    </w:lvl>
    <w:lvl w:ilvl="2" w:tplc="70BA2CB0" w:tentative="1">
      <w:start w:val="1"/>
      <w:numFmt w:val="bullet"/>
      <w:lvlText w:val=""/>
      <w:lvlJc w:val="left"/>
      <w:pPr>
        <w:ind w:left="3780" w:hanging="360"/>
      </w:pPr>
      <w:rPr>
        <w:rFonts w:ascii="Wingdings" w:hAnsi="Wingdings" w:hint="default"/>
      </w:rPr>
    </w:lvl>
    <w:lvl w:ilvl="3" w:tplc="D1AEB942" w:tentative="1">
      <w:start w:val="1"/>
      <w:numFmt w:val="bullet"/>
      <w:lvlText w:val=""/>
      <w:lvlJc w:val="left"/>
      <w:pPr>
        <w:ind w:left="4500" w:hanging="360"/>
      </w:pPr>
      <w:rPr>
        <w:rFonts w:ascii="Symbol" w:hAnsi="Symbol" w:hint="default"/>
      </w:rPr>
    </w:lvl>
    <w:lvl w:ilvl="4" w:tplc="8F147646" w:tentative="1">
      <w:start w:val="1"/>
      <w:numFmt w:val="bullet"/>
      <w:lvlText w:val="o"/>
      <w:lvlJc w:val="left"/>
      <w:pPr>
        <w:ind w:left="5220" w:hanging="360"/>
      </w:pPr>
      <w:rPr>
        <w:rFonts w:ascii="Courier New" w:hAnsi="Courier New" w:cs="Courier New" w:hint="default"/>
      </w:rPr>
    </w:lvl>
    <w:lvl w:ilvl="5" w:tplc="FB84A80C" w:tentative="1">
      <w:start w:val="1"/>
      <w:numFmt w:val="bullet"/>
      <w:lvlText w:val=""/>
      <w:lvlJc w:val="left"/>
      <w:pPr>
        <w:ind w:left="5940" w:hanging="360"/>
      </w:pPr>
      <w:rPr>
        <w:rFonts w:ascii="Wingdings" w:hAnsi="Wingdings" w:hint="default"/>
      </w:rPr>
    </w:lvl>
    <w:lvl w:ilvl="6" w:tplc="86A03C42" w:tentative="1">
      <w:start w:val="1"/>
      <w:numFmt w:val="bullet"/>
      <w:lvlText w:val=""/>
      <w:lvlJc w:val="left"/>
      <w:pPr>
        <w:ind w:left="6660" w:hanging="360"/>
      </w:pPr>
      <w:rPr>
        <w:rFonts w:ascii="Symbol" w:hAnsi="Symbol" w:hint="default"/>
      </w:rPr>
    </w:lvl>
    <w:lvl w:ilvl="7" w:tplc="0CBE346E" w:tentative="1">
      <w:start w:val="1"/>
      <w:numFmt w:val="bullet"/>
      <w:lvlText w:val="o"/>
      <w:lvlJc w:val="left"/>
      <w:pPr>
        <w:ind w:left="7380" w:hanging="360"/>
      </w:pPr>
      <w:rPr>
        <w:rFonts w:ascii="Courier New" w:hAnsi="Courier New" w:cs="Courier New" w:hint="default"/>
      </w:rPr>
    </w:lvl>
    <w:lvl w:ilvl="8" w:tplc="CE46070A" w:tentative="1">
      <w:start w:val="1"/>
      <w:numFmt w:val="bullet"/>
      <w:lvlText w:val=""/>
      <w:lvlJc w:val="left"/>
      <w:pPr>
        <w:ind w:left="8100" w:hanging="360"/>
      </w:pPr>
      <w:rPr>
        <w:rFonts w:ascii="Wingdings" w:hAnsi="Wingdings" w:hint="default"/>
      </w:rPr>
    </w:lvl>
  </w:abstractNum>
  <w:abstractNum w:abstractNumId="23" w15:restartNumberingAfterBreak="0">
    <w:nsid w:val="5E2E5412"/>
    <w:multiLevelType w:val="hybridMultilevel"/>
    <w:tmpl w:val="84B0E096"/>
    <w:lvl w:ilvl="0" w:tplc="EB2A421E">
      <w:start w:val="1"/>
      <w:numFmt w:val="lowerLetter"/>
      <w:lvlText w:val="%1)"/>
      <w:lvlJc w:val="left"/>
      <w:pPr>
        <w:ind w:left="1287" w:hanging="360"/>
      </w:pPr>
    </w:lvl>
    <w:lvl w:ilvl="1" w:tplc="E2FEA864" w:tentative="1">
      <w:start w:val="1"/>
      <w:numFmt w:val="lowerLetter"/>
      <w:lvlText w:val="%2."/>
      <w:lvlJc w:val="left"/>
      <w:pPr>
        <w:ind w:left="2007" w:hanging="360"/>
      </w:pPr>
    </w:lvl>
    <w:lvl w:ilvl="2" w:tplc="AD08B022" w:tentative="1">
      <w:start w:val="1"/>
      <w:numFmt w:val="lowerRoman"/>
      <w:lvlText w:val="%3."/>
      <w:lvlJc w:val="right"/>
      <w:pPr>
        <w:ind w:left="2727" w:hanging="180"/>
      </w:pPr>
    </w:lvl>
    <w:lvl w:ilvl="3" w:tplc="8BF261B2" w:tentative="1">
      <w:start w:val="1"/>
      <w:numFmt w:val="decimal"/>
      <w:lvlText w:val="%4."/>
      <w:lvlJc w:val="left"/>
      <w:pPr>
        <w:ind w:left="3447" w:hanging="360"/>
      </w:pPr>
    </w:lvl>
    <w:lvl w:ilvl="4" w:tplc="8820DF04" w:tentative="1">
      <w:start w:val="1"/>
      <w:numFmt w:val="lowerLetter"/>
      <w:lvlText w:val="%5."/>
      <w:lvlJc w:val="left"/>
      <w:pPr>
        <w:ind w:left="4167" w:hanging="360"/>
      </w:pPr>
    </w:lvl>
    <w:lvl w:ilvl="5" w:tplc="2928605C" w:tentative="1">
      <w:start w:val="1"/>
      <w:numFmt w:val="lowerRoman"/>
      <w:lvlText w:val="%6."/>
      <w:lvlJc w:val="right"/>
      <w:pPr>
        <w:ind w:left="4887" w:hanging="180"/>
      </w:pPr>
    </w:lvl>
    <w:lvl w:ilvl="6" w:tplc="34FC045E" w:tentative="1">
      <w:start w:val="1"/>
      <w:numFmt w:val="decimal"/>
      <w:lvlText w:val="%7."/>
      <w:lvlJc w:val="left"/>
      <w:pPr>
        <w:ind w:left="5607" w:hanging="360"/>
      </w:pPr>
    </w:lvl>
    <w:lvl w:ilvl="7" w:tplc="09708B68" w:tentative="1">
      <w:start w:val="1"/>
      <w:numFmt w:val="lowerLetter"/>
      <w:lvlText w:val="%8."/>
      <w:lvlJc w:val="left"/>
      <w:pPr>
        <w:ind w:left="6327" w:hanging="360"/>
      </w:pPr>
    </w:lvl>
    <w:lvl w:ilvl="8" w:tplc="BE266D4C" w:tentative="1">
      <w:start w:val="1"/>
      <w:numFmt w:val="lowerRoman"/>
      <w:lvlText w:val="%9."/>
      <w:lvlJc w:val="right"/>
      <w:pPr>
        <w:ind w:left="7047" w:hanging="180"/>
      </w:pPr>
    </w:lvl>
  </w:abstractNum>
  <w:abstractNum w:abstractNumId="24" w15:restartNumberingAfterBreak="0">
    <w:nsid w:val="5EF079DB"/>
    <w:multiLevelType w:val="hybridMultilevel"/>
    <w:tmpl w:val="12B643FE"/>
    <w:lvl w:ilvl="0" w:tplc="4F7E27F0">
      <w:start w:val="1"/>
      <w:numFmt w:val="lowerLetter"/>
      <w:lvlText w:val="%1)"/>
      <w:lvlJc w:val="left"/>
      <w:pPr>
        <w:ind w:left="1287" w:hanging="360"/>
      </w:pPr>
      <w:rPr>
        <w:rFonts w:hint="default"/>
      </w:rPr>
    </w:lvl>
    <w:lvl w:ilvl="1" w:tplc="9BCC4A12" w:tentative="1">
      <w:start w:val="1"/>
      <w:numFmt w:val="lowerLetter"/>
      <w:lvlText w:val="%2."/>
      <w:lvlJc w:val="left"/>
      <w:pPr>
        <w:ind w:left="1440" w:hanging="360"/>
      </w:pPr>
    </w:lvl>
    <w:lvl w:ilvl="2" w:tplc="0F2A0500" w:tentative="1">
      <w:start w:val="1"/>
      <w:numFmt w:val="lowerRoman"/>
      <w:lvlText w:val="%3."/>
      <w:lvlJc w:val="right"/>
      <w:pPr>
        <w:ind w:left="2160" w:hanging="180"/>
      </w:pPr>
    </w:lvl>
    <w:lvl w:ilvl="3" w:tplc="09AEA614" w:tentative="1">
      <w:start w:val="1"/>
      <w:numFmt w:val="decimal"/>
      <w:lvlText w:val="%4."/>
      <w:lvlJc w:val="left"/>
      <w:pPr>
        <w:ind w:left="2880" w:hanging="360"/>
      </w:pPr>
    </w:lvl>
    <w:lvl w:ilvl="4" w:tplc="BCE29E0A" w:tentative="1">
      <w:start w:val="1"/>
      <w:numFmt w:val="lowerLetter"/>
      <w:lvlText w:val="%5."/>
      <w:lvlJc w:val="left"/>
      <w:pPr>
        <w:ind w:left="3600" w:hanging="360"/>
      </w:pPr>
    </w:lvl>
    <w:lvl w:ilvl="5" w:tplc="52304F12" w:tentative="1">
      <w:start w:val="1"/>
      <w:numFmt w:val="lowerRoman"/>
      <w:lvlText w:val="%6."/>
      <w:lvlJc w:val="right"/>
      <w:pPr>
        <w:ind w:left="4320" w:hanging="180"/>
      </w:pPr>
    </w:lvl>
    <w:lvl w:ilvl="6" w:tplc="CC707AE6" w:tentative="1">
      <w:start w:val="1"/>
      <w:numFmt w:val="decimal"/>
      <w:lvlText w:val="%7."/>
      <w:lvlJc w:val="left"/>
      <w:pPr>
        <w:ind w:left="5040" w:hanging="360"/>
      </w:pPr>
    </w:lvl>
    <w:lvl w:ilvl="7" w:tplc="26B66074" w:tentative="1">
      <w:start w:val="1"/>
      <w:numFmt w:val="lowerLetter"/>
      <w:lvlText w:val="%8."/>
      <w:lvlJc w:val="left"/>
      <w:pPr>
        <w:ind w:left="5760" w:hanging="360"/>
      </w:pPr>
    </w:lvl>
    <w:lvl w:ilvl="8" w:tplc="D722F330" w:tentative="1">
      <w:start w:val="1"/>
      <w:numFmt w:val="lowerRoman"/>
      <w:lvlText w:val="%9."/>
      <w:lvlJc w:val="right"/>
      <w:pPr>
        <w:ind w:left="6480" w:hanging="180"/>
      </w:pPr>
    </w:lvl>
  </w:abstractNum>
  <w:abstractNum w:abstractNumId="25" w15:restartNumberingAfterBreak="0">
    <w:nsid w:val="60A261B3"/>
    <w:multiLevelType w:val="hybridMultilevel"/>
    <w:tmpl w:val="3CBC8CE2"/>
    <w:lvl w:ilvl="0" w:tplc="49827912">
      <w:start w:val="1"/>
      <w:numFmt w:val="decimal"/>
      <w:lvlText w:val="%1."/>
      <w:lvlJc w:val="left"/>
      <w:pPr>
        <w:ind w:left="720" w:hanging="360"/>
      </w:pPr>
      <w:rPr>
        <w:rFonts w:hint="default"/>
      </w:rPr>
    </w:lvl>
    <w:lvl w:ilvl="1" w:tplc="42D20148" w:tentative="1">
      <w:start w:val="1"/>
      <w:numFmt w:val="lowerLetter"/>
      <w:lvlText w:val="%2."/>
      <w:lvlJc w:val="left"/>
      <w:pPr>
        <w:ind w:left="1440" w:hanging="360"/>
      </w:pPr>
    </w:lvl>
    <w:lvl w:ilvl="2" w:tplc="A036DF66" w:tentative="1">
      <w:start w:val="1"/>
      <w:numFmt w:val="lowerRoman"/>
      <w:lvlText w:val="%3."/>
      <w:lvlJc w:val="right"/>
      <w:pPr>
        <w:ind w:left="2160" w:hanging="180"/>
      </w:pPr>
    </w:lvl>
    <w:lvl w:ilvl="3" w:tplc="00CA966A" w:tentative="1">
      <w:start w:val="1"/>
      <w:numFmt w:val="decimal"/>
      <w:lvlText w:val="%4."/>
      <w:lvlJc w:val="left"/>
      <w:pPr>
        <w:ind w:left="2880" w:hanging="360"/>
      </w:pPr>
    </w:lvl>
    <w:lvl w:ilvl="4" w:tplc="FE1C105E" w:tentative="1">
      <w:start w:val="1"/>
      <w:numFmt w:val="lowerLetter"/>
      <w:lvlText w:val="%5."/>
      <w:lvlJc w:val="left"/>
      <w:pPr>
        <w:ind w:left="3600" w:hanging="360"/>
      </w:pPr>
    </w:lvl>
    <w:lvl w:ilvl="5" w:tplc="4A6225EC" w:tentative="1">
      <w:start w:val="1"/>
      <w:numFmt w:val="lowerRoman"/>
      <w:lvlText w:val="%6."/>
      <w:lvlJc w:val="right"/>
      <w:pPr>
        <w:ind w:left="4320" w:hanging="180"/>
      </w:pPr>
    </w:lvl>
    <w:lvl w:ilvl="6" w:tplc="17522CDC" w:tentative="1">
      <w:start w:val="1"/>
      <w:numFmt w:val="decimal"/>
      <w:lvlText w:val="%7."/>
      <w:lvlJc w:val="left"/>
      <w:pPr>
        <w:ind w:left="5040" w:hanging="360"/>
      </w:pPr>
    </w:lvl>
    <w:lvl w:ilvl="7" w:tplc="554A5DAC" w:tentative="1">
      <w:start w:val="1"/>
      <w:numFmt w:val="lowerLetter"/>
      <w:lvlText w:val="%8."/>
      <w:lvlJc w:val="left"/>
      <w:pPr>
        <w:ind w:left="5760" w:hanging="360"/>
      </w:pPr>
    </w:lvl>
    <w:lvl w:ilvl="8" w:tplc="23CA7702" w:tentative="1">
      <w:start w:val="1"/>
      <w:numFmt w:val="lowerRoman"/>
      <w:lvlText w:val="%9."/>
      <w:lvlJc w:val="right"/>
      <w:pPr>
        <w:ind w:left="6480" w:hanging="180"/>
      </w:pPr>
    </w:lvl>
  </w:abstractNum>
  <w:abstractNum w:abstractNumId="26" w15:restartNumberingAfterBreak="0">
    <w:nsid w:val="64DF0B3E"/>
    <w:multiLevelType w:val="multilevel"/>
    <w:tmpl w:val="D38A0F6A"/>
    <w:lvl w:ilvl="0">
      <w:start w:val="1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BB6F51"/>
    <w:multiLevelType w:val="multilevel"/>
    <w:tmpl w:val="8B8AB718"/>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28" w15:restartNumberingAfterBreak="0">
    <w:nsid w:val="689910D9"/>
    <w:multiLevelType w:val="multilevel"/>
    <w:tmpl w:val="C07CD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C781201"/>
    <w:multiLevelType w:val="hybridMultilevel"/>
    <w:tmpl w:val="B9DA7A86"/>
    <w:lvl w:ilvl="0" w:tplc="1036306A">
      <w:start w:val="1"/>
      <w:numFmt w:val="decimal"/>
      <w:lvlText w:val="%1."/>
      <w:lvlJc w:val="left"/>
      <w:pPr>
        <w:tabs>
          <w:tab w:val="num" w:pos="502"/>
        </w:tabs>
        <w:ind w:left="502" w:hanging="360"/>
      </w:pPr>
    </w:lvl>
    <w:lvl w:ilvl="1" w:tplc="D16235F8">
      <w:start w:val="1"/>
      <w:numFmt w:val="lowerLetter"/>
      <w:lvlText w:val="%2."/>
      <w:lvlJc w:val="left"/>
      <w:pPr>
        <w:tabs>
          <w:tab w:val="num" w:pos="2490"/>
        </w:tabs>
        <w:ind w:left="2490" w:hanging="360"/>
      </w:pPr>
    </w:lvl>
    <w:lvl w:ilvl="2" w:tplc="C64620AA">
      <w:start w:val="1"/>
      <w:numFmt w:val="lowerRoman"/>
      <w:lvlText w:val="%3."/>
      <w:lvlJc w:val="right"/>
      <w:pPr>
        <w:tabs>
          <w:tab w:val="num" w:pos="3210"/>
        </w:tabs>
        <w:ind w:left="3210" w:hanging="180"/>
      </w:pPr>
    </w:lvl>
    <w:lvl w:ilvl="3" w:tplc="83F4CC86">
      <w:start w:val="1"/>
      <w:numFmt w:val="decimal"/>
      <w:lvlText w:val="%4."/>
      <w:lvlJc w:val="left"/>
      <w:pPr>
        <w:tabs>
          <w:tab w:val="num" w:pos="3930"/>
        </w:tabs>
        <w:ind w:left="3930" w:hanging="360"/>
      </w:pPr>
    </w:lvl>
    <w:lvl w:ilvl="4" w:tplc="D4C89E22">
      <w:start w:val="1"/>
      <w:numFmt w:val="lowerLetter"/>
      <w:lvlText w:val="%5."/>
      <w:lvlJc w:val="left"/>
      <w:pPr>
        <w:tabs>
          <w:tab w:val="num" w:pos="4650"/>
        </w:tabs>
        <w:ind w:left="4650" w:hanging="360"/>
      </w:pPr>
    </w:lvl>
    <w:lvl w:ilvl="5" w:tplc="0F3CAFCC">
      <w:start w:val="1"/>
      <w:numFmt w:val="lowerRoman"/>
      <w:lvlText w:val="%6."/>
      <w:lvlJc w:val="right"/>
      <w:pPr>
        <w:tabs>
          <w:tab w:val="num" w:pos="5370"/>
        </w:tabs>
        <w:ind w:left="5370" w:hanging="180"/>
      </w:pPr>
    </w:lvl>
    <w:lvl w:ilvl="6" w:tplc="AF5E3A3C">
      <w:start w:val="1"/>
      <w:numFmt w:val="decimal"/>
      <w:lvlText w:val="%7."/>
      <w:lvlJc w:val="left"/>
      <w:pPr>
        <w:tabs>
          <w:tab w:val="num" w:pos="6090"/>
        </w:tabs>
        <w:ind w:left="6090" w:hanging="360"/>
      </w:pPr>
    </w:lvl>
    <w:lvl w:ilvl="7" w:tplc="7758D58C">
      <w:start w:val="1"/>
      <w:numFmt w:val="lowerLetter"/>
      <w:lvlText w:val="%8."/>
      <w:lvlJc w:val="left"/>
      <w:pPr>
        <w:tabs>
          <w:tab w:val="num" w:pos="6810"/>
        </w:tabs>
        <w:ind w:left="6810" w:hanging="360"/>
      </w:pPr>
    </w:lvl>
    <w:lvl w:ilvl="8" w:tplc="D3C6FBDA">
      <w:start w:val="1"/>
      <w:numFmt w:val="lowerRoman"/>
      <w:lvlText w:val="%9."/>
      <w:lvlJc w:val="right"/>
      <w:pPr>
        <w:tabs>
          <w:tab w:val="num" w:pos="7530"/>
        </w:tabs>
        <w:ind w:left="7530" w:hanging="180"/>
      </w:pPr>
    </w:lvl>
  </w:abstractNum>
  <w:abstractNum w:abstractNumId="30" w15:restartNumberingAfterBreak="0">
    <w:nsid w:val="715E0385"/>
    <w:multiLevelType w:val="hybridMultilevel"/>
    <w:tmpl w:val="2BC202D2"/>
    <w:lvl w:ilvl="0" w:tplc="8AE8590A">
      <w:start w:val="1"/>
      <w:numFmt w:val="bullet"/>
      <w:pStyle w:val="a6"/>
      <w:lvlText w:val="o"/>
      <w:lvlJc w:val="left"/>
      <w:rPr>
        <w:rFonts w:ascii="Courier New" w:hAnsi="Courier New" w:cs="Courier New" w:hint="default"/>
      </w:rPr>
    </w:lvl>
    <w:lvl w:ilvl="1" w:tplc="65CEF588">
      <w:numFmt w:val="decimal"/>
      <w:lvlText w:val=""/>
      <w:lvlJc w:val="left"/>
    </w:lvl>
    <w:lvl w:ilvl="2" w:tplc="E95AB074">
      <w:numFmt w:val="decimal"/>
      <w:lvlText w:val=""/>
      <w:lvlJc w:val="left"/>
    </w:lvl>
    <w:lvl w:ilvl="3" w:tplc="E99A681C">
      <w:numFmt w:val="decimal"/>
      <w:lvlText w:val=""/>
      <w:lvlJc w:val="left"/>
    </w:lvl>
    <w:lvl w:ilvl="4" w:tplc="6C8E0EB6">
      <w:numFmt w:val="decimal"/>
      <w:lvlText w:val=""/>
      <w:lvlJc w:val="left"/>
    </w:lvl>
    <w:lvl w:ilvl="5" w:tplc="D8D057B0">
      <w:numFmt w:val="decimal"/>
      <w:lvlText w:val=""/>
      <w:lvlJc w:val="left"/>
    </w:lvl>
    <w:lvl w:ilvl="6" w:tplc="52588CC0">
      <w:numFmt w:val="decimal"/>
      <w:lvlText w:val=""/>
      <w:lvlJc w:val="left"/>
    </w:lvl>
    <w:lvl w:ilvl="7" w:tplc="2D00A92C">
      <w:numFmt w:val="decimal"/>
      <w:lvlText w:val=""/>
      <w:lvlJc w:val="left"/>
    </w:lvl>
    <w:lvl w:ilvl="8" w:tplc="B1EC2CA6">
      <w:numFmt w:val="decimal"/>
      <w:lvlText w:val=""/>
      <w:lvlJc w:val="left"/>
    </w:lvl>
  </w:abstractNum>
  <w:abstractNum w:abstractNumId="31" w15:restartNumberingAfterBreak="0">
    <w:nsid w:val="73320562"/>
    <w:multiLevelType w:val="multilevel"/>
    <w:tmpl w:val="6CB6E3A8"/>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E954AC"/>
    <w:multiLevelType w:val="multilevel"/>
    <w:tmpl w:val="C5608474"/>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CD62E2"/>
    <w:multiLevelType w:val="hybridMultilevel"/>
    <w:tmpl w:val="AA6A437E"/>
    <w:lvl w:ilvl="0" w:tplc="5EB25F38">
      <w:start w:val="1"/>
      <w:numFmt w:val="bullet"/>
      <w:lvlText w:val=""/>
      <w:lvlJc w:val="left"/>
      <w:pPr>
        <w:tabs>
          <w:tab w:val="num" w:pos="720"/>
        </w:tabs>
        <w:ind w:left="720" w:hanging="360"/>
      </w:pPr>
      <w:rPr>
        <w:rFonts w:ascii="Symbol" w:hAnsi="Symbol" w:hint="default"/>
      </w:rPr>
    </w:lvl>
    <w:lvl w:ilvl="1" w:tplc="6C9AE37A">
      <w:start w:val="1"/>
      <w:numFmt w:val="bullet"/>
      <w:lvlText w:val="o"/>
      <w:lvlJc w:val="left"/>
      <w:pPr>
        <w:tabs>
          <w:tab w:val="num" w:pos="1440"/>
        </w:tabs>
        <w:ind w:left="1440" w:hanging="360"/>
      </w:pPr>
      <w:rPr>
        <w:rFonts w:ascii="Courier New" w:hAnsi="Courier New" w:cs="Courier New" w:hint="default"/>
      </w:rPr>
    </w:lvl>
    <w:lvl w:ilvl="2" w:tplc="7048E3BC">
      <w:start w:val="1"/>
      <w:numFmt w:val="bullet"/>
      <w:lvlText w:val=""/>
      <w:lvlJc w:val="left"/>
      <w:pPr>
        <w:tabs>
          <w:tab w:val="num" w:pos="2160"/>
        </w:tabs>
        <w:ind w:left="2160" w:hanging="360"/>
      </w:pPr>
      <w:rPr>
        <w:rFonts w:ascii="Wingdings" w:hAnsi="Wingdings" w:hint="default"/>
      </w:rPr>
    </w:lvl>
    <w:lvl w:ilvl="3" w:tplc="2C1A4AE2" w:tentative="1">
      <w:start w:val="1"/>
      <w:numFmt w:val="bullet"/>
      <w:lvlText w:val=""/>
      <w:lvlJc w:val="left"/>
      <w:pPr>
        <w:tabs>
          <w:tab w:val="num" w:pos="2880"/>
        </w:tabs>
        <w:ind w:left="2880" w:hanging="360"/>
      </w:pPr>
      <w:rPr>
        <w:rFonts w:ascii="Symbol" w:hAnsi="Symbol" w:hint="default"/>
      </w:rPr>
    </w:lvl>
    <w:lvl w:ilvl="4" w:tplc="520ACEE0" w:tentative="1">
      <w:start w:val="1"/>
      <w:numFmt w:val="bullet"/>
      <w:lvlText w:val="o"/>
      <w:lvlJc w:val="left"/>
      <w:pPr>
        <w:tabs>
          <w:tab w:val="num" w:pos="3600"/>
        </w:tabs>
        <w:ind w:left="3600" w:hanging="360"/>
      </w:pPr>
      <w:rPr>
        <w:rFonts w:ascii="Courier New" w:hAnsi="Courier New" w:cs="Courier New" w:hint="default"/>
      </w:rPr>
    </w:lvl>
    <w:lvl w:ilvl="5" w:tplc="078AA0AA" w:tentative="1">
      <w:start w:val="1"/>
      <w:numFmt w:val="bullet"/>
      <w:lvlText w:val=""/>
      <w:lvlJc w:val="left"/>
      <w:pPr>
        <w:tabs>
          <w:tab w:val="num" w:pos="4320"/>
        </w:tabs>
        <w:ind w:left="4320" w:hanging="360"/>
      </w:pPr>
      <w:rPr>
        <w:rFonts w:ascii="Wingdings" w:hAnsi="Wingdings" w:hint="default"/>
      </w:rPr>
    </w:lvl>
    <w:lvl w:ilvl="6" w:tplc="0A6E7480" w:tentative="1">
      <w:start w:val="1"/>
      <w:numFmt w:val="bullet"/>
      <w:lvlText w:val=""/>
      <w:lvlJc w:val="left"/>
      <w:pPr>
        <w:tabs>
          <w:tab w:val="num" w:pos="5040"/>
        </w:tabs>
        <w:ind w:left="5040" w:hanging="360"/>
      </w:pPr>
      <w:rPr>
        <w:rFonts w:ascii="Symbol" w:hAnsi="Symbol" w:hint="default"/>
      </w:rPr>
    </w:lvl>
    <w:lvl w:ilvl="7" w:tplc="E648FB68" w:tentative="1">
      <w:start w:val="1"/>
      <w:numFmt w:val="bullet"/>
      <w:lvlText w:val="o"/>
      <w:lvlJc w:val="left"/>
      <w:pPr>
        <w:tabs>
          <w:tab w:val="num" w:pos="5760"/>
        </w:tabs>
        <w:ind w:left="5760" w:hanging="360"/>
      </w:pPr>
      <w:rPr>
        <w:rFonts w:ascii="Courier New" w:hAnsi="Courier New" w:cs="Courier New" w:hint="default"/>
      </w:rPr>
    </w:lvl>
    <w:lvl w:ilvl="8" w:tplc="775C82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8"/>
  </w:num>
  <w:num w:numId="4">
    <w:abstractNumId w:val="0"/>
  </w:num>
  <w:num w:numId="5">
    <w:abstractNumId w:val="29"/>
  </w:num>
  <w:num w:numId="6">
    <w:abstractNumId w:val="12"/>
  </w:num>
  <w:num w:numId="7">
    <w:abstractNumId w:val="17"/>
  </w:num>
  <w:num w:numId="8">
    <w:abstractNumId w:val="32"/>
  </w:num>
  <w:num w:numId="9">
    <w:abstractNumId w:val="27"/>
  </w:num>
  <w:num w:numId="10">
    <w:abstractNumId w:val="11"/>
  </w:num>
  <w:num w:numId="11">
    <w:abstractNumId w:val="1"/>
  </w:num>
  <w:num w:numId="12">
    <w:abstractNumId w:val="16"/>
  </w:num>
  <w:num w:numId="13">
    <w:abstractNumId w:val="31"/>
  </w:num>
  <w:num w:numId="14">
    <w:abstractNumId w:val="5"/>
  </w:num>
  <w:num w:numId="15">
    <w:abstractNumId w:val="6"/>
  </w:num>
  <w:num w:numId="16">
    <w:abstractNumId w:val="20"/>
  </w:num>
  <w:num w:numId="17">
    <w:abstractNumId w:val="9"/>
  </w:num>
  <w:num w:numId="18">
    <w:abstractNumId w:val="13"/>
  </w:num>
  <w:num w:numId="19">
    <w:abstractNumId w:val="14"/>
  </w:num>
  <w:num w:numId="20">
    <w:abstractNumId w:val="19"/>
  </w:num>
  <w:num w:numId="21">
    <w:abstractNumId w:val="23"/>
  </w:num>
  <w:num w:numId="22">
    <w:abstractNumId w:val="24"/>
  </w:num>
  <w:num w:numId="23">
    <w:abstractNumId w:val="18"/>
  </w:num>
  <w:num w:numId="24">
    <w:abstractNumId w:val="21"/>
  </w:num>
  <w:num w:numId="25">
    <w:abstractNumId w:val="22"/>
  </w:num>
  <w:num w:numId="26">
    <w:abstractNumId w:val="10"/>
  </w:num>
  <w:num w:numId="27">
    <w:abstractNumId w:val="28"/>
  </w:num>
  <w:num w:numId="28">
    <w:abstractNumId w:val="15"/>
  </w:num>
  <w:num w:numId="29">
    <w:abstractNumId w:val="25"/>
  </w:num>
  <w:num w:numId="30">
    <w:abstractNumId w:val="7"/>
  </w:num>
  <w:num w:numId="31">
    <w:abstractNumId w:val="26"/>
  </w:num>
  <w:num w:numId="32">
    <w:abstractNumId w:val="2"/>
  </w:num>
  <w:num w:numId="33">
    <w:abstractNumId w:val="3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3B"/>
    <w:rsid w:val="00010829"/>
    <w:rsid w:val="0017033B"/>
    <w:rsid w:val="003D359C"/>
    <w:rsid w:val="004563E7"/>
    <w:rsid w:val="005A3E1F"/>
    <w:rsid w:val="00763507"/>
    <w:rsid w:val="00AB50BA"/>
    <w:rsid w:val="00D75D6E"/>
    <w:rsid w:val="00DD4618"/>
    <w:rsid w:val="00E4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F570"/>
  <w15:docId w15:val="{1839951B-AB9F-420E-B780-F16B278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7">
    <w:name w:val="Normal"/>
    <w:qFormat/>
  </w:style>
  <w:style w:type="paragraph" w:styleId="10">
    <w:name w:val="heading 1"/>
    <w:basedOn w:val="a7"/>
    <w:next w:val="a7"/>
    <w:link w:val="11"/>
    <w:qFormat/>
    <w:rsid w:val="00362AA3"/>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7"/>
    <w:next w:val="a7"/>
    <w:link w:val="20"/>
    <w:qFormat/>
    <w:rsid w:val="00362AA3"/>
    <w:pPr>
      <w:keepNext/>
      <w:tabs>
        <w:tab w:val="left" w:pos="851"/>
      </w:tabs>
      <w:spacing w:before="240" w:after="60" w:line="240" w:lineRule="auto"/>
      <w:jc w:val="both"/>
      <w:outlineLvl w:val="1"/>
    </w:pPr>
    <w:rPr>
      <w:rFonts w:ascii="Times New Roman" w:eastAsia="Times New Roman" w:hAnsi="Times New Roman" w:cs="Times New Roman"/>
      <w:b/>
      <w:sz w:val="24"/>
      <w:szCs w:val="20"/>
      <w:lang w:eastAsia="ru-RU"/>
    </w:rPr>
  </w:style>
  <w:style w:type="paragraph" w:styleId="3">
    <w:name w:val="heading 3"/>
    <w:basedOn w:val="a7"/>
    <w:next w:val="a7"/>
    <w:link w:val="30"/>
    <w:qFormat/>
    <w:rsid w:val="00362AA3"/>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 Spacing"/>
    <w:uiPriority w:val="1"/>
    <w:qFormat/>
    <w:rsid w:val="00362AA3"/>
    <w:pPr>
      <w:spacing w:after="0" w:line="240" w:lineRule="auto"/>
    </w:pPr>
  </w:style>
  <w:style w:type="character" w:customStyle="1" w:styleId="11">
    <w:name w:val="Заголовок 1 Знак"/>
    <w:basedOn w:val="a8"/>
    <w:link w:val="10"/>
    <w:rsid w:val="00362AA3"/>
    <w:rPr>
      <w:rFonts w:ascii="Arial" w:eastAsia="Times New Roman" w:hAnsi="Arial" w:cs="Arial"/>
      <w:b/>
      <w:bCs/>
      <w:kern w:val="32"/>
      <w:sz w:val="32"/>
      <w:szCs w:val="32"/>
      <w:lang w:eastAsia="ru-RU"/>
    </w:rPr>
  </w:style>
  <w:style w:type="character" w:customStyle="1" w:styleId="20">
    <w:name w:val="Заголовок 2 Знак"/>
    <w:basedOn w:val="a8"/>
    <w:link w:val="2"/>
    <w:rsid w:val="00362AA3"/>
    <w:rPr>
      <w:rFonts w:ascii="Times New Roman" w:eastAsia="Times New Roman" w:hAnsi="Times New Roman" w:cs="Times New Roman"/>
      <w:b/>
      <w:sz w:val="24"/>
      <w:szCs w:val="20"/>
      <w:lang w:eastAsia="ru-RU"/>
    </w:rPr>
  </w:style>
  <w:style w:type="character" w:customStyle="1" w:styleId="30">
    <w:name w:val="Заголовок 3 Знак"/>
    <w:basedOn w:val="a8"/>
    <w:link w:val="3"/>
    <w:rsid w:val="00362AA3"/>
    <w:rPr>
      <w:rFonts w:ascii="Arial" w:eastAsia="Times New Roman" w:hAnsi="Arial" w:cs="Arial"/>
      <w:b/>
      <w:bCs/>
      <w:sz w:val="26"/>
      <w:szCs w:val="26"/>
      <w:lang w:eastAsia="ru-RU"/>
    </w:rPr>
  </w:style>
  <w:style w:type="paragraph" w:styleId="ac">
    <w:name w:val="header"/>
    <w:basedOn w:val="a7"/>
    <w:link w:val="ad"/>
    <w:uiPriority w:val="99"/>
    <w:rsid w:val="00362AA3"/>
    <w:pPr>
      <w:tabs>
        <w:tab w:val="center" w:pos="4677"/>
        <w:tab w:val="right" w:pos="9355"/>
      </w:tabs>
      <w:spacing w:after="0" w:line="240" w:lineRule="auto"/>
      <w:jc w:val="both"/>
    </w:pPr>
    <w:rPr>
      <w:rFonts w:ascii="Times New Roman CYR" w:eastAsia="Times New Roman" w:hAnsi="Times New Roman CYR" w:cs="Times New Roman"/>
      <w:sz w:val="24"/>
      <w:szCs w:val="20"/>
      <w:lang w:eastAsia="ru-RU"/>
    </w:rPr>
  </w:style>
  <w:style w:type="character" w:customStyle="1" w:styleId="ad">
    <w:name w:val="Верхний колонтитул Знак"/>
    <w:basedOn w:val="a8"/>
    <w:link w:val="ac"/>
    <w:uiPriority w:val="99"/>
    <w:rsid w:val="00362AA3"/>
    <w:rPr>
      <w:rFonts w:ascii="Times New Roman CYR" w:eastAsia="Times New Roman" w:hAnsi="Times New Roman CYR" w:cs="Times New Roman"/>
      <w:sz w:val="24"/>
      <w:szCs w:val="20"/>
      <w:lang w:eastAsia="ru-RU"/>
    </w:rPr>
  </w:style>
  <w:style w:type="character" w:styleId="ae">
    <w:name w:val="page number"/>
    <w:basedOn w:val="a8"/>
    <w:rsid w:val="00362AA3"/>
  </w:style>
  <w:style w:type="paragraph" w:styleId="af">
    <w:name w:val="footer"/>
    <w:basedOn w:val="a7"/>
    <w:link w:val="af0"/>
    <w:uiPriority w:val="99"/>
    <w:rsid w:val="00362AA3"/>
    <w:pPr>
      <w:widowControl w:val="0"/>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8"/>
    <w:link w:val="af"/>
    <w:uiPriority w:val="99"/>
    <w:rsid w:val="00362AA3"/>
    <w:rPr>
      <w:rFonts w:ascii="Times New Roman" w:eastAsia="Times New Roman" w:hAnsi="Times New Roman" w:cs="Times New Roman"/>
      <w:sz w:val="20"/>
      <w:szCs w:val="20"/>
      <w:lang w:eastAsia="ru-RU"/>
    </w:rPr>
  </w:style>
  <w:style w:type="character" w:styleId="af1">
    <w:name w:val="annotation reference"/>
    <w:basedOn w:val="a8"/>
    <w:semiHidden/>
    <w:rsid w:val="00362AA3"/>
    <w:rPr>
      <w:sz w:val="16"/>
      <w:szCs w:val="16"/>
    </w:rPr>
  </w:style>
  <w:style w:type="paragraph" w:styleId="21">
    <w:name w:val="Body Text 2"/>
    <w:basedOn w:val="a7"/>
    <w:link w:val="22"/>
    <w:rsid w:val="00362AA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FF0000"/>
      <w:sz w:val="24"/>
      <w:szCs w:val="20"/>
      <w:lang w:eastAsia="ru-RU"/>
    </w:rPr>
  </w:style>
  <w:style w:type="character" w:customStyle="1" w:styleId="22">
    <w:name w:val="Основной текст 2 Знак"/>
    <w:basedOn w:val="a8"/>
    <w:link w:val="21"/>
    <w:rsid w:val="00362AA3"/>
    <w:rPr>
      <w:rFonts w:ascii="Times New Roman" w:eastAsia="Times New Roman" w:hAnsi="Times New Roman" w:cs="Times New Roman"/>
      <w:color w:val="FF0000"/>
      <w:sz w:val="24"/>
      <w:szCs w:val="20"/>
      <w:lang w:eastAsia="ru-RU"/>
    </w:rPr>
  </w:style>
  <w:style w:type="paragraph" w:styleId="31">
    <w:name w:val="Body Text 3"/>
    <w:basedOn w:val="a7"/>
    <w:link w:val="32"/>
    <w:rsid w:val="00362AA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4"/>
      <w:szCs w:val="20"/>
      <w:lang w:eastAsia="ru-RU"/>
    </w:rPr>
  </w:style>
  <w:style w:type="character" w:customStyle="1" w:styleId="32">
    <w:name w:val="Основной текст 3 Знак"/>
    <w:basedOn w:val="a8"/>
    <w:link w:val="31"/>
    <w:rsid w:val="00362AA3"/>
    <w:rPr>
      <w:rFonts w:ascii="Times New Roman" w:eastAsia="Times New Roman" w:hAnsi="Times New Roman" w:cs="Times New Roman"/>
      <w:color w:val="0000FF"/>
      <w:sz w:val="24"/>
      <w:szCs w:val="20"/>
      <w:lang w:eastAsia="ru-RU"/>
    </w:rPr>
  </w:style>
  <w:style w:type="paragraph" w:customStyle="1" w:styleId="af2">
    <w:name w:val="Приложение"/>
    <w:basedOn w:val="a7"/>
    <w:rsid w:val="00362AA3"/>
    <w:pPr>
      <w:keepNext/>
      <w:pageBreakBefore/>
      <w:autoSpaceDE w:val="0"/>
      <w:autoSpaceDN w:val="0"/>
      <w:spacing w:before="60" w:after="60" w:line="240" w:lineRule="auto"/>
      <w:ind w:firstLine="720"/>
      <w:jc w:val="right"/>
    </w:pPr>
    <w:rPr>
      <w:rFonts w:ascii="Times New Roman" w:eastAsia="Times New Roman" w:hAnsi="Times New Roman" w:cs="Times New Roman"/>
      <w:i/>
      <w:iCs/>
      <w:sz w:val="20"/>
      <w:szCs w:val="20"/>
      <w:lang w:eastAsia="ru-RU"/>
    </w:rPr>
  </w:style>
  <w:style w:type="character" w:styleId="af3">
    <w:name w:val="Hyperlink"/>
    <w:basedOn w:val="a8"/>
    <w:rsid w:val="00362AA3"/>
    <w:rPr>
      <w:color w:val="0000FF"/>
      <w:u w:val="single"/>
    </w:rPr>
  </w:style>
  <w:style w:type="paragraph" w:customStyle="1" w:styleId="BodyText21">
    <w:name w:val="Body Text 21"/>
    <w:basedOn w:val="a7"/>
    <w:rsid w:val="00362AA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4">
    <w:name w:val="Balloon Text"/>
    <w:basedOn w:val="a7"/>
    <w:link w:val="af5"/>
    <w:semiHidden/>
    <w:rsid w:val="00362AA3"/>
    <w:pPr>
      <w:spacing w:after="0" w:line="240" w:lineRule="auto"/>
      <w:jc w:val="both"/>
    </w:pPr>
    <w:rPr>
      <w:rFonts w:ascii="Tahoma" w:eastAsia="Times New Roman" w:hAnsi="Tahoma" w:cs="Tahoma"/>
      <w:sz w:val="16"/>
      <w:szCs w:val="16"/>
      <w:lang w:eastAsia="ru-RU"/>
    </w:rPr>
  </w:style>
  <w:style w:type="character" w:customStyle="1" w:styleId="af5">
    <w:name w:val="Текст выноски Знак"/>
    <w:basedOn w:val="a8"/>
    <w:link w:val="af4"/>
    <w:semiHidden/>
    <w:rsid w:val="00362AA3"/>
    <w:rPr>
      <w:rFonts w:ascii="Tahoma" w:eastAsia="Times New Roman" w:hAnsi="Tahoma" w:cs="Tahoma"/>
      <w:sz w:val="16"/>
      <w:szCs w:val="16"/>
      <w:lang w:eastAsia="ru-RU"/>
    </w:rPr>
  </w:style>
  <w:style w:type="paragraph" w:styleId="af6">
    <w:name w:val="annotation text"/>
    <w:basedOn w:val="a7"/>
    <w:link w:val="af7"/>
    <w:semiHidden/>
    <w:rsid w:val="00362AA3"/>
    <w:pPr>
      <w:spacing w:after="0" w:line="240" w:lineRule="auto"/>
      <w:ind w:left="720" w:hanging="720"/>
      <w:jc w:val="both"/>
    </w:pPr>
    <w:rPr>
      <w:rFonts w:ascii="Times New Roman" w:eastAsia="Times New Roman" w:hAnsi="Times New Roman" w:cs="Times New Roman"/>
      <w:sz w:val="20"/>
      <w:szCs w:val="20"/>
      <w:lang w:eastAsia="ru-RU"/>
    </w:rPr>
  </w:style>
  <w:style w:type="character" w:customStyle="1" w:styleId="af7">
    <w:name w:val="Текст примечания Знак"/>
    <w:basedOn w:val="a8"/>
    <w:link w:val="af6"/>
    <w:semiHidden/>
    <w:rsid w:val="00362AA3"/>
    <w:rPr>
      <w:rFonts w:ascii="Times New Roman" w:eastAsia="Times New Roman" w:hAnsi="Times New Roman" w:cs="Times New Roman"/>
      <w:sz w:val="20"/>
      <w:szCs w:val="20"/>
      <w:lang w:eastAsia="ru-RU"/>
    </w:rPr>
  </w:style>
  <w:style w:type="paragraph" w:styleId="af8">
    <w:name w:val="List Paragraph"/>
    <w:basedOn w:val="a7"/>
    <w:uiPriority w:val="34"/>
    <w:qFormat/>
    <w:rsid w:val="00362AA3"/>
    <w:pPr>
      <w:spacing w:after="0" w:line="240" w:lineRule="auto"/>
      <w:ind w:left="708"/>
      <w:jc w:val="both"/>
    </w:pPr>
    <w:rPr>
      <w:rFonts w:ascii="Times New Roman CYR" w:eastAsia="Times New Roman" w:hAnsi="Times New Roman CYR" w:cs="Times New Roman"/>
      <w:sz w:val="24"/>
      <w:szCs w:val="20"/>
      <w:lang w:eastAsia="ru-RU"/>
    </w:rPr>
  </w:style>
  <w:style w:type="paragraph" w:styleId="af9">
    <w:name w:val="annotation subject"/>
    <w:basedOn w:val="af6"/>
    <w:next w:val="af6"/>
    <w:link w:val="afa"/>
    <w:semiHidden/>
    <w:rsid w:val="00362AA3"/>
    <w:pPr>
      <w:ind w:left="0" w:firstLine="0"/>
    </w:pPr>
    <w:rPr>
      <w:rFonts w:ascii="Times New Roman CYR" w:hAnsi="Times New Roman CYR"/>
      <w:b/>
      <w:bCs/>
    </w:rPr>
  </w:style>
  <w:style w:type="character" w:customStyle="1" w:styleId="afa">
    <w:name w:val="Тема примечания Знак"/>
    <w:basedOn w:val="af7"/>
    <w:link w:val="af9"/>
    <w:semiHidden/>
    <w:rsid w:val="00362AA3"/>
    <w:rPr>
      <w:rFonts w:ascii="Times New Roman CYR" w:eastAsia="Times New Roman" w:hAnsi="Times New Roman CYR" w:cs="Times New Roman"/>
      <w:b/>
      <w:bCs/>
      <w:sz w:val="20"/>
      <w:szCs w:val="20"/>
      <w:lang w:eastAsia="ru-RU"/>
    </w:rPr>
  </w:style>
  <w:style w:type="paragraph" w:styleId="23">
    <w:name w:val="Body Text Indent 2"/>
    <w:basedOn w:val="a7"/>
    <w:link w:val="24"/>
    <w:rsid w:val="00362AA3"/>
    <w:pPr>
      <w:spacing w:after="0" w:line="240" w:lineRule="auto"/>
      <w:ind w:left="720" w:hanging="720"/>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8"/>
    <w:link w:val="23"/>
    <w:rsid w:val="00362AA3"/>
    <w:rPr>
      <w:rFonts w:ascii="Times New Roman" w:eastAsia="Times New Roman" w:hAnsi="Times New Roman" w:cs="Times New Roman"/>
      <w:sz w:val="24"/>
      <w:szCs w:val="24"/>
      <w:lang w:eastAsia="ru-RU"/>
    </w:rPr>
  </w:style>
  <w:style w:type="character" w:customStyle="1" w:styleId="12">
    <w:name w:val="Неразрешенное упоминание1"/>
    <w:basedOn w:val="a8"/>
    <w:uiPriority w:val="99"/>
    <w:semiHidden/>
    <w:unhideWhenUsed/>
    <w:rsid w:val="00362AA3"/>
    <w:rPr>
      <w:color w:val="605E5C"/>
      <w:shd w:val="clear" w:color="auto" w:fill="E1DFDD"/>
    </w:rPr>
  </w:style>
  <w:style w:type="paragraph" w:customStyle="1" w:styleId="a5">
    <w:name w:val="Подпункт спецификации"/>
    <w:basedOn w:val="afb"/>
    <w:rsid w:val="00AC2CAC"/>
    <w:pPr>
      <w:numPr>
        <w:ilvl w:val="1"/>
        <w:numId w:val="19"/>
      </w:numPr>
      <w:tabs>
        <w:tab w:val="clear" w:pos="851"/>
        <w:tab w:val="num" w:pos="0"/>
      </w:tabs>
      <w:autoSpaceDE w:val="0"/>
      <w:autoSpaceDN w:val="0"/>
      <w:spacing w:after="60" w:line="240" w:lineRule="auto"/>
      <w:ind w:left="0" w:firstLine="0"/>
      <w:jc w:val="both"/>
    </w:pPr>
    <w:rPr>
      <w:rFonts w:ascii="Arial" w:eastAsia="Times New Roman" w:hAnsi="Arial" w:cs="Arial"/>
      <w:color w:val="000000"/>
      <w:sz w:val="20"/>
      <w:szCs w:val="20"/>
      <w:lang w:eastAsia="ru-RU"/>
    </w:rPr>
  </w:style>
  <w:style w:type="paragraph" w:customStyle="1" w:styleId="a4">
    <w:name w:val="Пункт спецификации"/>
    <w:basedOn w:val="a7"/>
    <w:rsid w:val="00AC2CAC"/>
    <w:pPr>
      <w:numPr>
        <w:numId w:val="19"/>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5"/>
    <w:rsid w:val="00AC2CAC"/>
    <w:pPr>
      <w:numPr>
        <w:ilvl w:val="2"/>
      </w:numPr>
      <w:tabs>
        <w:tab w:val="clear" w:pos="1418"/>
        <w:tab w:val="num" w:pos="1440"/>
      </w:tabs>
      <w:ind w:left="1224" w:hanging="504"/>
    </w:pPr>
  </w:style>
  <w:style w:type="paragraph" w:styleId="afb">
    <w:name w:val="Body Text Indent"/>
    <w:basedOn w:val="a7"/>
    <w:link w:val="afc"/>
    <w:uiPriority w:val="99"/>
    <w:semiHidden/>
    <w:unhideWhenUsed/>
    <w:rsid w:val="00AC2CAC"/>
    <w:pPr>
      <w:spacing w:after="120"/>
      <w:ind w:left="283"/>
    </w:pPr>
  </w:style>
  <w:style w:type="character" w:customStyle="1" w:styleId="afc">
    <w:name w:val="Основной текст с отступом Знак"/>
    <w:basedOn w:val="a8"/>
    <w:link w:val="afb"/>
    <w:uiPriority w:val="99"/>
    <w:semiHidden/>
    <w:rsid w:val="00AC2CAC"/>
  </w:style>
  <w:style w:type="paragraph" w:customStyle="1" w:styleId="afd">
    <w:name w:val="Текст таб"/>
    <w:basedOn w:val="a7"/>
    <w:qFormat/>
    <w:rsid w:val="00A9608E"/>
    <w:pPr>
      <w:tabs>
        <w:tab w:val="left" w:pos="9000"/>
      </w:tabs>
      <w:autoSpaceDE w:val="0"/>
      <w:autoSpaceDN w:val="0"/>
      <w:spacing w:after="60" w:line="240" w:lineRule="auto"/>
      <w:ind w:left="567"/>
      <w:jc w:val="both"/>
    </w:pPr>
    <w:rPr>
      <w:rFonts w:ascii="Arial" w:eastAsia="Times New Roman" w:hAnsi="Arial" w:cs="Arial"/>
      <w:sz w:val="20"/>
      <w:szCs w:val="20"/>
      <w:lang w:val="en-US" w:eastAsia="ru-RU"/>
    </w:rPr>
  </w:style>
  <w:style w:type="paragraph" w:customStyle="1" w:styleId="Pointmark">
    <w:name w:val="Point (mark)"/>
    <w:rsid w:val="00A9608E"/>
    <w:pPr>
      <w:numPr>
        <w:numId w:val="26"/>
      </w:numPr>
      <w:tabs>
        <w:tab w:val="clear" w:pos="360"/>
        <w:tab w:val="num" w:pos="1134"/>
      </w:tabs>
      <w:spacing w:after="60" w:line="240" w:lineRule="auto"/>
      <w:ind w:left="567" w:firstLine="0"/>
      <w:jc w:val="both"/>
    </w:pPr>
    <w:rPr>
      <w:rFonts w:ascii="Arial" w:eastAsia="Times New Roman" w:hAnsi="Arial" w:cs="Arial"/>
      <w:sz w:val="20"/>
      <w:szCs w:val="20"/>
    </w:rPr>
  </w:style>
  <w:style w:type="paragraph" w:customStyle="1" w:styleId="af80">
    <w:name w:val="af8"/>
    <w:basedOn w:val="a7"/>
    <w:next w:val="afe"/>
    <w:rsid w:val="00B528AA"/>
    <w:pPr>
      <w:autoSpaceDE w:val="0"/>
      <w:autoSpaceDN w:val="0"/>
      <w:spacing w:before="100" w:after="100" w:line="240" w:lineRule="auto"/>
    </w:pPr>
    <w:rPr>
      <w:rFonts w:ascii="Times New Roman" w:eastAsia="Times New Roman" w:hAnsi="Times New Roman" w:cs="Times New Roman"/>
      <w:color w:val="000000"/>
      <w:sz w:val="20"/>
      <w:szCs w:val="20"/>
      <w:lang w:eastAsia="ru-RU"/>
    </w:rPr>
  </w:style>
  <w:style w:type="paragraph" w:customStyle="1" w:styleId="ConsPlusNonformat">
    <w:name w:val="ConsPlusNonformat"/>
    <w:rsid w:val="00B528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Normal (Web)"/>
    <w:basedOn w:val="a7"/>
    <w:uiPriority w:val="99"/>
    <w:semiHidden/>
    <w:unhideWhenUsed/>
    <w:rsid w:val="00B528AA"/>
    <w:rPr>
      <w:rFonts w:ascii="Times New Roman" w:hAnsi="Times New Roman" w:cs="Times New Roman"/>
      <w:sz w:val="24"/>
      <w:szCs w:val="24"/>
    </w:rPr>
  </w:style>
  <w:style w:type="paragraph" w:styleId="aff">
    <w:name w:val="footnote text"/>
    <w:basedOn w:val="a7"/>
    <w:link w:val="aff0"/>
    <w:semiHidden/>
    <w:rsid w:val="00444C45"/>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8"/>
    <w:link w:val="aff"/>
    <w:semiHidden/>
    <w:rsid w:val="00444C45"/>
    <w:rPr>
      <w:rFonts w:ascii="Times New Roman" w:eastAsia="Times New Roman" w:hAnsi="Times New Roman" w:cs="Times New Roman"/>
      <w:sz w:val="20"/>
      <w:szCs w:val="20"/>
      <w:lang w:eastAsia="ru-RU"/>
    </w:rPr>
  </w:style>
  <w:style w:type="character" w:styleId="aff1">
    <w:name w:val="footnote reference"/>
    <w:semiHidden/>
    <w:rsid w:val="00444C45"/>
    <w:rPr>
      <w:vertAlign w:val="superscript"/>
    </w:rPr>
  </w:style>
  <w:style w:type="paragraph" w:customStyle="1" w:styleId="a">
    <w:name w:val="Раздел"/>
    <w:basedOn w:val="33"/>
    <w:qFormat/>
    <w:rsid w:val="005A3E1F"/>
    <w:pPr>
      <w:keepNext/>
      <w:pageBreakBefore/>
      <w:numPr>
        <w:numId w:val="30"/>
      </w:numPr>
      <w:tabs>
        <w:tab w:val="clear" w:pos="1418"/>
        <w:tab w:val="num" w:pos="360"/>
      </w:tabs>
      <w:overflowPunct w:val="0"/>
      <w:autoSpaceDE w:val="0"/>
      <w:autoSpaceDN w:val="0"/>
      <w:adjustRightInd w:val="0"/>
      <w:spacing w:before="360" w:after="0" w:line="240" w:lineRule="auto"/>
      <w:ind w:left="360" w:hanging="360"/>
      <w:jc w:val="both"/>
      <w:textAlignment w:val="baseline"/>
    </w:pPr>
    <w:rPr>
      <w:rFonts w:ascii="Times New Roman" w:eastAsia="MS Mincho" w:hAnsi="Times New Roman" w:cs="Times New Roman"/>
      <w:b/>
      <w:sz w:val="24"/>
      <w:szCs w:val="20"/>
      <w:lang w:eastAsia="ru-RU"/>
    </w:rPr>
  </w:style>
  <w:style w:type="paragraph" w:customStyle="1" w:styleId="a2">
    <w:name w:val="Пункт"/>
    <w:basedOn w:val="a7"/>
    <w:qFormat/>
    <w:rsid w:val="005A3E1F"/>
    <w:pPr>
      <w:numPr>
        <w:ilvl w:val="3"/>
        <w:numId w:val="30"/>
      </w:numPr>
      <w:tabs>
        <w:tab w:val="clear" w:pos="2836"/>
        <w:tab w:val="num" w:pos="851"/>
      </w:tabs>
      <w:overflowPunct w:val="0"/>
      <w:autoSpaceDE w:val="0"/>
      <w:autoSpaceDN w:val="0"/>
      <w:adjustRightInd w:val="0"/>
      <w:spacing w:before="240" w:after="0" w:line="240" w:lineRule="auto"/>
      <w:ind w:left="851"/>
      <w:jc w:val="both"/>
      <w:textAlignment w:val="baseline"/>
      <w:outlineLvl w:val="0"/>
    </w:pPr>
    <w:rPr>
      <w:rFonts w:ascii="Times New Roman" w:eastAsia="MS Mincho" w:hAnsi="Times New Roman" w:cs="Times New Roman"/>
      <w:bCs/>
      <w:sz w:val="24"/>
      <w:szCs w:val="20"/>
      <w:lang w:eastAsia="ru-RU"/>
    </w:rPr>
  </w:style>
  <w:style w:type="paragraph" w:customStyle="1" w:styleId="a3">
    <w:name w:val="Подпункт"/>
    <w:basedOn w:val="a7"/>
    <w:qFormat/>
    <w:rsid w:val="005A3E1F"/>
    <w:pPr>
      <w:numPr>
        <w:ilvl w:val="4"/>
        <w:numId w:val="30"/>
      </w:numPr>
      <w:tabs>
        <w:tab w:val="clear" w:pos="3119"/>
        <w:tab w:val="num" w:pos="851"/>
      </w:tabs>
      <w:overflowPunct w:val="0"/>
      <w:autoSpaceDE w:val="0"/>
      <w:autoSpaceDN w:val="0"/>
      <w:adjustRightInd w:val="0"/>
      <w:spacing w:before="120" w:after="0" w:line="240" w:lineRule="auto"/>
      <w:ind w:left="851"/>
      <w:jc w:val="both"/>
      <w:textAlignment w:val="baseline"/>
    </w:pPr>
    <w:rPr>
      <w:rFonts w:ascii="Times New Roman" w:eastAsia="MS Mincho" w:hAnsi="Times New Roman" w:cs="Times New Roman"/>
      <w:sz w:val="24"/>
      <w:szCs w:val="20"/>
      <w:lang w:eastAsia="ru-RU"/>
    </w:rPr>
  </w:style>
  <w:style w:type="paragraph" w:customStyle="1" w:styleId="a1">
    <w:name w:val="Статья_"/>
    <w:basedOn w:val="a2"/>
    <w:qFormat/>
    <w:rsid w:val="005A3E1F"/>
    <w:pPr>
      <w:keepNext/>
      <w:numPr>
        <w:ilvl w:val="2"/>
      </w:numPr>
      <w:spacing w:before="360"/>
    </w:pPr>
    <w:rPr>
      <w:b/>
    </w:rPr>
  </w:style>
  <w:style w:type="paragraph" w:customStyle="1" w:styleId="a0">
    <w:name w:val="Подраздел"/>
    <w:basedOn w:val="a1"/>
    <w:qFormat/>
    <w:rsid w:val="005A3E1F"/>
    <w:pPr>
      <w:pageBreakBefore/>
      <w:numPr>
        <w:ilvl w:val="1"/>
      </w:numPr>
      <w:spacing w:before="240"/>
    </w:pPr>
  </w:style>
  <w:style w:type="paragraph" w:styleId="33">
    <w:name w:val="Body Text Indent 3"/>
    <w:basedOn w:val="a7"/>
    <w:link w:val="34"/>
    <w:uiPriority w:val="99"/>
    <w:semiHidden/>
    <w:unhideWhenUsed/>
    <w:rsid w:val="005A3E1F"/>
    <w:pPr>
      <w:spacing w:after="120"/>
      <w:ind w:left="283"/>
    </w:pPr>
    <w:rPr>
      <w:sz w:val="16"/>
      <w:szCs w:val="16"/>
    </w:rPr>
  </w:style>
  <w:style w:type="character" w:customStyle="1" w:styleId="34">
    <w:name w:val="Основной текст с отступом 3 Знак"/>
    <w:basedOn w:val="a8"/>
    <w:link w:val="33"/>
    <w:uiPriority w:val="99"/>
    <w:semiHidden/>
    <w:rsid w:val="005A3E1F"/>
    <w:rPr>
      <w:sz w:val="16"/>
      <w:szCs w:val="16"/>
    </w:rPr>
  </w:style>
  <w:style w:type="paragraph" w:customStyle="1" w:styleId="a6">
    <w:name w:val="Пункт с пустой точкой"/>
    <w:basedOn w:val="a7"/>
    <w:qFormat/>
    <w:rsid w:val="005A3E1F"/>
    <w:pPr>
      <w:widowControl w:val="0"/>
      <w:numPr>
        <w:numId w:val="33"/>
      </w:numPr>
      <w:overflowPunct w:val="0"/>
      <w:autoSpaceDE w:val="0"/>
      <w:autoSpaceDN w:val="0"/>
      <w:adjustRightInd w:val="0"/>
      <w:spacing w:before="60" w:after="0" w:line="240" w:lineRule="auto"/>
      <w:ind w:left="1985" w:hanging="567"/>
      <w:jc w:val="both"/>
      <w:textAlignment w:val="baseline"/>
    </w:pPr>
    <w:rPr>
      <w:rFonts w:ascii="Times New Roman" w:eastAsia="MS Mincho"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FD1C-E6D4-49F0-A543-F0209585B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DA9E8E-2D09-4B25-83E6-7E28CC8A33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431F27-85F9-49CA-831B-49312CF2EC5F}">
  <ds:schemaRefs>
    <ds:schemaRef ds:uri="http://schemas.microsoft.com/sharepoint/v3/contenttype/forms"/>
  </ds:schemaRefs>
</ds:datastoreItem>
</file>

<file path=customXml/itemProps4.xml><?xml version="1.0" encoding="utf-8"?>
<ds:datastoreItem xmlns:ds="http://schemas.openxmlformats.org/officeDocument/2006/customXml" ds:itemID="{73991175-A401-4951-A653-ECA58E31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2379</Words>
  <Characters>13562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Moscow Exchange</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Бурцев Евгений Николаевич</dc:creator>
  <cp:lastModifiedBy>Бандакова Екатерина Игоревна</cp:lastModifiedBy>
  <cp:revision>3</cp:revision>
  <cp:lastPrinted>2020-09-18T09:39:00Z</cp:lastPrinted>
  <dcterms:created xsi:type="dcterms:W3CDTF">2021-11-15T14:16:00Z</dcterms:created>
  <dcterms:modified xsi:type="dcterms:W3CDTF">2021-11-30T09:47:00Z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