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34F6A" w14:textId="77777777" w:rsidR="00A2718B" w:rsidRPr="005D5EB1" w:rsidRDefault="00A2718B" w:rsidP="00A2718B">
      <w:pPr>
        <w:pStyle w:val="bodytext3"/>
        <w:spacing w:before="0" w:beforeAutospacing="0" w:after="0" w:afterAutospacing="0"/>
        <w:jc w:val="center"/>
        <w:rPr>
          <w:rStyle w:val="a3"/>
        </w:rPr>
      </w:pPr>
      <w:r w:rsidRPr="00F63DC5">
        <w:rPr>
          <w:rStyle w:val="a3"/>
        </w:rPr>
        <w:t>Повестка дня</w:t>
      </w:r>
      <w:r w:rsidR="00F41063" w:rsidRPr="00F63DC5">
        <w:rPr>
          <w:rStyle w:val="a3"/>
        </w:rPr>
        <w:t xml:space="preserve"> и</w:t>
      </w:r>
      <w:r w:rsidR="00F41063">
        <w:rPr>
          <w:rStyle w:val="a3"/>
        </w:rPr>
        <w:t> </w:t>
      </w:r>
      <w:r w:rsidR="00F41063" w:rsidRPr="00F63DC5">
        <w:rPr>
          <w:rStyle w:val="a3"/>
        </w:rPr>
        <w:t>р</w:t>
      </w:r>
      <w:r w:rsidRPr="00F63DC5">
        <w:rPr>
          <w:rStyle w:val="a3"/>
        </w:rPr>
        <w:t>ешения</w:t>
      </w:r>
      <w:r w:rsidR="00707415">
        <w:rPr>
          <w:rStyle w:val="a3"/>
        </w:rPr>
        <w:t>,</w:t>
      </w:r>
      <w:r w:rsidRPr="00F63DC5">
        <w:rPr>
          <w:rStyle w:val="a3"/>
        </w:rPr>
        <w:t xml:space="preserve"> приня</w:t>
      </w:r>
      <w:r w:rsidRPr="005D5EB1">
        <w:rPr>
          <w:rStyle w:val="a3"/>
        </w:rPr>
        <w:t>тые</w:t>
      </w:r>
      <w:r w:rsidR="00F41063" w:rsidRPr="005D5EB1">
        <w:rPr>
          <w:rStyle w:val="a3"/>
        </w:rPr>
        <w:t xml:space="preserve"> на</w:t>
      </w:r>
      <w:r w:rsidR="00F41063">
        <w:rPr>
          <w:rStyle w:val="a3"/>
        </w:rPr>
        <w:t> </w:t>
      </w:r>
      <w:r w:rsidR="00F41063" w:rsidRPr="005D5EB1">
        <w:rPr>
          <w:rStyle w:val="a3"/>
        </w:rPr>
        <w:t>з</w:t>
      </w:r>
      <w:r w:rsidRPr="005D5EB1">
        <w:rPr>
          <w:rStyle w:val="a3"/>
        </w:rPr>
        <w:t>аседании</w:t>
      </w:r>
    </w:p>
    <w:p w14:paraId="7FAA8D51" w14:textId="77777777" w:rsidR="00A2718B" w:rsidRPr="005D5EB1" w:rsidRDefault="00703DF2" w:rsidP="000D65A3">
      <w:pPr>
        <w:pStyle w:val="bodytext3"/>
        <w:spacing w:before="0" w:beforeAutospacing="0" w:after="0" w:afterAutospacing="0"/>
        <w:jc w:val="center"/>
        <w:rPr>
          <w:b/>
          <w:bCs/>
        </w:rPr>
      </w:pPr>
      <w:r w:rsidRPr="005D5EB1">
        <w:rPr>
          <w:rStyle w:val="a3"/>
        </w:rPr>
        <w:t>Комитета</w:t>
      </w:r>
      <w:r w:rsidR="00F41063" w:rsidRPr="005D5EB1">
        <w:rPr>
          <w:rStyle w:val="a3"/>
        </w:rPr>
        <w:t xml:space="preserve"> по</w:t>
      </w:r>
      <w:r w:rsidR="00F41063">
        <w:rPr>
          <w:rStyle w:val="a3"/>
        </w:rPr>
        <w:t> </w:t>
      </w:r>
      <w:r w:rsidR="00F41063" w:rsidRPr="005D5EB1">
        <w:rPr>
          <w:rStyle w:val="a3"/>
        </w:rPr>
        <w:t>С</w:t>
      </w:r>
      <w:r w:rsidR="00974EE0" w:rsidRPr="005D5EB1">
        <w:rPr>
          <w:rStyle w:val="a3"/>
        </w:rPr>
        <w:t>рочному</w:t>
      </w:r>
      <w:r w:rsidR="00BD5A05" w:rsidRPr="005D5EB1">
        <w:rPr>
          <w:rStyle w:val="a3"/>
        </w:rPr>
        <w:t xml:space="preserve"> рынку</w:t>
      </w:r>
      <w:r w:rsidR="00FA3ECB" w:rsidRPr="005D5EB1">
        <w:rPr>
          <w:rStyle w:val="a3"/>
        </w:rPr>
        <w:t xml:space="preserve"> </w:t>
      </w:r>
      <w:r w:rsidR="00856337" w:rsidRPr="005D5EB1">
        <w:rPr>
          <w:rStyle w:val="a3"/>
        </w:rPr>
        <w:t>ПАО Московская Биржа</w:t>
      </w:r>
    </w:p>
    <w:p w14:paraId="4CFC4746" w14:textId="77777777" w:rsidR="000D65A3" w:rsidRDefault="000D65A3" w:rsidP="000D65A3">
      <w:pPr>
        <w:jc w:val="center"/>
        <w:rPr>
          <w:sz w:val="22"/>
          <w:szCs w:val="22"/>
        </w:rPr>
      </w:pPr>
    </w:p>
    <w:p w14:paraId="0547232C" w14:textId="77777777" w:rsidR="00861B9B" w:rsidRPr="005D5EB1" w:rsidRDefault="00861B9B" w:rsidP="000D65A3">
      <w:pPr>
        <w:jc w:val="center"/>
        <w:rPr>
          <w:sz w:val="22"/>
          <w:szCs w:val="22"/>
        </w:rPr>
      </w:pPr>
    </w:p>
    <w:p w14:paraId="151D0130" w14:textId="2213144C" w:rsidR="000D65A3" w:rsidRPr="005D5EB1" w:rsidRDefault="000D65A3" w:rsidP="00F15F53">
      <w:pPr>
        <w:jc w:val="both"/>
        <w:rPr>
          <w:sz w:val="22"/>
          <w:szCs w:val="22"/>
        </w:rPr>
      </w:pPr>
      <w:r w:rsidRPr="005D5EB1">
        <w:rPr>
          <w:b/>
          <w:u w:val="single"/>
        </w:rPr>
        <w:t>Форма проведения:</w:t>
      </w:r>
      <w:r w:rsidRPr="005D5EB1">
        <w:t xml:space="preserve"> совместное присутствие членов Комитета</w:t>
      </w:r>
      <w:r w:rsidR="00F41063" w:rsidRPr="005D5EB1">
        <w:t xml:space="preserve"> по</w:t>
      </w:r>
      <w:r w:rsidR="00F41063">
        <w:t> </w:t>
      </w:r>
      <w:r w:rsidR="009B540F">
        <w:t>С</w:t>
      </w:r>
      <w:r w:rsidR="00974EE0" w:rsidRPr="005D5EB1">
        <w:t>рочному</w:t>
      </w:r>
      <w:r w:rsidRPr="005D5EB1">
        <w:t xml:space="preserve"> рынку </w:t>
      </w:r>
      <w:r w:rsidRPr="005D5EB1">
        <w:rPr>
          <w:rStyle w:val="a3"/>
          <w:b w:val="0"/>
        </w:rPr>
        <w:t>ПАО Московская Биржа</w:t>
      </w:r>
      <w:r w:rsidR="006565B5">
        <w:rPr>
          <w:rStyle w:val="a3"/>
          <w:b w:val="0"/>
        </w:rPr>
        <w:t xml:space="preserve"> (далее – Комитет)</w:t>
      </w:r>
      <w:r w:rsidRPr="005D5EB1">
        <w:t xml:space="preserve"> для голосования</w:t>
      </w:r>
      <w:r w:rsidR="00F41063" w:rsidRPr="005D5EB1">
        <w:t xml:space="preserve"> по</w:t>
      </w:r>
      <w:r w:rsidR="00F41063">
        <w:t> </w:t>
      </w:r>
      <w:r w:rsidR="00F41063" w:rsidRPr="005D5EB1">
        <w:t>в</w:t>
      </w:r>
      <w:r w:rsidRPr="005D5EB1">
        <w:t>опросам повестки дня</w:t>
      </w:r>
      <w:r w:rsidR="00F41063" w:rsidRPr="005D5EB1">
        <w:t xml:space="preserve"> и</w:t>
      </w:r>
      <w:r w:rsidR="00F41063">
        <w:t> </w:t>
      </w:r>
      <w:r w:rsidR="00F41063" w:rsidRPr="005D5EB1">
        <w:t>п</w:t>
      </w:r>
      <w:r w:rsidRPr="005D5EB1">
        <w:t>ринятия решений</w:t>
      </w:r>
      <w:r w:rsidR="00F41063" w:rsidRPr="005D5EB1">
        <w:t xml:space="preserve"> по</w:t>
      </w:r>
      <w:r w:rsidR="00F41063">
        <w:t> </w:t>
      </w:r>
      <w:r w:rsidR="00F41063" w:rsidRPr="005D5EB1">
        <w:t>в</w:t>
      </w:r>
      <w:r w:rsidRPr="005D5EB1">
        <w:t>опросам, поставленным</w:t>
      </w:r>
      <w:r w:rsidR="00F41063" w:rsidRPr="005D5EB1">
        <w:t xml:space="preserve"> на</w:t>
      </w:r>
      <w:r w:rsidR="00F41063">
        <w:t> </w:t>
      </w:r>
      <w:r w:rsidR="00F41063" w:rsidRPr="005D5EB1">
        <w:t>г</w:t>
      </w:r>
      <w:r w:rsidRPr="005D5EB1">
        <w:t>олосование</w:t>
      </w:r>
      <w:r w:rsidR="00F15F53">
        <w:t xml:space="preserve">, </w:t>
      </w:r>
      <w:r w:rsidR="00F15F53" w:rsidRPr="008607E4">
        <w:t>с использованием системы телефонной конференции.</w:t>
      </w:r>
    </w:p>
    <w:p w14:paraId="14C35CBE" w14:textId="43B4507B" w:rsidR="000D65A3" w:rsidRPr="00F15F53" w:rsidRDefault="000D65A3" w:rsidP="000D65A3">
      <w:pPr>
        <w:ind w:right="357"/>
        <w:jc w:val="both"/>
      </w:pPr>
      <w:r w:rsidRPr="005D5EB1">
        <w:rPr>
          <w:b/>
          <w:u w:val="single"/>
        </w:rPr>
        <w:t xml:space="preserve">Дата проведения </w:t>
      </w:r>
      <w:r w:rsidR="007848C5" w:rsidRPr="005D5EB1">
        <w:rPr>
          <w:b/>
          <w:u w:val="single"/>
        </w:rPr>
        <w:t>заседания:</w:t>
      </w:r>
      <w:r w:rsidR="007848C5" w:rsidRPr="005D5EB1">
        <w:rPr>
          <w:b/>
        </w:rPr>
        <w:t xml:space="preserve"> </w:t>
      </w:r>
      <w:r w:rsidR="00C07536" w:rsidRPr="00C07536">
        <w:rPr>
          <w:bCs/>
        </w:rPr>
        <w:t>15</w:t>
      </w:r>
      <w:r w:rsidR="009C7EAE" w:rsidRPr="008C0D3F">
        <w:rPr>
          <w:bCs/>
        </w:rPr>
        <w:t xml:space="preserve"> </w:t>
      </w:r>
      <w:r w:rsidR="00C07536">
        <w:rPr>
          <w:bCs/>
        </w:rPr>
        <w:t>февраля</w:t>
      </w:r>
      <w:r w:rsidR="00015D4D" w:rsidRPr="00F15F53">
        <w:t xml:space="preserve"> </w:t>
      </w:r>
      <w:r w:rsidRPr="00F15F53">
        <w:t>20</w:t>
      </w:r>
      <w:r w:rsidR="00F15F53" w:rsidRPr="00F15F53">
        <w:t>2</w:t>
      </w:r>
      <w:r w:rsidR="00C07536">
        <w:t>3</w:t>
      </w:r>
      <w:r w:rsidR="00D56363" w:rsidRPr="00F15F53">
        <w:t xml:space="preserve"> года</w:t>
      </w:r>
      <w:r w:rsidR="00A0751F" w:rsidRPr="00F15F53">
        <w:t>.</w:t>
      </w:r>
    </w:p>
    <w:p w14:paraId="25C99162" w14:textId="335E0E95" w:rsidR="000D65A3" w:rsidRDefault="000D65A3" w:rsidP="000D65A3">
      <w:pPr>
        <w:ind w:right="357"/>
        <w:jc w:val="both"/>
      </w:pPr>
      <w:r w:rsidRPr="005D5EB1">
        <w:rPr>
          <w:b/>
          <w:u w:val="single"/>
        </w:rPr>
        <w:t>Место проведения заседания:</w:t>
      </w:r>
      <w:r w:rsidRPr="005D5EB1">
        <w:rPr>
          <w:b/>
        </w:rPr>
        <w:t xml:space="preserve"> </w:t>
      </w:r>
      <w:r w:rsidR="00627AE0" w:rsidRPr="003277E1">
        <w:t>г. Москва, Большой Кисловский переулок, дом 13.</w:t>
      </w:r>
    </w:p>
    <w:p w14:paraId="40DB2475" w14:textId="77777777" w:rsidR="00C8247B" w:rsidRDefault="00C8247B" w:rsidP="000D65A3">
      <w:pPr>
        <w:ind w:right="357"/>
        <w:jc w:val="both"/>
      </w:pPr>
    </w:p>
    <w:p w14:paraId="32127DC3" w14:textId="77777777" w:rsidR="00F236CF" w:rsidRDefault="00F236CF" w:rsidP="006277D0">
      <w:pPr>
        <w:ind w:right="357"/>
        <w:jc w:val="both"/>
        <w:rPr>
          <w:rFonts w:ascii="Arial" w:hAnsi="Arial" w:cs="Aria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244"/>
        <w:gridCol w:w="9498"/>
      </w:tblGrid>
      <w:tr w:rsidR="0056258E" w:rsidRPr="005D5EB1" w14:paraId="36379E26" w14:textId="77777777" w:rsidTr="00CF042B">
        <w:trPr>
          <w:trHeight w:val="221"/>
        </w:trPr>
        <w:tc>
          <w:tcPr>
            <w:tcW w:w="534" w:type="dxa"/>
            <w:shd w:val="clear" w:color="auto" w:fill="auto"/>
            <w:vAlign w:val="center"/>
          </w:tcPr>
          <w:p w14:paraId="0A6F72D7" w14:textId="77777777" w:rsidR="0056258E" w:rsidRPr="005D5EB1" w:rsidRDefault="0056258E" w:rsidP="005D5EB1">
            <w:pPr>
              <w:ind w:right="-5"/>
              <w:jc w:val="center"/>
              <w:rPr>
                <w:b/>
              </w:rPr>
            </w:pPr>
            <w:bookmarkStart w:id="0" w:name="_Hlk113979243"/>
            <w:r w:rsidRPr="005D5EB1">
              <w:rPr>
                <w:b/>
              </w:rPr>
              <w:t>№</w:t>
            </w:r>
          </w:p>
        </w:tc>
        <w:tc>
          <w:tcPr>
            <w:tcW w:w="5244" w:type="dxa"/>
            <w:shd w:val="clear" w:color="auto" w:fill="auto"/>
            <w:vAlign w:val="center"/>
          </w:tcPr>
          <w:p w14:paraId="70956324" w14:textId="77777777" w:rsidR="0056258E" w:rsidRPr="00B637CC" w:rsidRDefault="0056258E" w:rsidP="005D5EB1">
            <w:pPr>
              <w:ind w:right="-5"/>
              <w:jc w:val="center"/>
              <w:rPr>
                <w:b/>
              </w:rPr>
            </w:pPr>
            <w:r w:rsidRPr="00B637CC">
              <w:rPr>
                <w:b/>
              </w:rPr>
              <w:t>Вопрос</w:t>
            </w:r>
            <w:r w:rsidR="00D56420" w:rsidRPr="00B637CC">
              <w:rPr>
                <w:b/>
              </w:rPr>
              <w:t xml:space="preserve"> повестки дня</w:t>
            </w:r>
          </w:p>
        </w:tc>
        <w:tc>
          <w:tcPr>
            <w:tcW w:w="9498" w:type="dxa"/>
            <w:shd w:val="clear" w:color="auto" w:fill="auto"/>
            <w:vAlign w:val="center"/>
          </w:tcPr>
          <w:p w14:paraId="2E094F65" w14:textId="77777777" w:rsidR="0056258E" w:rsidRPr="00B637CC" w:rsidRDefault="0056258E" w:rsidP="005D5EB1">
            <w:pPr>
              <w:ind w:right="-5"/>
              <w:jc w:val="center"/>
              <w:rPr>
                <w:b/>
              </w:rPr>
            </w:pPr>
            <w:r w:rsidRPr="00B637CC">
              <w:rPr>
                <w:b/>
              </w:rPr>
              <w:t>Принятое решение</w:t>
            </w:r>
          </w:p>
        </w:tc>
      </w:tr>
      <w:tr w:rsidR="00856337" w:rsidRPr="001C5AD5" w14:paraId="2D94B3B1" w14:textId="77777777" w:rsidTr="00CF042B">
        <w:trPr>
          <w:trHeight w:val="646"/>
        </w:trPr>
        <w:tc>
          <w:tcPr>
            <w:tcW w:w="534" w:type="dxa"/>
            <w:shd w:val="clear" w:color="auto" w:fill="auto"/>
            <w:vAlign w:val="center"/>
          </w:tcPr>
          <w:p w14:paraId="0EBAE416" w14:textId="77777777" w:rsidR="00856337" w:rsidRPr="005D5EB1" w:rsidRDefault="005E5B29" w:rsidP="00A260F4">
            <w:pPr>
              <w:jc w:val="center"/>
            </w:pPr>
            <w:r w:rsidRPr="005D5EB1">
              <w:t>1</w:t>
            </w:r>
            <w:r w:rsidR="00940C52" w:rsidRPr="005D5EB1">
              <w:t>.</w:t>
            </w:r>
          </w:p>
        </w:tc>
        <w:tc>
          <w:tcPr>
            <w:tcW w:w="5244" w:type="dxa"/>
            <w:shd w:val="clear" w:color="auto" w:fill="auto"/>
            <w:vAlign w:val="center"/>
          </w:tcPr>
          <w:p w14:paraId="6375E46A" w14:textId="6EB2BFEC" w:rsidR="008C0D3F" w:rsidRDefault="008C0D3F" w:rsidP="008C0D3F">
            <w:pPr>
              <w:spacing w:after="200"/>
              <w:rPr>
                <w:i/>
              </w:rPr>
            </w:pPr>
            <w:r w:rsidRPr="005F0A07">
              <w:rPr>
                <w:b/>
              </w:rPr>
              <w:t>Вопрос 1 повестки дня</w:t>
            </w:r>
            <w:proofErr w:type="gramStart"/>
            <w:r w:rsidRPr="005F0A07">
              <w:rPr>
                <w:b/>
              </w:rPr>
              <w:t xml:space="preserve">: </w:t>
            </w:r>
            <w:r w:rsidR="0023394E" w:rsidRPr="00477F41">
              <w:rPr>
                <w:b/>
              </w:rPr>
              <w:t>О</w:t>
            </w:r>
            <w:proofErr w:type="gramEnd"/>
            <w:r w:rsidR="0023394E" w:rsidRPr="00477F41">
              <w:rPr>
                <w:b/>
              </w:rPr>
              <w:t xml:space="preserve"> новой тарификации опционов.</w:t>
            </w:r>
          </w:p>
          <w:p w14:paraId="32CCD006" w14:textId="635F8B75" w:rsidR="005E5B29" w:rsidRPr="00B637CC" w:rsidRDefault="005E5B29" w:rsidP="00A260F4">
            <w:pPr>
              <w:tabs>
                <w:tab w:val="left" w:pos="426"/>
              </w:tabs>
              <w:jc w:val="both"/>
              <w:rPr>
                <w:b/>
              </w:rPr>
            </w:pPr>
          </w:p>
        </w:tc>
        <w:tc>
          <w:tcPr>
            <w:tcW w:w="9498" w:type="dxa"/>
            <w:shd w:val="clear" w:color="auto" w:fill="auto"/>
            <w:vAlign w:val="center"/>
          </w:tcPr>
          <w:p w14:paraId="2AD3F976" w14:textId="77777777" w:rsidR="0023394E" w:rsidRDefault="0023394E" w:rsidP="0023394E">
            <w:r>
              <w:t>Принять к сведению информацию о планируемых изменениях в тарификации опционных контрактов.</w:t>
            </w:r>
          </w:p>
          <w:p w14:paraId="3EA7271F" w14:textId="5D4E95C1" w:rsidR="004D150A" w:rsidRPr="00B637CC" w:rsidRDefault="004D150A" w:rsidP="0000137D">
            <w:pPr>
              <w:spacing w:after="200" w:line="276" w:lineRule="auto"/>
              <w:jc w:val="both"/>
              <w:rPr>
                <w:color w:val="1F497D"/>
              </w:rPr>
            </w:pPr>
          </w:p>
        </w:tc>
      </w:tr>
      <w:tr w:rsidR="00B637CC" w:rsidRPr="001C5AD5" w14:paraId="0E3CAA20" w14:textId="77777777" w:rsidTr="00CF042B">
        <w:trPr>
          <w:trHeight w:val="646"/>
        </w:trPr>
        <w:tc>
          <w:tcPr>
            <w:tcW w:w="534" w:type="dxa"/>
            <w:shd w:val="clear" w:color="auto" w:fill="auto"/>
            <w:vAlign w:val="center"/>
          </w:tcPr>
          <w:p w14:paraId="28ECB78E" w14:textId="258A2065" w:rsidR="00B637CC" w:rsidRPr="005D5EB1" w:rsidRDefault="00B637CC" w:rsidP="00A260F4">
            <w:pPr>
              <w:jc w:val="center"/>
            </w:pPr>
            <w:r>
              <w:t>2.</w:t>
            </w:r>
          </w:p>
        </w:tc>
        <w:tc>
          <w:tcPr>
            <w:tcW w:w="5244" w:type="dxa"/>
            <w:shd w:val="clear" w:color="auto" w:fill="auto"/>
            <w:vAlign w:val="center"/>
          </w:tcPr>
          <w:p w14:paraId="5441BE25" w14:textId="5F4D4FAC" w:rsidR="008C0D3F" w:rsidRPr="00A154D4" w:rsidRDefault="008C0D3F" w:rsidP="0023394E">
            <w:pPr>
              <w:rPr>
                <w:i/>
              </w:rPr>
            </w:pPr>
            <w:r w:rsidRPr="00A154D4">
              <w:rPr>
                <w:b/>
              </w:rPr>
              <w:t>Вопрос 2 повестки дня</w:t>
            </w:r>
            <w:proofErr w:type="gramStart"/>
            <w:r w:rsidRPr="00A154D4">
              <w:rPr>
                <w:b/>
              </w:rPr>
              <w:t xml:space="preserve">: </w:t>
            </w:r>
            <w:r w:rsidR="0023394E" w:rsidRPr="006F2911">
              <w:rPr>
                <w:b/>
              </w:rPr>
              <w:t>Об</w:t>
            </w:r>
            <w:proofErr w:type="gramEnd"/>
            <w:r w:rsidR="0023394E" w:rsidRPr="006F2911">
              <w:rPr>
                <w:b/>
              </w:rPr>
              <w:t xml:space="preserve"> итогах внедрения новой редакции спецификации однодневных фьючерсных контрактов с автопролонгацией в декабре 2022 года и об исполнении однодневных фьючерсных контрактов с автопролонгацией в 2023 году.</w:t>
            </w:r>
          </w:p>
          <w:p w14:paraId="1C4A8E44" w14:textId="77777777" w:rsidR="00B637CC" w:rsidRPr="00AF351D" w:rsidRDefault="00B637CC" w:rsidP="00BB4856">
            <w:pPr>
              <w:rPr>
                <w:b/>
              </w:rPr>
            </w:pPr>
          </w:p>
        </w:tc>
        <w:tc>
          <w:tcPr>
            <w:tcW w:w="9498" w:type="dxa"/>
            <w:shd w:val="clear" w:color="auto" w:fill="auto"/>
            <w:vAlign w:val="center"/>
          </w:tcPr>
          <w:p w14:paraId="728DA71B" w14:textId="08793200" w:rsidR="00B637CC" w:rsidRDefault="0023394E" w:rsidP="0023394E">
            <w:bookmarkStart w:id="1" w:name="_Hlk112931049"/>
            <w:r>
              <w:rPr>
                <w:rStyle w:val="ui-provider"/>
              </w:rPr>
              <w:t xml:space="preserve">Согласовать новый подход к исполнению однодневных фьючерсных контрактов </w:t>
            </w:r>
            <w:r w:rsidRPr="00477F41">
              <w:t>с автопролонгацией</w:t>
            </w:r>
            <w:r>
              <w:rPr>
                <w:rStyle w:val="ui-provider"/>
              </w:rPr>
              <w:t xml:space="preserve"> в части</w:t>
            </w:r>
            <w:r w:rsidRPr="00B12DC3">
              <w:rPr>
                <w:rStyle w:val="ui-provider"/>
              </w:rPr>
              <w:t xml:space="preserve"> </w:t>
            </w:r>
            <w:r>
              <w:t>изменения комиссии за исполнение с 0.1% до 1%</w:t>
            </w:r>
            <w:r w:rsidRPr="00B12DC3">
              <w:rPr>
                <w:rStyle w:val="ui-provider"/>
              </w:rPr>
              <w:t xml:space="preserve"> </w:t>
            </w:r>
            <w:r>
              <w:rPr>
                <w:rStyle w:val="ui-provider"/>
              </w:rPr>
              <w:t>и рекомендовать реализацию такого подхода с марта 2023 года.</w:t>
            </w:r>
            <w:bookmarkEnd w:id="1"/>
          </w:p>
          <w:p w14:paraId="73408BB6" w14:textId="52F74136" w:rsidR="0000137D" w:rsidRDefault="0000137D" w:rsidP="0000137D">
            <w:pPr>
              <w:spacing w:line="276" w:lineRule="auto"/>
              <w:rPr>
                <w:bCs/>
              </w:rPr>
            </w:pPr>
          </w:p>
        </w:tc>
      </w:tr>
      <w:tr w:rsidR="00C07536" w:rsidRPr="001C5AD5" w14:paraId="71BA2C01" w14:textId="77777777" w:rsidTr="00CF042B">
        <w:trPr>
          <w:trHeight w:val="646"/>
        </w:trPr>
        <w:tc>
          <w:tcPr>
            <w:tcW w:w="534" w:type="dxa"/>
            <w:shd w:val="clear" w:color="auto" w:fill="auto"/>
            <w:vAlign w:val="center"/>
          </w:tcPr>
          <w:p w14:paraId="584ED0DF" w14:textId="0C2467F4" w:rsidR="00C07536" w:rsidRDefault="00C07536" w:rsidP="00A260F4">
            <w:pPr>
              <w:jc w:val="center"/>
            </w:pPr>
            <w:r>
              <w:t>3.</w:t>
            </w:r>
          </w:p>
        </w:tc>
        <w:tc>
          <w:tcPr>
            <w:tcW w:w="5244" w:type="dxa"/>
            <w:shd w:val="clear" w:color="auto" w:fill="auto"/>
            <w:vAlign w:val="center"/>
          </w:tcPr>
          <w:p w14:paraId="62AFD380" w14:textId="13ACC7A5" w:rsidR="00C07536" w:rsidRPr="00A154D4" w:rsidRDefault="00C07536" w:rsidP="0023394E">
            <w:pPr>
              <w:spacing w:after="200"/>
              <w:rPr>
                <w:b/>
              </w:rPr>
            </w:pPr>
            <w:r w:rsidRPr="00A154D4">
              <w:rPr>
                <w:b/>
              </w:rPr>
              <w:t xml:space="preserve">Вопрос </w:t>
            </w:r>
            <w:r>
              <w:rPr>
                <w:b/>
              </w:rPr>
              <w:t>3</w:t>
            </w:r>
            <w:r w:rsidRPr="00A154D4">
              <w:rPr>
                <w:b/>
              </w:rPr>
              <w:t xml:space="preserve"> повестки дня</w:t>
            </w:r>
            <w:proofErr w:type="gramStart"/>
            <w:r w:rsidRPr="00A154D4">
              <w:rPr>
                <w:b/>
              </w:rPr>
              <w:t xml:space="preserve">: </w:t>
            </w:r>
            <w:r w:rsidR="0023394E" w:rsidRPr="00477F41">
              <w:rPr>
                <w:rStyle w:val="apple-converted-space"/>
                <w:b/>
              </w:rPr>
              <w:t>О</w:t>
            </w:r>
            <w:proofErr w:type="gramEnd"/>
            <w:r w:rsidR="0023394E" w:rsidRPr="00477F41">
              <w:rPr>
                <w:rStyle w:val="apple-converted-space"/>
                <w:b/>
              </w:rPr>
              <w:t xml:space="preserve"> согласовании Спецификации однодневных фьючерсных контрактов с автопролонгацией на индексы (с возможностью исполнения путем заключения фьючерсного контракта на индекс).</w:t>
            </w:r>
          </w:p>
        </w:tc>
        <w:tc>
          <w:tcPr>
            <w:tcW w:w="9498" w:type="dxa"/>
            <w:shd w:val="clear" w:color="auto" w:fill="auto"/>
            <w:vAlign w:val="center"/>
          </w:tcPr>
          <w:p w14:paraId="3A696396" w14:textId="77777777" w:rsidR="0023394E" w:rsidRPr="0023394E" w:rsidRDefault="0023394E" w:rsidP="0023394E">
            <w:pPr>
              <w:rPr>
                <w:iCs/>
              </w:rPr>
            </w:pPr>
            <w:r w:rsidRPr="0023394E">
              <w:rPr>
                <w:bCs/>
                <w:iCs/>
              </w:rPr>
              <w:t>Решение не п</w:t>
            </w:r>
            <w:r w:rsidRPr="0023394E">
              <w:rPr>
                <w:iCs/>
              </w:rPr>
              <w:t>ринято.</w:t>
            </w:r>
          </w:p>
          <w:p w14:paraId="0E51C333" w14:textId="77777777" w:rsidR="00C07536" w:rsidRPr="00423DFA" w:rsidRDefault="00C07536" w:rsidP="0000137D">
            <w:pPr>
              <w:jc w:val="both"/>
            </w:pPr>
          </w:p>
        </w:tc>
      </w:tr>
      <w:tr w:rsidR="00C07536" w:rsidRPr="001C5AD5" w14:paraId="7D5775E6" w14:textId="77777777" w:rsidTr="00CF042B">
        <w:trPr>
          <w:trHeight w:val="646"/>
        </w:trPr>
        <w:tc>
          <w:tcPr>
            <w:tcW w:w="534" w:type="dxa"/>
            <w:shd w:val="clear" w:color="auto" w:fill="auto"/>
            <w:vAlign w:val="center"/>
          </w:tcPr>
          <w:p w14:paraId="20C0F030" w14:textId="0F21B2E4" w:rsidR="00C07536" w:rsidRDefault="00C07536" w:rsidP="00A260F4">
            <w:pPr>
              <w:jc w:val="center"/>
            </w:pPr>
            <w:r>
              <w:t>4.</w:t>
            </w:r>
          </w:p>
        </w:tc>
        <w:tc>
          <w:tcPr>
            <w:tcW w:w="5244" w:type="dxa"/>
            <w:shd w:val="clear" w:color="auto" w:fill="auto"/>
            <w:vAlign w:val="center"/>
          </w:tcPr>
          <w:p w14:paraId="24CB21BA" w14:textId="1EC0A381" w:rsidR="00C07536" w:rsidRPr="00A154D4" w:rsidRDefault="00C07536" w:rsidP="0023394E">
            <w:pPr>
              <w:spacing w:after="200"/>
              <w:rPr>
                <w:b/>
              </w:rPr>
            </w:pPr>
            <w:r w:rsidRPr="00A154D4">
              <w:rPr>
                <w:b/>
              </w:rPr>
              <w:t xml:space="preserve">Вопрос </w:t>
            </w:r>
            <w:r>
              <w:rPr>
                <w:b/>
              </w:rPr>
              <w:t>4</w:t>
            </w:r>
            <w:r w:rsidRPr="00A154D4">
              <w:rPr>
                <w:b/>
              </w:rPr>
              <w:t xml:space="preserve"> повестки дня</w:t>
            </w:r>
            <w:proofErr w:type="gramStart"/>
            <w:r w:rsidRPr="00A154D4">
              <w:rPr>
                <w:b/>
              </w:rPr>
              <w:t xml:space="preserve">: </w:t>
            </w:r>
            <w:r w:rsidR="0023394E" w:rsidRPr="00477F41">
              <w:rPr>
                <w:rStyle w:val="normaltextrun"/>
                <w:b/>
                <w:color w:val="000000"/>
              </w:rPr>
              <w:t>О</w:t>
            </w:r>
            <w:proofErr w:type="gramEnd"/>
            <w:r w:rsidR="0023394E" w:rsidRPr="00477F41">
              <w:rPr>
                <w:rStyle w:val="normaltextrun"/>
                <w:b/>
                <w:color w:val="000000"/>
              </w:rPr>
              <w:t xml:space="preserve"> прекращении заведения новых сроков фьючерсного контракта на Индекс </w:t>
            </w:r>
            <w:proofErr w:type="spellStart"/>
            <w:r w:rsidR="0023394E" w:rsidRPr="00477F41">
              <w:rPr>
                <w:rStyle w:val="normaltextrun"/>
                <w:b/>
                <w:color w:val="000000"/>
              </w:rPr>
              <w:t>МосБиржи</w:t>
            </w:r>
            <w:proofErr w:type="spellEnd"/>
            <w:r w:rsidR="0023394E" w:rsidRPr="00477F41">
              <w:rPr>
                <w:rStyle w:val="normaltextrun"/>
                <w:b/>
                <w:color w:val="000000"/>
              </w:rPr>
              <w:t xml:space="preserve"> и маржируемого опциона на него с </w:t>
            </w:r>
            <w:r w:rsidR="0023394E" w:rsidRPr="00477F41">
              <w:rPr>
                <w:rStyle w:val="normaltextrun"/>
                <w:b/>
                <w:color w:val="000000"/>
              </w:rPr>
              <w:lastRenderedPageBreak/>
              <w:t>дальнейшим прекращением действия соответствующих Спецификаций.</w:t>
            </w:r>
          </w:p>
        </w:tc>
        <w:tc>
          <w:tcPr>
            <w:tcW w:w="9498" w:type="dxa"/>
            <w:shd w:val="clear" w:color="auto" w:fill="auto"/>
            <w:vAlign w:val="center"/>
          </w:tcPr>
          <w:p w14:paraId="748571F7" w14:textId="77777777" w:rsidR="0023394E" w:rsidRDefault="0023394E" w:rsidP="0023394E">
            <w:pPr>
              <w:pStyle w:val="paragraph"/>
              <w:spacing w:before="0" w:beforeAutospacing="0" w:after="0" w:afterAutospacing="0"/>
              <w:jc w:val="both"/>
              <w:textAlignment w:val="baseline"/>
              <w:rPr>
                <w:rStyle w:val="normaltextrun"/>
                <w:bCs/>
                <w:color w:val="000000"/>
              </w:rPr>
            </w:pPr>
            <w:r w:rsidRPr="00D46A4A">
              <w:rPr>
                <w:bCs/>
              </w:rPr>
              <w:lastRenderedPageBreak/>
              <w:t xml:space="preserve">Рекомендовать ПАО Московская Биржа оставить без изменений </w:t>
            </w:r>
            <w:r w:rsidRPr="00D46A4A">
              <w:rPr>
                <w:rStyle w:val="normaltextrun"/>
                <w:bCs/>
                <w:color w:val="000000"/>
              </w:rPr>
              <w:t>фьючерсн</w:t>
            </w:r>
            <w:r>
              <w:rPr>
                <w:rStyle w:val="normaltextrun"/>
                <w:bCs/>
                <w:color w:val="000000"/>
              </w:rPr>
              <w:t>ый</w:t>
            </w:r>
            <w:r w:rsidRPr="00D46A4A">
              <w:rPr>
                <w:rStyle w:val="normaltextrun"/>
                <w:bCs/>
                <w:color w:val="000000"/>
              </w:rPr>
              <w:t xml:space="preserve"> контракт на Индекс </w:t>
            </w:r>
            <w:proofErr w:type="spellStart"/>
            <w:r w:rsidRPr="00D46A4A">
              <w:rPr>
                <w:rStyle w:val="normaltextrun"/>
                <w:bCs/>
                <w:color w:val="000000"/>
              </w:rPr>
              <w:t>МосБиржи</w:t>
            </w:r>
            <w:proofErr w:type="spellEnd"/>
            <w:r w:rsidRPr="00D46A4A">
              <w:rPr>
                <w:rStyle w:val="normaltextrun"/>
                <w:bCs/>
                <w:color w:val="000000"/>
              </w:rPr>
              <w:t xml:space="preserve"> и </w:t>
            </w:r>
            <w:proofErr w:type="spellStart"/>
            <w:r w:rsidRPr="00D46A4A">
              <w:rPr>
                <w:rStyle w:val="normaltextrun"/>
                <w:bCs/>
                <w:color w:val="000000"/>
              </w:rPr>
              <w:t>маржируем</w:t>
            </w:r>
            <w:r>
              <w:rPr>
                <w:rStyle w:val="normaltextrun"/>
                <w:bCs/>
                <w:color w:val="000000"/>
              </w:rPr>
              <w:t>ый</w:t>
            </w:r>
            <w:proofErr w:type="spellEnd"/>
            <w:r w:rsidRPr="00D46A4A">
              <w:rPr>
                <w:rStyle w:val="normaltextrun"/>
                <w:bCs/>
                <w:color w:val="000000"/>
              </w:rPr>
              <w:t xml:space="preserve"> опцион на него</w:t>
            </w:r>
            <w:r>
              <w:rPr>
                <w:rStyle w:val="normaltextrun"/>
                <w:bCs/>
                <w:color w:val="000000"/>
              </w:rPr>
              <w:t>.</w:t>
            </w:r>
          </w:p>
          <w:p w14:paraId="1FD9B091" w14:textId="77777777" w:rsidR="00C07536" w:rsidRPr="00423DFA" w:rsidRDefault="00C07536" w:rsidP="0000137D">
            <w:pPr>
              <w:jc w:val="both"/>
            </w:pPr>
          </w:p>
        </w:tc>
      </w:tr>
      <w:tr w:rsidR="00C07536" w:rsidRPr="001C5AD5" w14:paraId="25785323" w14:textId="77777777" w:rsidTr="00CF042B">
        <w:trPr>
          <w:trHeight w:val="646"/>
        </w:trPr>
        <w:tc>
          <w:tcPr>
            <w:tcW w:w="534" w:type="dxa"/>
            <w:shd w:val="clear" w:color="auto" w:fill="auto"/>
            <w:vAlign w:val="center"/>
          </w:tcPr>
          <w:p w14:paraId="3F5AF766" w14:textId="00B56138" w:rsidR="00C07536" w:rsidRDefault="00C07536" w:rsidP="00A260F4">
            <w:pPr>
              <w:jc w:val="center"/>
            </w:pPr>
            <w:r>
              <w:t>5.</w:t>
            </w:r>
          </w:p>
        </w:tc>
        <w:tc>
          <w:tcPr>
            <w:tcW w:w="5244" w:type="dxa"/>
            <w:shd w:val="clear" w:color="auto" w:fill="auto"/>
            <w:vAlign w:val="center"/>
          </w:tcPr>
          <w:p w14:paraId="0BB43A06" w14:textId="78327072" w:rsidR="00C07536" w:rsidRPr="00A154D4" w:rsidRDefault="00C07536" w:rsidP="00C07536">
            <w:pPr>
              <w:spacing w:after="200"/>
              <w:rPr>
                <w:i/>
              </w:rPr>
            </w:pPr>
            <w:r w:rsidRPr="00A154D4">
              <w:rPr>
                <w:b/>
              </w:rPr>
              <w:t xml:space="preserve">Вопрос </w:t>
            </w:r>
            <w:r>
              <w:rPr>
                <w:b/>
              </w:rPr>
              <w:t>5</w:t>
            </w:r>
            <w:r w:rsidRPr="00A154D4">
              <w:rPr>
                <w:b/>
              </w:rPr>
              <w:t xml:space="preserve"> повестки дня: </w:t>
            </w:r>
            <w:r w:rsidR="0023394E" w:rsidRPr="00477F41">
              <w:rPr>
                <w:rStyle w:val="normaltextrun"/>
                <w:b/>
                <w:bCs/>
                <w:color w:val="000000"/>
              </w:rPr>
              <w:t xml:space="preserve">О прекращении действия Спецификаций фьючерсного контракта на расчетную величину (0,1 стоимости одной акции ПАО «Транснефть»), на акции иностранных эмитентов, обращающиеся на Frankfurt Stock Exchange, на Индекс голубых фишек, на Индекс IBOVESPA, на Индекс SENSEX, на Индекс </w:t>
            </w:r>
            <w:proofErr w:type="spellStart"/>
            <w:r w:rsidR="0023394E" w:rsidRPr="00477F41">
              <w:rPr>
                <w:rStyle w:val="normaltextrun"/>
                <w:b/>
                <w:bCs/>
                <w:color w:val="000000"/>
              </w:rPr>
              <w:t>Hang</w:t>
            </w:r>
            <w:proofErr w:type="spellEnd"/>
            <w:r w:rsidR="0023394E" w:rsidRPr="00477F41">
              <w:rPr>
                <w:rStyle w:val="normaltextrun"/>
                <w:b/>
                <w:bCs/>
                <w:color w:val="000000"/>
              </w:rPr>
              <w:t xml:space="preserve"> </w:t>
            </w:r>
            <w:proofErr w:type="spellStart"/>
            <w:r w:rsidR="0023394E" w:rsidRPr="00477F41">
              <w:rPr>
                <w:rStyle w:val="normaltextrun"/>
                <w:b/>
                <w:bCs/>
                <w:color w:val="000000"/>
              </w:rPr>
              <w:t>Seng</w:t>
            </w:r>
            <w:proofErr w:type="spellEnd"/>
            <w:r w:rsidR="0023394E" w:rsidRPr="00477F41">
              <w:rPr>
                <w:rStyle w:val="normaltextrun"/>
                <w:b/>
                <w:bCs/>
                <w:color w:val="000000"/>
              </w:rPr>
              <w:t xml:space="preserve">, на Индекс FTSE/JSE Top40, на корзину облигаций федерального займа, на еврооблигации Российской Федерации, на ставку </w:t>
            </w:r>
            <w:proofErr w:type="spellStart"/>
            <w:r w:rsidR="0023394E" w:rsidRPr="00477F41">
              <w:rPr>
                <w:rStyle w:val="normaltextrun"/>
                <w:b/>
                <w:bCs/>
                <w:color w:val="000000"/>
              </w:rPr>
              <w:t>MosPrime</w:t>
            </w:r>
            <w:proofErr w:type="spellEnd"/>
            <w:r w:rsidR="0023394E" w:rsidRPr="00477F41">
              <w:rPr>
                <w:rStyle w:val="normaltextrun"/>
                <w:b/>
                <w:bCs/>
                <w:color w:val="000000"/>
              </w:rPr>
              <w:t>, на ставку MOEXREPO.</w:t>
            </w:r>
            <w:r w:rsidR="0023394E" w:rsidRPr="00477F41">
              <w:rPr>
                <w:rStyle w:val="eop"/>
                <w:color w:val="000000"/>
              </w:rPr>
              <w:t> </w:t>
            </w:r>
          </w:p>
          <w:p w14:paraId="1FD1ECA8" w14:textId="77777777" w:rsidR="00C07536" w:rsidRPr="00A154D4" w:rsidRDefault="00C07536" w:rsidP="008C0D3F">
            <w:pPr>
              <w:spacing w:after="200"/>
              <w:rPr>
                <w:b/>
              </w:rPr>
            </w:pPr>
          </w:p>
        </w:tc>
        <w:tc>
          <w:tcPr>
            <w:tcW w:w="9498" w:type="dxa"/>
            <w:shd w:val="clear" w:color="auto" w:fill="auto"/>
            <w:vAlign w:val="center"/>
          </w:tcPr>
          <w:p w14:paraId="4C54478E" w14:textId="77777777" w:rsidR="0023394E" w:rsidRPr="00477F41" w:rsidRDefault="0023394E" w:rsidP="0023394E">
            <w:pPr>
              <w:pStyle w:val="paragraph"/>
              <w:spacing w:before="0" w:beforeAutospacing="0" w:after="0" w:afterAutospacing="0" w:line="276" w:lineRule="auto"/>
              <w:jc w:val="both"/>
              <w:textAlignment w:val="baseline"/>
            </w:pPr>
            <w:r w:rsidRPr="00477F41">
              <w:rPr>
                <w:rStyle w:val="normaltextrun"/>
                <w:color w:val="000000" w:themeColor="text1"/>
              </w:rPr>
              <w:t>Рекомендовать Председателю Правления ПАО Московская Биржа прекратить действие Спецификаций:</w:t>
            </w:r>
          </w:p>
          <w:p w14:paraId="5849FB42" w14:textId="77777777" w:rsidR="0023394E" w:rsidRPr="00477F41" w:rsidRDefault="0023394E" w:rsidP="0023394E">
            <w:pPr>
              <w:pStyle w:val="paragraph"/>
              <w:numPr>
                <w:ilvl w:val="0"/>
                <w:numId w:val="41"/>
              </w:numPr>
              <w:spacing w:before="0" w:beforeAutospacing="0" w:after="0" w:afterAutospacing="0" w:line="276" w:lineRule="auto"/>
              <w:ind w:left="993" w:hanging="284"/>
              <w:jc w:val="both"/>
              <w:textAlignment w:val="baseline"/>
            </w:pPr>
            <w:r w:rsidRPr="00477F41">
              <w:rPr>
                <w:rStyle w:val="normaltextrun"/>
                <w:color w:val="000000" w:themeColor="text1"/>
              </w:rPr>
              <w:t xml:space="preserve">фьючерсного контракта на расчетную величину (0,1 стоимости одной акции ПАО «Транснефть»), </w:t>
            </w:r>
          </w:p>
          <w:p w14:paraId="293909AA" w14:textId="77777777" w:rsidR="0023394E" w:rsidRPr="00477F41" w:rsidRDefault="0023394E" w:rsidP="0023394E">
            <w:pPr>
              <w:pStyle w:val="paragraph"/>
              <w:numPr>
                <w:ilvl w:val="0"/>
                <w:numId w:val="41"/>
              </w:numPr>
              <w:spacing w:before="0" w:beforeAutospacing="0" w:after="0" w:afterAutospacing="0" w:line="276" w:lineRule="auto"/>
              <w:ind w:left="993" w:hanging="284"/>
              <w:jc w:val="both"/>
              <w:textAlignment w:val="baseline"/>
            </w:pPr>
            <w:r w:rsidRPr="00477F41">
              <w:rPr>
                <w:rStyle w:val="normaltextrun"/>
                <w:color w:val="000000" w:themeColor="text1"/>
              </w:rPr>
              <w:t xml:space="preserve">фьючерсного контракта на акции иностранных эмитентов, обращающиеся на Frankfurt Stock Exchange,  </w:t>
            </w:r>
          </w:p>
          <w:p w14:paraId="0C348DD0" w14:textId="77777777" w:rsidR="0023394E" w:rsidRPr="00477F41" w:rsidRDefault="0023394E" w:rsidP="0023394E">
            <w:pPr>
              <w:pStyle w:val="paragraph"/>
              <w:numPr>
                <w:ilvl w:val="0"/>
                <w:numId w:val="41"/>
              </w:numPr>
              <w:spacing w:before="0" w:beforeAutospacing="0" w:after="0" w:afterAutospacing="0" w:line="276" w:lineRule="auto"/>
              <w:ind w:left="993" w:hanging="284"/>
              <w:jc w:val="both"/>
              <w:textAlignment w:val="baseline"/>
            </w:pPr>
            <w:r w:rsidRPr="00477F41">
              <w:rPr>
                <w:rStyle w:val="normaltextrun"/>
                <w:color w:val="000000" w:themeColor="text1"/>
              </w:rPr>
              <w:t xml:space="preserve">фьючерсного контракта на Индекс голубых фишек,  </w:t>
            </w:r>
          </w:p>
          <w:p w14:paraId="573109E0" w14:textId="77777777" w:rsidR="0023394E" w:rsidRPr="00477F41" w:rsidRDefault="0023394E" w:rsidP="0023394E">
            <w:pPr>
              <w:pStyle w:val="paragraph"/>
              <w:numPr>
                <w:ilvl w:val="0"/>
                <w:numId w:val="41"/>
              </w:numPr>
              <w:spacing w:before="0" w:beforeAutospacing="0" w:after="0" w:afterAutospacing="0" w:line="276" w:lineRule="auto"/>
              <w:ind w:left="993" w:hanging="284"/>
              <w:jc w:val="both"/>
              <w:textAlignment w:val="baseline"/>
            </w:pPr>
            <w:r w:rsidRPr="00477F41">
              <w:rPr>
                <w:rStyle w:val="normaltextrun"/>
                <w:color w:val="000000" w:themeColor="text1"/>
              </w:rPr>
              <w:t xml:space="preserve">фьючерсного контракта на Индекс IBOVESPA, </w:t>
            </w:r>
          </w:p>
          <w:p w14:paraId="0F54C1C0" w14:textId="77777777" w:rsidR="0023394E" w:rsidRPr="00477F41" w:rsidRDefault="0023394E" w:rsidP="0023394E">
            <w:pPr>
              <w:pStyle w:val="paragraph"/>
              <w:numPr>
                <w:ilvl w:val="0"/>
                <w:numId w:val="41"/>
              </w:numPr>
              <w:spacing w:before="0" w:beforeAutospacing="0" w:after="0" w:afterAutospacing="0" w:line="276" w:lineRule="auto"/>
              <w:ind w:left="993" w:hanging="284"/>
              <w:jc w:val="both"/>
              <w:textAlignment w:val="baseline"/>
            </w:pPr>
            <w:r w:rsidRPr="00477F41">
              <w:rPr>
                <w:rStyle w:val="normaltextrun"/>
                <w:color w:val="000000" w:themeColor="text1"/>
              </w:rPr>
              <w:t xml:space="preserve">фьючерсного контракта на Индекс SENSEX, </w:t>
            </w:r>
          </w:p>
          <w:p w14:paraId="4199A164" w14:textId="77777777" w:rsidR="0023394E" w:rsidRPr="00477F41" w:rsidRDefault="0023394E" w:rsidP="0023394E">
            <w:pPr>
              <w:pStyle w:val="paragraph"/>
              <w:numPr>
                <w:ilvl w:val="0"/>
                <w:numId w:val="41"/>
              </w:numPr>
              <w:spacing w:before="0" w:beforeAutospacing="0" w:after="0" w:afterAutospacing="0" w:line="276" w:lineRule="auto"/>
              <w:ind w:left="993" w:hanging="284"/>
              <w:jc w:val="both"/>
              <w:textAlignment w:val="baseline"/>
            </w:pPr>
            <w:r w:rsidRPr="00477F41">
              <w:rPr>
                <w:rStyle w:val="normaltextrun"/>
                <w:color w:val="000000" w:themeColor="text1"/>
              </w:rPr>
              <w:t xml:space="preserve">фьючерсного контракта на Индекс </w:t>
            </w:r>
            <w:proofErr w:type="spellStart"/>
            <w:r w:rsidRPr="00477F41">
              <w:rPr>
                <w:rStyle w:val="normaltextrun"/>
                <w:color w:val="000000" w:themeColor="text1"/>
              </w:rPr>
              <w:t>Hang</w:t>
            </w:r>
            <w:proofErr w:type="spellEnd"/>
            <w:r w:rsidRPr="00477F41">
              <w:rPr>
                <w:rStyle w:val="normaltextrun"/>
                <w:color w:val="000000" w:themeColor="text1"/>
              </w:rPr>
              <w:t xml:space="preserve"> </w:t>
            </w:r>
            <w:proofErr w:type="spellStart"/>
            <w:r w:rsidRPr="00477F41">
              <w:rPr>
                <w:rStyle w:val="normaltextrun"/>
                <w:color w:val="000000" w:themeColor="text1"/>
              </w:rPr>
              <w:t>Seng</w:t>
            </w:r>
            <w:proofErr w:type="spellEnd"/>
            <w:r w:rsidRPr="00477F41">
              <w:rPr>
                <w:rStyle w:val="normaltextrun"/>
                <w:color w:val="000000" w:themeColor="text1"/>
              </w:rPr>
              <w:t xml:space="preserve">,  </w:t>
            </w:r>
          </w:p>
          <w:p w14:paraId="3DD14D79" w14:textId="77777777" w:rsidR="0023394E" w:rsidRPr="00477F41" w:rsidRDefault="0023394E" w:rsidP="0023394E">
            <w:pPr>
              <w:pStyle w:val="paragraph"/>
              <w:numPr>
                <w:ilvl w:val="0"/>
                <w:numId w:val="41"/>
              </w:numPr>
              <w:spacing w:before="0" w:beforeAutospacing="0" w:after="0" w:afterAutospacing="0" w:line="276" w:lineRule="auto"/>
              <w:ind w:left="993" w:hanging="284"/>
              <w:jc w:val="both"/>
              <w:textAlignment w:val="baseline"/>
            </w:pPr>
            <w:r w:rsidRPr="00477F41">
              <w:rPr>
                <w:rStyle w:val="normaltextrun"/>
                <w:color w:val="000000" w:themeColor="text1"/>
              </w:rPr>
              <w:t xml:space="preserve">фьючерсного контракта на Индекс FTSE/JSE Top40, </w:t>
            </w:r>
          </w:p>
          <w:p w14:paraId="2195F420" w14:textId="77777777" w:rsidR="0023394E" w:rsidRPr="00477F41" w:rsidRDefault="0023394E" w:rsidP="0023394E">
            <w:pPr>
              <w:pStyle w:val="paragraph"/>
              <w:numPr>
                <w:ilvl w:val="0"/>
                <w:numId w:val="41"/>
              </w:numPr>
              <w:spacing w:before="0" w:beforeAutospacing="0" w:after="0" w:afterAutospacing="0" w:line="276" w:lineRule="auto"/>
              <w:ind w:left="993" w:hanging="284"/>
              <w:jc w:val="both"/>
              <w:textAlignment w:val="baseline"/>
            </w:pPr>
            <w:r w:rsidRPr="00477F41">
              <w:rPr>
                <w:rStyle w:val="normaltextrun"/>
                <w:color w:val="000000" w:themeColor="text1"/>
              </w:rPr>
              <w:t xml:space="preserve">фьючерсных контрактов на корзину облигаций федерального займа, </w:t>
            </w:r>
          </w:p>
          <w:p w14:paraId="10C328F3" w14:textId="77777777" w:rsidR="0023394E" w:rsidRPr="00477F41" w:rsidRDefault="0023394E" w:rsidP="0023394E">
            <w:pPr>
              <w:pStyle w:val="paragraph"/>
              <w:numPr>
                <w:ilvl w:val="0"/>
                <w:numId w:val="41"/>
              </w:numPr>
              <w:spacing w:before="0" w:beforeAutospacing="0" w:after="0" w:afterAutospacing="0" w:line="276" w:lineRule="auto"/>
              <w:ind w:left="993" w:hanging="284"/>
              <w:jc w:val="both"/>
              <w:textAlignment w:val="baseline"/>
            </w:pPr>
            <w:r w:rsidRPr="00477F41">
              <w:rPr>
                <w:rStyle w:val="normaltextrun"/>
                <w:color w:val="000000" w:themeColor="text1"/>
              </w:rPr>
              <w:t xml:space="preserve">фьючерсного контракта на еврооблигации Российской Федерации,  </w:t>
            </w:r>
          </w:p>
          <w:p w14:paraId="2A06A408" w14:textId="77777777" w:rsidR="0023394E" w:rsidRPr="00477F41" w:rsidRDefault="0023394E" w:rsidP="0023394E">
            <w:pPr>
              <w:pStyle w:val="paragraph"/>
              <w:numPr>
                <w:ilvl w:val="0"/>
                <w:numId w:val="41"/>
              </w:numPr>
              <w:spacing w:before="0" w:beforeAutospacing="0" w:after="0" w:afterAutospacing="0" w:line="276" w:lineRule="auto"/>
              <w:ind w:left="993" w:hanging="284"/>
              <w:jc w:val="both"/>
              <w:textAlignment w:val="baseline"/>
            </w:pPr>
            <w:r w:rsidRPr="00477F41">
              <w:rPr>
                <w:rStyle w:val="normaltextrun"/>
                <w:color w:val="000000" w:themeColor="text1"/>
              </w:rPr>
              <w:t xml:space="preserve">фьючерсного контракта на ставку </w:t>
            </w:r>
            <w:proofErr w:type="spellStart"/>
            <w:r w:rsidRPr="00477F41">
              <w:rPr>
                <w:rStyle w:val="normaltextrun"/>
                <w:color w:val="000000" w:themeColor="text1"/>
              </w:rPr>
              <w:t>MosPrime</w:t>
            </w:r>
            <w:proofErr w:type="spellEnd"/>
            <w:r w:rsidRPr="00477F41">
              <w:rPr>
                <w:rStyle w:val="normaltextrun"/>
                <w:color w:val="000000" w:themeColor="text1"/>
              </w:rPr>
              <w:t xml:space="preserve">, </w:t>
            </w:r>
          </w:p>
          <w:p w14:paraId="5BCF91C2" w14:textId="77777777" w:rsidR="0023394E" w:rsidRPr="00477F41" w:rsidRDefault="0023394E" w:rsidP="0023394E">
            <w:pPr>
              <w:pStyle w:val="paragraph"/>
              <w:numPr>
                <w:ilvl w:val="0"/>
                <w:numId w:val="41"/>
              </w:numPr>
              <w:spacing w:before="0" w:beforeAutospacing="0" w:after="0" w:afterAutospacing="0" w:line="276" w:lineRule="auto"/>
              <w:ind w:left="993" w:hanging="284"/>
              <w:jc w:val="both"/>
              <w:textAlignment w:val="baseline"/>
            </w:pPr>
            <w:r w:rsidRPr="00477F41">
              <w:rPr>
                <w:rStyle w:val="normaltextrun"/>
                <w:color w:val="000000" w:themeColor="text1"/>
              </w:rPr>
              <w:t>фьючерсного контракта на ставку MOEXREPO.</w:t>
            </w:r>
            <w:r w:rsidRPr="00477F41">
              <w:rPr>
                <w:rStyle w:val="eop"/>
                <w:color w:val="000000" w:themeColor="text1"/>
              </w:rPr>
              <w:t> </w:t>
            </w:r>
          </w:p>
          <w:p w14:paraId="5370B263" w14:textId="77777777" w:rsidR="00C07536" w:rsidRPr="00423DFA" w:rsidRDefault="00C07536" w:rsidP="0000137D">
            <w:pPr>
              <w:jc w:val="both"/>
            </w:pPr>
          </w:p>
        </w:tc>
      </w:tr>
      <w:tr w:rsidR="00C07536" w:rsidRPr="001C5AD5" w14:paraId="5D12FF26" w14:textId="77777777" w:rsidTr="00CF042B">
        <w:trPr>
          <w:trHeight w:val="646"/>
        </w:trPr>
        <w:tc>
          <w:tcPr>
            <w:tcW w:w="534" w:type="dxa"/>
            <w:shd w:val="clear" w:color="auto" w:fill="auto"/>
            <w:vAlign w:val="center"/>
          </w:tcPr>
          <w:p w14:paraId="468CA209" w14:textId="677422E9" w:rsidR="00C07536" w:rsidRDefault="00C07536" w:rsidP="00A260F4">
            <w:pPr>
              <w:jc w:val="center"/>
            </w:pPr>
            <w:r>
              <w:t>6.</w:t>
            </w:r>
          </w:p>
        </w:tc>
        <w:tc>
          <w:tcPr>
            <w:tcW w:w="5244" w:type="dxa"/>
            <w:shd w:val="clear" w:color="auto" w:fill="auto"/>
            <w:vAlign w:val="center"/>
          </w:tcPr>
          <w:p w14:paraId="1C311E0B" w14:textId="76715D61" w:rsidR="00C07536" w:rsidRPr="00A154D4" w:rsidRDefault="00C07536" w:rsidP="0023394E">
            <w:pPr>
              <w:pStyle w:val="paragraph"/>
              <w:spacing w:before="0" w:beforeAutospacing="0" w:after="0" w:afterAutospacing="0"/>
              <w:jc w:val="both"/>
              <w:textAlignment w:val="baseline"/>
              <w:rPr>
                <w:b/>
              </w:rPr>
            </w:pPr>
            <w:r w:rsidRPr="00A154D4">
              <w:rPr>
                <w:b/>
              </w:rPr>
              <w:t xml:space="preserve">Вопрос </w:t>
            </w:r>
            <w:r>
              <w:rPr>
                <w:b/>
              </w:rPr>
              <w:t>6</w:t>
            </w:r>
            <w:r w:rsidRPr="00A154D4">
              <w:rPr>
                <w:b/>
              </w:rPr>
              <w:t xml:space="preserve"> повестки дня</w:t>
            </w:r>
            <w:proofErr w:type="gramStart"/>
            <w:r w:rsidRPr="00A154D4">
              <w:rPr>
                <w:b/>
              </w:rPr>
              <w:t xml:space="preserve">: </w:t>
            </w:r>
            <w:r w:rsidR="0023394E" w:rsidRPr="00477F41">
              <w:rPr>
                <w:b/>
                <w:bCs/>
              </w:rPr>
              <w:t>О</w:t>
            </w:r>
            <w:proofErr w:type="gramEnd"/>
            <w:r w:rsidR="0023394E" w:rsidRPr="00477F41">
              <w:rPr>
                <w:b/>
                <w:bCs/>
              </w:rPr>
              <w:t xml:space="preserve"> новых инструментах: фьючерсных контрактах на турецкую лиру – российский рубль и гонконгский доллар – российский рубль, а также опционы на них.</w:t>
            </w:r>
            <w:r w:rsidR="0023394E" w:rsidRPr="00477F41">
              <w:rPr>
                <w:rStyle w:val="eop"/>
                <w:color w:val="000000"/>
              </w:rPr>
              <w:t> </w:t>
            </w:r>
          </w:p>
        </w:tc>
        <w:tc>
          <w:tcPr>
            <w:tcW w:w="9498" w:type="dxa"/>
            <w:shd w:val="clear" w:color="auto" w:fill="auto"/>
            <w:vAlign w:val="center"/>
          </w:tcPr>
          <w:p w14:paraId="4974C164" w14:textId="77777777" w:rsidR="0023394E" w:rsidRPr="00477F41" w:rsidRDefault="0023394E" w:rsidP="0023394E">
            <w:r>
              <w:t xml:space="preserve">Принять к сведению информацию о </w:t>
            </w:r>
            <w:r w:rsidRPr="004D42FA">
              <w:t>фьючерсных контрактах на турецкую лиру – российский рубль и гонконгский доллар – российский рубль, а также опционах на них</w:t>
            </w:r>
            <w:r w:rsidRPr="004D42FA">
              <w:rPr>
                <w:rStyle w:val="normaltextrun"/>
                <w:color w:val="000000"/>
              </w:rPr>
              <w:t>.</w:t>
            </w:r>
            <w:r w:rsidRPr="00477F41">
              <w:rPr>
                <w:rStyle w:val="eop"/>
                <w:rFonts w:eastAsiaTheme="majorEastAsia"/>
                <w:color w:val="000000"/>
              </w:rPr>
              <w:t> </w:t>
            </w:r>
          </w:p>
          <w:p w14:paraId="235A5F9E" w14:textId="77777777" w:rsidR="00C07536" w:rsidRPr="00423DFA" w:rsidRDefault="00C07536" w:rsidP="0000137D">
            <w:pPr>
              <w:jc w:val="both"/>
            </w:pPr>
          </w:p>
        </w:tc>
      </w:tr>
      <w:tr w:rsidR="0023394E" w:rsidRPr="001C5AD5" w14:paraId="0EA96F64" w14:textId="77777777" w:rsidTr="00CF042B">
        <w:trPr>
          <w:trHeight w:val="646"/>
        </w:trPr>
        <w:tc>
          <w:tcPr>
            <w:tcW w:w="534" w:type="dxa"/>
            <w:shd w:val="clear" w:color="auto" w:fill="auto"/>
            <w:vAlign w:val="center"/>
          </w:tcPr>
          <w:p w14:paraId="14066A1C" w14:textId="44A261A5" w:rsidR="0023394E" w:rsidRDefault="0023394E" w:rsidP="00A260F4">
            <w:pPr>
              <w:jc w:val="center"/>
            </w:pPr>
            <w:r>
              <w:t>7.</w:t>
            </w:r>
          </w:p>
        </w:tc>
        <w:tc>
          <w:tcPr>
            <w:tcW w:w="5244" w:type="dxa"/>
            <w:shd w:val="clear" w:color="auto" w:fill="auto"/>
            <w:vAlign w:val="center"/>
          </w:tcPr>
          <w:p w14:paraId="314DE85A" w14:textId="12FE4140" w:rsidR="0023394E" w:rsidRPr="00477F41" w:rsidRDefault="0023394E" w:rsidP="0023394E">
            <w:pPr>
              <w:pStyle w:val="paragraph"/>
              <w:spacing w:before="0" w:beforeAutospacing="0" w:after="0" w:afterAutospacing="0"/>
              <w:jc w:val="both"/>
              <w:textAlignment w:val="baseline"/>
              <w:rPr>
                <w:b/>
              </w:rPr>
            </w:pPr>
            <w:r w:rsidRPr="00A154D4">
              <w:rPr>
                <w:b/>
              </w:rPr>
              <w:t xml:space="preserve">Вопрос </w:t>
            </w:r>
            <w:r>
              <w:rPr>
                <w:b/>
              </w:rPr>
              <w:t>7</w:t>
            </w:r>
            <w:r w:rsidRPr="00A154D4">
              <w:rPr>
                <w:b/>
              </w:rPr>
              <w:t xml:space="preserve"> повестки дня</w:t>
            </w:r>
            <w:proofErr w:type="gramStart"/>
            <w:r w:rsidRPr="00A154D4">
              <w:rPr>
                <w:b/>
              </w:rPr>
              <w:t xml:space="preserve">: </w:t>
            </w:r>
            <w:r w:rsidRPr="004D42FA">
              <w:rPr>
                <w:b/>
                <w:bCs/>
              </w:rPr>
              <w:t>О</w:t>
            </w:r>
            <w:proofErr w:type="gramEnd"/>
            <w:r w:rsidRPr="004D42FA">
              <w:rPr>
                <w:b/>
                <w:bCs/>
              </w:rPr>
              <w:t xml:space="preserve"> решениях, принятых на Комитете по РЕПО и кредитованию ценными бумагами.</w:t>
            </w:r>
            <w:r w:rsidRPr="004D42FA">
              <w:rPr>
                <w:rStyle w:val="eop"/>
                <w:color w:val="000000"/>
              </w:rPr>
              <w:t> </w:t>
            </w:r>
          </w:p>
          <w:p w14:paraId="55216F11" w14:textId="77777777" w:rsidR="0023394E" w:rsidRPr="00A154D4" w:rsidRDefault="0023394E" w:rsidP="0023394E">
            <w:pPr>
              <w:pStyle w:val="paragraph"/>
              <w:spacing w:before="0" w:beforeAutospacing="0" w:after="0" w:afterAutospacing="0"/>
              <w:jc w:val="both"/>
              <w:textAlignment w:val="baseline"/>
              <w:rPr>
                <w:b/>
              </w:rPr>
            </w:pPr>
          </w:p>
        </w:tc>
        <w:tc>
          <w:tcPr>
            <w:tcW w:w="9498" w:type="dxa"/>
            <w:shd w:val="clear" w:color="auto" w:fill="auto"/>
            <w:vAlign w:val="center"/>
          </w:tcPr>
          <w:p w14:paraId="56DCBB6F" w14:textId="77777777" w:rsidR="0023394E" w:rsidRPr="004D42FA" w:rsidRDefault="0023394E" w:rsidP="0023394E">
            <w:r>
              <w:t xml:space="preserve">Рекомендовать ПАО Московская Биржа оставить без изменений возможность проводить торги на Срочном рынке в </w:t>
            </w:r>
            <w:r w:rsidRPr="00333660">
              <w:rPr>
                <w:bCs/>
              </w:rPr>
              <w:t>период новогодних праздничных дней в РФ.</w:t>
            </w:r>
          </w:p>
          <w:p w14:paraId="7EAEB02B" w14:textId="77777777" w:rsidR="0023394E" w:rsidRDefault="0023394E" w:rsidP="0023394E"/>
        </w:tc>
      </w:tr>
      <w:bookmarkEnd w:id="0"/>
    </w:tbl>
    <w:p w14:paraId="145975EC" w14:textId="77777777" w:rsidR="00A2718B" w:rsidRPr="007C619C" w:rsidRDefault="00A2718B" w:rsidP="00DB6D0E">
      <w:pPr>
        <w:ind w:right="-5"/>
        <w:jc w:val="both"/>
      </w:pPr>
    </w:p>
    <w:sectPr w:rsidR="00A2718B" w:rsidRPr="007C619C" w:rsidSect="007A2B43">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102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F90B1" w14:textId="77777777" w:rsidR="006351B7" w:rsidRDefault="006351B7" w:rsidP="00F63DC5">
      <w:r>
        <w:separator/>
      </w:r>
    </w:p>
  </w:endnote>
  <w:endnote w:type="continuationSeparator" w:id="0">
    <w:p w14:paraId="3EF1CFAD" w14:textId="77777777" w:rsidR="006351B7" w:rsidRDefault="006351B7" w:rsidP="00F6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008A" w14:textId="77777777" w:rsidR="00A0751F" w:rsidRDefault="00A0751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E9A8" w14:textId="77777777" w:rsidR="00E53A80" w:rsidRDefault="00E53A80">
    <w:pPr>
      <w:pStyle w:val="a7"/>
      <w:jc w:val="right"/>
    </w:pPr>
    <w:r>
      <w:fldChar w:fldCharType="begin"/>
    </w:r>
    <w:r>
      <w:instrText>PAGE   \* MERGEFORMAT</w:instrText>
    </w:r>
    <w:r>
      <w:fldChar w:fldCharType="separate"/>
    </w:r>
    <w:r w:rsidR="00567DAF">
      <w:rPr>
        <w:noProof/>
      </w:rPr>
      <w:t>2</w:t>
    </w:r>
    <w:r>
      <w:fldChar w:fldCharType="end"/>
    </w:r>
  </w:p>
  <w:p w14:paraId="5F758F8C" w14:textId="77777777" w:rsidR="00E53A80" w:rsidRDefault="00E53A8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E576C" w14:textId="77777777" w:rsidR="00A0751F" w:rsidRDefault="00A0751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3CF13" w14:textId="77777777" w:rsidR="006351B7" w:rsidRDefault="006351B7" w:rsidP="00F63DC5">
      <w:r>
        <w:separator/>
      </w:r>
    </w:p>
  </w:footnote>
  <w:footnote w:type="continuationSeparator" w:id="0">
    <w:p w14:paraId="79A4FF80" w14:textId="77777777" w:rsidR="006351B7" w:rsidRDefault="006351B7" w:rsidP="00F63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2E51" w14:textId="77777777" w:rsidR="00A0751F" w:rsidRDefault="00A0751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76DCA" w14:textId="77777777" w:rsidR="00A0751F" w:rsidRDefault="00A0751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C74A" w14:textId="77777777" w:rsidR="00A0751F" w:rsidRDefault="00A0751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0008"/>
    <w:multiLevelType w:val="hybridMultilevel"/>
    <w:tmpl w:val="39389BDA"/>
    <w:lvl w:ilvl="0" w:tplc="801C1E9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3E4738"/>
    <w:multiLevelType w:val="hybridMultilevel"/>
    <w:tmpl w:val="08B08124"/>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2" w15:restartNumberingAfterBreak="0">
    <w:nsid w:val="1390376F"/>
    <w:multiLevelType w:val="hybridMultilevel"/>
    <w:tmpl w:val="5C72E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BF081D"/>
    <w:multiLevelType w:val="hybridMultilevel"/>
    <w:tmpl w:val="F24276A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4" w15:restartNumberingAfterBreak="0">
    <w:nsid w:val="15B6159D"/>
    <w:multiLevelType w:val="hybridMultilevel"/>
    <w:tmpl w:val="5A443ACE"/>
    <w:lvl w:ilvl="0" w:tplc="81ECD35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AF2323"/>
    <w:multiLevelType w:val="hybridMultilevel"/>
    <w:tmpl w:val="5E6CE7EE"/>
    <w:lvl w:ilvl="0" w:tplc="04190001">
      <w:start w:val="1"/>
      <w:numFmt w:val="bullet"/>
      <w:lvlText w:val=""/>
      <w:lvlJc w:val="left"/>
      <w:pPr>
        <w:ind w:left="678" w:hanging="360"/>
      </w:pPr>
      <w:rPr>
        <w:rFonts w:ascii="Symbol" w:hAnsi="Symbol"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6" w15:restartNumberingAfterBreak="0">
    <w:nsid w:val="19421D71"/>
    <w:multiLevelType w:val="hybridMultilevel"/>
    <w:tmpl w:val="38ACAE9E"/>
    <w:lvl w:ilvl="0" w:tplc="45F2B5AC">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4652A3"/>
    <w:multiLevelType w:val="hybridMultilevel"/>
    <w:tmpl w:val="AE44D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F330B9"/>
    <w:multiLevelType w:val="hybridMultilevel"/>
    <w:tmpl w:val="D084D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5F1CB4"/>
    <w:multiLevelType w:val="hybridMultilevel"/>
    <w:tmpl w:val="08B08124"/>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0" w15:restartNumberingAfterBreak="0">
    <w:nsid w:val="25DA5BE4"/>
    <w:multiLevelType w:val="hybridMultilevel"/>
    <w:tmpl w:val="AE44D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F9782D"/>
    <w:multiLevelType w:val="hybridMultilevel"/>
    <w:tmpl w:val="2B4EB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034C93"/>
    <w:multiLevelType w:val="hybridMultilevel"/>
    <w:tmpl w:val="4B686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D43549"/>
    <w:multiLevelType w:val="hybridMultilevel"/>
    <w:tmpl w:val="03D6A5D6"/>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4" w15:restartNumberingAfterBreak="0">
    <w:nsid w:val="34C657A6"/>
    <w:multiLevelType w:val="hybridMultilevel"/>
    <w:tmpl w:val="9C5C1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4C6B57"/>
    <w:multiLevelType w:val="hybridMultilevel"/>
    <w:tmpl w:val="40DE1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4B1807"/>
    <w:multiLevelType w:val="hybridMultilevel"/>
    <w:tmpl w:val="7E446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F86704"/>
    <w:multiLevelType w:val="hybridMultilevel"/>
    <w:tmpl w:val="8482F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0E35EF"/>
    <w:multiLevelType w:val="hybridMultilevel"/>
    <w:tmpl w:val="1FD477BE"/>
    <w:lvl w:ilvl="0" w:tplc="3E605EB0">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9" w15:restartNumberingAfterBreak="0">
    <w:nsid w:val="43E859CC"/>
    <w:multiLevelType w:val="hybridMultilevel"/>
    <w:tmpl w:val="0DDE7172"/>
    <w:lvl w:ilvl="0" w:tplc="A012642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634E3D"/>
    <w:multiLevelType w:val="hybridMultilevel"/>
    <w:tmpl w:val="F37EB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67649F"/>
    <w:multiLevelType w:val="hybridMultilevel"/>
    <w:tmpl w:val="018A7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AC2D8E"/>
    <w:multiLevelType w:val="hybridMultilevel"/>
    <w:tmpl w:val="A1C6B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CE72C9"/>
    <w:multiLevelType w:val="hybridMultilevel"/>
    <w:tmpl w:val="F7480E42"/>
    <w:lvl w:ilvl="0" w:tplc="1FBEFC84">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4" w15:restartNumberingAfterBreak="0">
    <w:nsid w:val="4C7F5C8D"/>
    <w:multiLevelType w:val="hybridMultilevel"/>
    <w:tmpl w:val="95C05654"/>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25" w15:restartNumberingAfterBreak="0">
    <w:nsid w:val="4D476BEC"/>
    <w:multiLevelType w:val="hybridMultilevel"/>
    <w:tmpl w:val="392813B0"/>
    <w:lvl w:ilvl="0" w:tplc="5C28FAE4">
      <w:start w:val="1"/>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26" w15:restartNumberingAfterBreak="0">
    <w:nsid w:val="4E2777E1"/>
    <w:multiLevelType w:val="hybridMultilevel"/>
    <w:tmpl w:val="579C758C"/>
    <w:lvl w:ilvl="0" w:tplc="3BE8AA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F96723F"/>
    <w:multiLevelType w:val="hybridMultilevel"/>
    <w:tmpl w:val="C33420E2"/>
    <w:lvl w:ilvl="0" w:tplc="234EE95A">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8" w15:restartNumberingAfterBreak="0">
    <w:nsid w:val="50C016C3"/>
    <w:multiLevelType w:val="hybridMultilevel"/>
    <w:tmpl w:val="5D341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DB035E"/>
    <w:multiLevelType w:val="hybridMultilevel"/>
    <w:tmpl w:val="D6C4C784"/>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30" w15:restartNumberingAfterBreak="0">
    <w:nsid w:val="548F2D49"/>
    <w:multiLevelType w:val="hybridMultilevel"/>
    <w:tmpl w:val="075CB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433B53"/>
    <w:multiLevelType w:val="hybridMultilevel"/>
    <w:tmpl w:val="483C7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4D4858"/>
    <w:multiLevelType w:val="hybridMultilevel"/>
    <w:tmpl w:val="90F230CA"/>
    <w:lvl w:ilvl="0" w:tplc="61A8CFC0">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3" w15:restartNumberingAfterBreak="0">
    <w:nsid w:val="618D2B03"/>
    <w:multiLevelType w:val="hybridMultilevel"/>
    <w:tmpl w:val="B15E0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546924"/>
    <w:multiLevelType w:val="multilevel"/>
    <w:tmpl w:val="0B16AE4A"/>
    <w:lvl w:ilvl="0">
      <w:start w:val="1"/>
      <w:numFmt w:val="decimal"/>
      <w:lvlText w:val="%1."/>
      <w:lvlJc w:val="left"/>
      <w:pPr>
        <w:ind w:left="720" w:hanging="360"/>
      </w:pPr>
      <w:rPr>
        <w:b/>
      </w:rPr>
    </w:lvl>
    <w:lvl w:ilvl="1">
      <w:start w:val="1"/>
      <w:numFmt w:val="bullet"/>
      <w:lvlText w:val=""/>
      <w:lvlJc w:val="left"/>
      <w:pPr>
        <w:ind w:left="928" w:hanging="360"/>
      </w:pPr>
      <w:rPr>
        <w:rFonts w:ascii="Symbol" w:hAnsi="Symbol" w:hint="default"/>
        <w:b w:val="0"/>
        <w:i w:val="0"/>
        <w:color w:val="auto"/>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5" w15:restartNumberingAfterBreak="0">
    <w:nsid w:val="6ED23C8C"/>
    <w:multiLevelType w:val="hybridMultilevel"/>
    <w:tmpl w:val="8FBED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B526FC"/>
    <w:multiLevelType w:val="hybridMultilevel"/>
    <w:tmpl w:val="5AF6EC58"/>
    <w:lvl w:ilvl="0" w:tplc="26CA91D0">
      <w:start w:val="1"/>
      <w:numFmt w:val="decimal"/>
      <w:lvlText w:val="%1."/>
      <w:lvlJc w:val="left"/>
      <w:pPr>
        <w:ind w:left="682" w:hanging="360"/>
      </w:pPr>
      <w:rPr>
        <w:rFonts w:hint="default"/>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37" w15:restartNumberingAfterBreak="0">
    <w:nsid w:val="755F19A6"/>
    <w:multiLevelType w:val="multilevel"/>
    <w:tmpl w:val="3B50BD6E"/>
    <w:lvl w:ilvl="0">
      <w:start w:val="1"/>
      <w:numFmt w:val="bullet"/>
      <w:lvlText w:val=""/>
      <w:lvlJc w:val="left"/>
      <w:pPr>
        <w:ind w:left="502" w:hanging="360"/>
      </w:pPr>
      <w:rPr>
        <w:rFonts w:ascii="Symbol" w:hAnsi="Symbol" w:hint="default"/>
        <w:b w:val="0"/>
        <w:i w:val="0"/>
        <w:sz w:val="24"/>
        <w:szCs w:val="24"/>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7165F1D"/>
    <w:multiLevelType w:val="hybridMultilevel"/>
    <w:tmpl w:val="892E2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833984"/>
    <w:multiLevelType w:val="hybridMultilevel"/>
    <w:tmpl w:val="091E2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8A21D4"/>
    <w:multiLevelType w:val="hybridMultilevel"/>
    <w:tmpl w:val="4D54E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9"/>
  </w:num>
  <w:num w:numId="3">
    <w:abstractNumId w:val="29"/>
  </w:num>
  <w:num w:numId="4">
    <w:abstractNumId w:val="13"/>
  </w:num>
  <w:num w:numId="5">
    <w:abstractNumId w:val="25"/>
  </w:num>
  <w:num w:numId="6">
    <w:abstractNumId w:val="21"/>
  </w:num>
  <w:num w:numId="7">
    <w:abstractNumId w:val="8"/>
  </w:num>
  <w:num w:numId="8">
    <w:abstractNumId w:val="1"/>
  </w:num>
  <w:num w:numId="9">
    <w:abstractNumId w:val="23"/>
  </w:num>
  <w:num w:numId="10">
    <w:abstractNumId w:val="27"/>
  </w:num>
  <w:num w:numId="11">
    <w:abstractNumId w:val="5"/>
  </w:num>
  <w:num w:numId="12">
    <w:abstractNumId w:val="36"/>
  </w:num>
  <w:num w:numId="13">
    <w:abstractNumId w:val="15"/>
  </w:num>
  <w:num w:numId="14">
    <w:abstractNumId w:val="3"/>
  </w:num>
  <w:num w:numId="15">
    <w:abstractNumId w:val="18"/>
  </w:num>
  <w:num w:numId="16">
    <w:abstractNumId w:val="39"/>
  </w:num>
  <w:num w:numId="17">
    <w:abstractNumId w:val="19"/>
  </w:num>
  <w:num w:numId="18">
    <w:abstractNumId w:val="28"/>
  </w:num>
  <w:num w:numId="19">
    <w:abstractNumId w:val="7"/>
  </w:num>
  <w:num w:numId="20">
    <w:abstractNumId w:val="14"/>
  </w:num>
  <w:num w:numId="21">
    <w:abstractNumId w:val="10"/>
  </w:num>
  <w:num w:numId="22">
    <w:abstractNumId w:val="4"/>
  </w:num>
  <w:num w:numId="23">
    <w:abstractNumId w:val="2"/>
  </w:num>
  <w:num w:numId="24">
    <w:abstractNumId w:val="22"/>
  </w:num>
  <w:num w:numId="25">
    <w:abstractNumId w:val="26"/>
  </w:num>
  <w:num w:numId="26">
    <w:abstractNumId w:val="16"/>
  </w:num>
  <w:num w:numId="27">
    <w:abstractNumId w:val="20"/>
  </w:num>
  <w:num w:numId="28">
    <w:abstractNumId w:val="35"/>
  </w:num>
  <w:num w:numId="29">
    <w:abstractNumId w:val="0"/>
  </w:num>
  <w:num w:numId="30">
    <w:abstractNumId w:val="40"/>
  </w:num>
  <w:num w:numId="31">
    <w:abstractNumId w:val="37"/>
  </w:num>
  <w:num w:numId="32">
    <w:abstractNumId w:val="30"/>
  </w:num>
  <w:num w:numId="33">
    <w:abstractNumId w:val="32"/>
  </w:num>
  <w:num w:numId="34">
    <w:abstractNumId w:val="34"/>
  </w:num>
  <w:num w:numId="35">
    <w:abstractNumId w:val="38"/>
  </w:num>
  <w:num w:numId="36">
    <w:abstractNumId w:val="12"/>
  </w:num>
  <w:num w:numId="37">
    <w:abstractNumId w:val="17"/>
  </w:num>
  <w:num w:numId="38">
    <w:abstractNumId w:val="33"/>
  </w:num>
  <w:num w:numId="39">
    <w:abstractNumId w:val="11"/>
  </w:num>
  <w:num w:numId="40">
    <w:abstractNumId w:val="6"/>
  </w:num>
  <w:num w:numId="41">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8B"/>
    <w:rsid w:val="00000EFC"/>
    <w:rsid w:val="0000137D"/>
    <w:rsid w:val="00015D4D"/>
    <w:rsid w:val="000170EE"/>
    <w:rsid w:val="00024F91"/>
    <w:rsid w:val="000272DF"/>
    <w:rsid w:val="00027DB0"/>
    <w:rsid w:val="00030041"/>
    <w:rsid w:val="00030D5F"/>
    <w:rsid w:val="000337AB"/>
    <w:rsid w:val="00033D24"/>
    <w:rsid w:val="00041AF5"/>
    <w:rsid w:val="000448C5"/>
    <w:rsid w:val="0004504D"/>
    <w:rsid w:val="00050078"/>
    <w:rsid w:val="00050DDE"/>
    <w:rsid w:val="00050F73"/>
    <w:rsid w:val="00052C37"/>
    <w:rsid w:val="00053431"/>
    <w:rsid w:val="0005623C"/>
    <w:rsid w:val="00057BDD"/>
    <w:rsid w:val="00060491"/>
    <w:rsid w:val="000610A5"/>
    <w:rsid w:val="0006189A"/>
    <w:rsid w:val="00063131"/>
    <w:rsid w:val="000645B3"/>
    <w:rsid w:val="000651B2"/>
    <w:rsid w:val="000661C7"/>
    <w:rsid w:val="00070795"/>
    <w:rsid w:val="00073392"/>
    <w:rsid w:val="0007379C"/>
    <w:rsid w:val="0007439B"/>
    <w:rsid w:val="0007487B"/>
    <w:rsid w:val="00075281"/>
    <w:rsid w:val="00076677"/>
    <w:rsid w:val="00083400"/>
    <w:rsid w:val="00085334"/>
    <w:rsid w:val="0009017E"/>
    <w:rsid w:val="000910D4"/>
    <w:rsid w:val="00091FD7"/>
    <w:rsid w:val="0009270C"/>
    <w:rsid w:val="00094B3B"/>
    <w:rsid w:val="00097118"/>
    <w:rsid w:val="00097D8E"/>
    <w:rsid w:val="000A15FB"/>
    <w:rsid w:val="000A4B6B"/>
    <w:rsid w:val="000A68D5"/>
    <w:rsid w:val="000B0C81"/>
    <w:rsid w:val="000B2F37"/>
    <w:rsid w:val="000B44B7"/>
    <w:rsid w:val="000B4951"/>
    <w:rsid w:val="000C0D72"/>
    <w:rsid w:val="000D0436"/>
    <w:rsid w:val="000D5B18"/>
    <w:rsid w:val="000D6245"/>
    <w:rsid w:val="000D65A3"/>
    <w:rsid w:val="000D6A78"/>
    <w:rsid w:val="000E2161"/>
    <w:rsid w:val="000E67D3"/>
    <w:rsid w:val="000F15E5"/>
    <w:rsid w:val="000F23A9"/>
    <w:rsid w:val="000F3B45"/>
    <w:rsid w:val="001012C9"/>
    <w:rsid w:val="00102014"/>
    <w:rsid w:val="00104BFF"/>
    <w:rsid w:val="00106CD1"/>
    <w:rsid w:val="001113DC"/>
    <w:rsid w:val="00111DF3"/>
    <w:rsid w:val="0011700A"/>
    <w:rsid w:val="0012432B"/>
    <w:rsid w:val="00136C79"/>
    <w:rsid w:val="0014367C"/>
    <w:rsid w:val="00143727"/>
    <w:rsid w:val="001438BC"/>
    <w:rsid w:val="00146208"/>
    <w:rsid w:val="00146D05"/>
    <w:rsid w:val="0015085C"/>
    <w:rsid w:val="001560BB"/>
    <w:rsid w:val="0016595C"/>
    <w:rsid w:val="0016632F"/>
    <w:rsid w:val="00167598"/>
    <w:rsid w:val="00174B0C"/>
    <w:rsid w:val="00183CFB"/>
    <w:rsid w:val="00186FE9"/>
    <w:rsid w:val="001914E5"/>
    <w:rsid w:val="00191E4B"/>
    <w:rsid w:val="0019213B"/>
    <w:rsid w:val="001A0F88"/>
    <w:rsid w:val="001A2D57"/>
    <w:rsid w:val="001A4609"/>
    <w:rsid w:val="001A493F"/>
    <w:rsid w:val="001A59B6"/>
    <w:rsid w:val="001A62B9"/>
    <w:rsid w:val="001A6FA6"/>
    <w:rsid w:val="001B1806"/>
    <w:rsid w:val="001B2158"/>
    <w:rsid w:val="001B316B"/>
    <w:rsid w:val="001B51DD"/>
    <w:rsid w:val="001B6CD8"/>
    <w:rsid w:val="001B7EAA"/>
    <w:rsid w:val="001C0665"/>
    <w:rsid w:val="001C28C4"/>
    <w:rsid w:val="001C4900"/>
    <w:rsid w:val="001C5AD5"/>
    <w:rsid w:val="001D58D3"/>
    <w:rsid w:val="001D5E92"/>
    <w:rsid w:val="001E1978"/>
    <w:rsid w:val="001E2A7C"/>
    <w:rsid w:val="001E575B"/>
    <w:rsid w:val="001F1D30"/>
    <w:rsid w:val="001F458F"/>
    <w:rsid w:val="001F61E8"/>
    <w:rsid w:val="001F721E"/>
    <w:rsid w:val="002003FC"/>
    <w:rsid w:val="00202316"/>
    <w:rsid w:val="00225524"/>
    <w:rsid w:val="00226221"/>
    <w:rsid w:val="00230702"/>
    <w:rsid w:val="00232825"/>
    <w:rsid w:val="00233291"/>
    <w:rsid w:val="0023394E"/>
    <w:rsid w:val="0023778C"/>
    <w:rsid w:val="002434CB"/>
    <w:rsid w:val="0024749E"/>
    <w:rsid w:val="00256364"/>
    <w:rsid w:val="00260CAF"/>
    <w:rsid w:val="00261D3F"/>
    <w:rsid w:val="00262F2A"/>
    <w:rsid w:val="00262FC4"/>
    <w:rsid w:val="0026738C"/>
    <w:rsid w:val="0027072F"/>
    <w:rsid w:val="0028578B"/>
    <w:rsid w:val="00286329"/>
    <w:rsid w:val="00290D28"/>
    <w:rsid w:val="00290F21"/>
    <w:rsid w:val="002928BA"/>
    <w:rsid w:val="0029372A"/>
    <w:rsid w:val="002A13CB"/>
    <w:rsid w:val="002A1967"/>
    <w:rsid w:val="002A1E2F"/>
    <w:rsid w:val="002A3D74"/>
    <w:rsid w:val="002B0993"/>
    <w:rsid w:val="002B1254"/>
    <w:rsid w:val="002B2210"/>
    <w:rsid w:val="002C040E"/>
    <w:rsid w:val="002C2FFE"/>
    <w:rsid w:val="002D0438"/>
    <w:rsid w:val="002D2B7D"/>
    <w:rsid w:val="002D4776"/>
    <w:rsid w:val="002D5F65"/>
    <w:rsid w:val="002E2EEF"/>
    <w:rsid w:val="002E79D9"/>
    <w:rsid w:val="002E7DD6"/>
    <w:rsid w:val="002F4EAE"/>
    <w:rsid w:val="002F605C"/>
    <w:rsid w:val="002F68A8"/>
    <w:rsid w:val="00300114"/>
    <w:rsid w:val="0030423A"/>
    <w:rsid w:val="00310289"/>
    <w:rsid w:val="00310EFC"/>
    <w:rsid w:val="003146CD"/>
    <w:rsid w:val="00316BE8"/>
    <w:rsid w:val="00320C3C"/>
    <w:rsid w:val="00320FC4"/>
    <w:rsid w:val="003220E4"/>
    <w:rsid w:val="0032243A"/>
    <w:rsid w:val="00334E99"/>
    <w:rsid w:val="00341DA0"/>
    <w:rsid w:val="00345CE9"/>
    <w:rsid w:val="003471C2"/>
    <w:rsid w:val="0035424F"/>
    <w:rsid w:val="00354E50"/>
    <w:rsid w:val="00365002"/>
    <w:rsid w:val="00367217"/>
    <w:rsid w:val="00367374"/>
    <w:rsid w:val="0037008A"/>
    <w:rsid w:val="00370DDB"/>
    <w:rsid w:val="00371004"/>
    <w:rsid w:val="003725D3"/>
    <w:rsid w:val="00374457"/>
    <w:rsid w:val="0038197D"/>
    <w:rsid w:val="00384631"/>
    <w:rsid w:val="00387889"/>
    <w:rsid w:val="0039010F"/>
    <w:rsid w:val="003909C8"/>
    <w:rsid w:val="003912B3"/>
    <w:rsid w:val="00394B55"/>
    <w:rsid w:val="0039518E"/>
    <w:rsid w:val="00396064"/>
    <w:rsid w:val="003965EC"/>
    <w:rsid w:val="00396CC5"/>
    <w:rsid w:val="00397E53"/>
    <w:rsid w:val="003A7B58"/>
    <w:rsid w:val="003A7E76"/>
    <w:rsid w:val="003B009A"/>
    <w:rsid w:val="003B515A"/>
    <w:rsid w:val="003C034C"/>
    <w:rsid w:val="003C0A09"/>
    <w:rsid w:val="003C1899"/>
    <w:rsid w:val="003C67C6"/>
    <w:rsid w:val="003D06AE"/>
    <w:rsid w:val="003D240F"/>
    <w:rsid w:val="003D34EC"/>
    <w:rsid w:val="003D58F8"/>
    <w:rsid w:val="003D73E0"/>
    <w:rsid w:val="003E2C76"/>
    <w:rsid w:val="003E3229"/>
    <w:rsid w:val="003E46F0"/>
    <w:rsid w:val="003E6943"/>
    <w:rsid w:val="003E6FF5"/>
    <w:rsid w:val="003E77DA"/>
    <w:rsid w:val="003F165C"/>
    <w:rsid w:val="003F4E5C"/>
    <w:rsid w:val="0040108F"/>
    <w:rsid w:val="004029A9"/>
    <w:rsid w:val="004049C0"/>
    <w:rsid w:val="00405FB7"/>
    <w:rsid w:val="004062CF"/>
    <w:rsid w:val="00407240"/>
    <w:rsid w:val="00410CE9"/>
    <w:rsid w:val="004213F0"/>
    <w:rsid w:val="0042218F"/>
    <w:rsid w:val="00422619"/>
    <w:rsid w:val="00422B35"/>
    <w:rsid w:val="00426852"/>
    <w:rsid w:val="0042693B"/>
    <w:rsid w:val="00433C84"/>
    <w:rsid w:val="004356B0"/>
    <w:rsid w:val="00435A58"/>
    <w:rsid w:val="004360D0"/>
    <w:rsid w:val="00437B48"/>
    <w:rsid w:val="004465BD"/>
    <w:rsid w:val="0044749D"/>
    <w:rsid w:val="00451270"/>
    <w:rsid w:val="0045489C"/>
    <w:rsid w:val="00464D86"/>
    <w:rsid w:val="00465559"/>
    <w:rsid w:val="0046629A"/>
    <w:rsid w:val="00467937"/>
    <w:rsid w:val="00472027"/>
    <w:rsid w:val="00472FF9"/>
    <w:rsid w:val="00477DA7"/>
    <w:rsid w:val="00480648"/>
    <w:rsid w:val="00481D57"/>
    <w:rsid w:val="00483FAB"/>
    <w:rsid w:val="00490E9D"/>
    <w:rsid w:val="0049302E"/>
    <w:rsid w:val="0049419E"/>
    <w:rsid w:val="004A3EEF"/>
    <w:rsid w:val="004A6E08"/>
    <w:rsid w:val="004B03BD"/>
    <w:rsid w:val="004B059E"/>
    <w:rsid w:val="004B54A4"/>
    <w:rsid w:val="004C1798"/>
    <w:rsid w:val="004C2377"/>
    <w:rsid w:val="004C2E39"/>
    <w:rsid w:val="004C36DD"/>
    <w:rsid w:val="004C4158"/>
    <w:rsid w:val="004C67AA"/>
    <w:rsid w:val="004C7FE7"/>
    <w:rsid w:val="004D150A"/>
    <w:rsid w:val="004D1EEB"/>
    <w:rsid w:val="004D31F5"/>
    <w:rsid w:val="004D32E5"/>
    <w:rsid w:val="004D71ED"/>
    <w:rsid w:val="004D7CE0"/>
    <w:rsid w:val="004E059F"/>
    <w:rsid w:val="004E0ED3"/>
    <w:rsid w:val="004E2152"/>
    <w:rsid w:val="004E7927"/>
    <w:rsid w:val="004F4C1D"/>
    <w:rsid w:val="00500223"/>
    <w:rsid w:val="0050297D"/>
    <w:rsid w:val="005162F5"/>
    <w:rsid w:val="00516517"/>
    <w:rsid w:val="00520374"/>
    <w:rsid w:val="00522B96"/>
    <w:rsid w:val="00525C25"/>
    <w:rsid w:val="00526EAE"/>
    <w:rsid w:val="00526FC5"/>
    <w:rsid w:val="0052719B"/>
    <w:rsid w:val="00527C38"/>
    <w:rsid w:val="00537ACD"/>
    <w:rsid w:val="005519E2"/>
    <w:rsid w:val="00552FD3"/>
    <w:rsid w:val="00554EB0"/>
    <w:rsid w:val="005571D2"/>
    <w:rsid w:val="00557B3F"/>
    <w:rsid w:val="00561CE0"/>
    <w:rsid w:val="0056258E"/>
    <w:rsid w:val="00567DAF"/>
    <w:rsid w:val="005722F6"/>
    <w:rsid w:val="0057252D"/>
    <w:rsid w:val="00573CE6"/>
    <w:rsid w:val="00575073"/>
    <w:rsid w:val="00575977"/>
    <w:rsid w:val="00587E4B"/>
    <w:rsid w:val="00590F87"/>
    <w:rsid w:val="00591A28"/>
    <w:rsid w:val="00596C1A"/>
    <w:rsid w:val="005A0A9B"/>
    <w:rsid w:val="005A16B6"/>
    <w:rsid w:val="005A2E6D"/>
    <w:rsid w:val="005A346B"/>
    <w:rsid w:val="005A4663"/>
    <w:rsid w:val="005A570D"/>
    <w:rsid w:val="005A6B41"/>
    <w:rsid w:val="005A7B7E"/>
    <w:rsid w:val="005B22AE"/>
    <w:rsid w:val="005B22F0"/>
    <w:rsid w:val="005B3765"/>
    <w:rsid w:val="005C1C07"/>
    <w:rsid w:val="005C553A"/>
    <w:rsid w:val="005C6DAB"/>
    <w:rsid w:val="005D0355"/>
    <w:rsid w:val="005D49D7"/>
    <w:rsid w:val="005D4A5A"/>
    <w:rsid w:val="005D5EB1"/>
    <w:rsid w:val="005D6E04"/>
    <w:rsid w:val="005E09AE"/>
    <w:rsid w:val="005E145C"/>
    <w:rsid w:val="005E5B29"/>
    <w:rsid w:val="005E6225"/>
    <w:rsid w:val="005F2275"/>
    <w:rsid w:val="005F2325"/>
    <w:rsid w:val="005F57D7"/>
    <w:rsid w:val="00602D1D"/>
    <w:rsid w:val="00604CD6"/>
    <w:rsid w:val="00615A89"/>
    <w:rsid w:val="00615C4A"/>
    <w:rsid w:val="006179FB"/>
    <w:rsid w:val="00621E41"/>
    <w:rsid w:val="006244A2"/>
    <w:rsid w:val="006277D0"/>
    <w:rsid w:val="00627AE0"/>
    <w:rsid w:val="006351B7"/>
    <w:rsid w:val="00637387"/>
    <w:rsid w:val="00637A80"/>
    <w:rsid w:val="00640796"/>
    <w:rsid w:val="00640D2D"/>
    <w:rsid w:val="00645105"/>
    <w:rsid w:val="00646B9B"/>
    <w:rsid w:val="0064745B"/>
    <w:rsid w:val="00650271"/>
    <w:rsid w:val="006518D6"/>
    <w:rsid w:val="006524EF"/>
    <w:rsid w:val="00652694"/>
    <w:rsid w:val="00656216"/>
    <w:rsid w:val="006565B5"/>
    <w:rsid w:val="006618C3"/>
    <w:rsid w:val="00664681"/>
    <w:rsid w:val="006706D3"/>
    <w:rsid w:val="006728FE"/>
    <w:rsid w:val="0067435E"/>
    <w:rsid w:val="00675621"/>
    <w:rsid w:val="00675B5A"/>
    <w:rsid w:val="00681E49"/>
    <w:rsid w:val="006821E2"/>
    <w:rsid w:val="00682631"/>
    <w:rsid w:val="006869FD"/>
    <w:rsid w:val="00691184"/>
    <w:rsid w:val="00691924"/>
    <w:rsid w:val="00693208"/>
    <w:rsid w:val="006A0C24"/>
    <w:rsid w:val="006A0F8F"/>
    <w:rsid w:val="006A47F3"/>
    <w:rsid w:val="006A58B4"/>
    <w:rsid w:val="006B10AC"/>
    <w:rsid w:val="006B16C3"/>
    <w:rsid w:val="006B44A2"/>
    <w:rsid w:val="006B7CF5"/>
    <w:rsid w:val="006C02B8"/>
    <w:rsid w:val="006C4A6C"/>
    <w:rsid w:val="006D2EE7"/>
    <w:rsid w:val="006D4665"/>
    <w:rsid w:val="006D506A"/>
    <w:rsid w:val="006E040D"/>
    <w:rsid w:val="006E0412"/>
    <w:rsid w:val="006E0B7C"/>
    <w:rsid w:val="006E5EE7"/>
    <w:rsid w:val="006F5AE3"/>
    <w:rsid w:val="00701B9F"/>
    <w:rsid w:val="0070255E"/>
    <w:rsid w:val="00702979"/>
    <w:rsid w:val="00703DF2"/>
    <w:rsid w:val="00705380"/>
    <w:rsid w:val="00707360"/>
    <w:rsid w:val="00707415"/>
    <w:rsid w:val="00707FF8"/>
    <w:rsid w:val="00710C77"/>
    <w:rsid w:val="00711187"/>
    <w:rsid w:val="00711861"/>
    <w:rsid w:val="00715FDB"/>
    <w:rsid w:val="0071690C"/>
    <w:rsid w:val="0072018C"/>
    <w:rsid w:val="00726BBF"/>
    <w:rsid w:val="0072777D"/>
    <w:rsid w:val="00731747"/>
    <w:rsid w:val="00733991"/>
    <w:rsid w:val="00740938"/>
    <w:rsid w:val="00743271"/>
    <w:rsid w:val="007439E6"/>
    <w:rsid w:val="007517BD"/>
    <w:rsid w:val="007527D3"/>
    <w:rsid w:val="00753A24"/>
    <w:rsid w:val="0076118F"/>
    <w:rsid w:val="00761D80"/>
    <w:rsid w:val="00771C83"/>
    <w:rsid w:val="00772F9D"/>
    <w:rsid w:val="00774284"/>
    <w:rsid w:val="007779BA"/>
    <w:rsid w:val="007802DF"/>
    <w:rsid w:val="007810E0"/>
    <w:rsid w:val="00784277"/>
    <w:rsid w:val="007848C5"/>
    <w:rsid w:val="007976E6"/>
    <w:rsid w:val="007A193F"/>
    <w:rsid w:val="007A2B43"/>
    <w:rsid w:val="007A3D6C"/>
    <w:rsid w:val="007B00DE"/>
    <w:rsid w:val="007B24BD"/>
    <w:rsid w:val="007B2D4A"/>
    <w:rsid w:val="007B3A81"/>
    <w:rsid w:val="007B5317"/>
    <w:rsid w:val="007B6924"/>
    <w:rsid w:val="007C00E5"/>
    <w:rsid w:val="007C1C30"/>
    <w:rsid w:val="007C28AD"/>
    <w:rsid w:val="007C619C"/>
    <w:rsid w:val="007D00E1"/>
    <w:rsid w:val="007D3AD5"/>
    <w:rsid w:val="007E518A"/>
    <w:rsid w:val="007F27F1"/>
    <w:rsid w:val="007F3809"/>
    <w:rsid w:val="007F3DEF"/>
    <w:rsid w:val="007F4ACD"/>
    <w:rsid w:val="0080228B"/>
    <w:rsid w:val="00804DDE"/>
    <w:rsid w:val="008124BD"/>
    <w:rsid w:val="0081345F"/>
    <w:rsid w:val="00814B70"/>
    <w:rsid w:val="00816609"/>
    <w:rsid w:val="00820638"/>
    <w:rsid w:val="00821E53"/>
    <w:rsid w:val="008226BF"/>
    <w:rsid w:val="00827091"/>
    <w:rsid w:val="0083325C"/>
    <w:rsid w:val="00842409"/>
    <w:rsid w:val="0084543A"/>
    <w:rsid w:val="00845479"/>
    <w:rsid w:val="00845A20"/>
    <w:rsid w:val="00846405"/>
    <w:rsid w:val="00851C28"/>
    <w:rsid w:val="00851F04"/>
    <w:rsid w:val="0085225C"/>
    <w:rsid w:val="00856337"/>
    <w:rsid w:val="00861486"/>
    <w:rsid w:val="00861B9B"/>
    <w:rsid w:val="008639AB"/>
    <w:rsid w:val="00870AA9"/>
    <w:rsid w:val="00871D55"/>
    <w:rsid w:val="00880E3F"/>
    <w:rsid w:val="008834A0"/>
    <w:rsid w:val="00883F87"/>
    <w:rsid w:val="00885BB3"/>
    <w:rsid w:val="00885C63"/>
    <w:rsid w:val="00894648"/>
    <w:rsid w:val="00897970"/>
    <w:rsid w:val="008A1A76"/>
    <w:rsid w:val="008A27EE"/>
    <w:rsid w:val="008A3E02"/>
    <w:rsid w:val="008A3F23"/>
    <w:rsid w:val="008A5C7E"/>
    <w:rsid w:val="008A628A"/>
    <w:rsid w:val="008A6CA5"/>
    <w:rsid w:val="008B0DE4"/>
    <w:rsid w:val="008C0D3F"/>
    <w:rsid w:val="008C232F"/>
    <w:rsid w:val="008C6613"/>
    <w:rsid w:val="008D2670"/>
    <w:rsid w:val="008D29AB"/>
    <w:rsid w:val="008E1043"/>
    <w:rsid w:val="008E4117"/>
    <w:rsid w:val="008E4D2E"/>
    <w:rsid w:val="008F1E9F"/>
    <w:rsid w:val="008F2E79"/>
    <w:rsid w:val="008F3F33"/>
    <w:rsid w:val="008F5FCB"/>
    <w:rsid w:val="008F714C"/>
    <w:rsid w:val="00901BC4"/>
    <w:rsid w:val="00902F2A"/>
    <w:rsid w:val="00906FDC"/>
    <w:rsid w:val="00912CCE"/>
    <w:rsid w:val="00913427"/>
    <w:rsid w:val="00923105"/>
    <w:rsid w:val="00924A14"/>
    <w:rsid w:val="00925DE3"/>
    <w:rsid w:val="00930023"/>
    <w:rsid w:val="00932C9E"/>
    <w:rsid w:val="00940C52"/>
    <w:rsid w:val="00940E06"/>
    <w:rsid w:val="0094491D"/>
    <w:rsid w:val="00947772"/>
    <w:rsid w:val="009571E1"/>
    <w:rsid w:val="00957E1A"/>
    <w:rsid w:val="0096170A"/>
    <w:rsid w:val="00964DCD"/>
    <w:rsid w:val="009668FD"/>
    <w:rsid w:val="009676CB"/>
    <w:rsid w:val="009737C5"/>
    <w:rsid w:val="0097484D"/>
    <w:rsid w:val="00974EE0"/>
    <w:rsid w:val="00982B43"/>
    <w:rsid w:val="00983258"/>
    <w:rsid w:val="009853F6"/>
    <w:rsid w:val="009862D0"/>
    <w:rsid w:val="00990253"/>
    <w:rsid w:val="00990D6F"/>
    <w:rsid w:val="00992855"/>
    <w:rsid w:val="00993768"/>
    <w:rsid w:val="00993955"/>
    <w:rsid w:val="00993AF1"/>
    <w:rsid w:val="0099528F"/>
    <w:rsid w:val="009973F2"/>
    <w:rsid w:val="009A44A9"/>
    <w:rsid w:val="009A7CBE"/>
    <w:rsid w:val="009B1D7F"/>
    <w:rsid w:val="009B540F"/>
    <w:rsid w:val="009B7757"/>
    <w:rsid w:val="009C00EB"/>
    <w:rsid w:val="009C502B"/>
    <w:rsid w:val="009C7EAE"/>
    <w:rsid w:val="009D107E"/>
    <w:rsid w:val="009D4748"/>
    <w:rsid w:val="009D6633"/>
    <w:rsid w:val="009E09E3"/>
    <w:rsid w:val="009E1E7E"/>
    <w:rsid w:val="009E584D"/>
    <w:rsid w:val="009F2021"/>
    <w:rsid w:val="009F3E52"/>
    <w:rsid w:val="009F43CD"/>
    <w:rsid w:val="009F7116"/>
    <w:rsid w:val="00A00EF0"/>
    <w:rsid w:val="00A07402"/>
    <w:rsid w:val="00A0751F"/>
    <w:rsid w:val="00A10E4B"/>
    <w:rsid w:val="00A1253D"/>
    <w:rsid w:val="00A219FF"/>
    <w:rsid w:val="00A23A28"/>
    <w:rsid w:val="00A260F4"/>
    <w:rsid w:val="00A264E6"/>
    <w:rsid w:val="00A2718B"/>
    <w:rsid w:val="00A3052B"/>
    <w:rsid w:val="00A31E08"/>
    <w:rsid w:val="00A46C94"/>
    <w:rsid w:val="00A47791"/>
    <w:rsid w:val="00A53CE7"/>
    <w:rsid w:val="00A56ED9"/>
    <w:rsid w:val="00A60A31"/>
    <w:rsid w:val="00A66DFB"/>
    <w:rsid w:val="00A6736E"/>
    <w:rsid w:val="00A6799A"/>
    <w:rsid w:val="00A751EC"/>
    <w:rsid w:val="00A80BF5"/>
    <w:rsid w:val="00A87424"/>
    <w:rsid w:val="00A924CE"/>
    <w:rsid w:val="00A9765C"/>
    <w:rsid w:val="00AA1827"/>
    <w:rsid w:val="00AA1C1D"/>
    <w:rsid w:val="00AA7091"/>
    <w:rsid w:val="00AB0857"/>
    <w:rsid w:val="00AD50D5"/>
    <w:rsid w:val="00AD5DBD"/>
    <w:rsid w:val="00AE3138"/>
    <w:rsid w:val="00AE52B5"/>
    <w:rsid w:val="00AE6685"/>
    <w:rsid w:val="00AF3B6B"/>
    <w:rsid w:val="00AF5357"/>
    <w:rsid w:val="00AF70C5"/>
    <w:rsid w:val="00B026C0"/>
    <w:rsid w:val="00B05105"/>
    <w:rsid w:val="00B06C65"/>
    <w:rsid w:val="00B11581"/>
    <w:rsid w:val="00B15FB9"/>
    <w:rsid w:val="00B21C0C"/>
    <w:rsid w:val="00B2215B"/>
    <w:rsid w:val="00B24952"/>
    <w:rsid w:val="00B323AB"/>
    <w:rsid w:val="00B32A6C"/>
    <w:rsid w:val="00B33619"/>
    <w:rsid w:val="00B3361E"/>
    <w:rsid w:val="00B40B1B"/>
    <w:rsid w:val="00B449B1"/>
    <w:rsid w:val="00B504F2"/>
    <w:rsid w:val="00B505A5"/>
    <w:rsid w:val="00B543E2"/>
    <w:rsid w:val="00B60921"/>
    <w:rsid w:val="00B62051"/>
    <w:rsid w:val="00B634AE"/>
    <w:rsid w:val="00B637CC"/>
    <w:rsid w:val="00B76947"/>
    <w:rsid w:val="00B82917"/>
    <w:rsid w:val="00B8492E"/>
    <w:rsid w:val="00B864E5"/>
    <w:rsid w:val="00B907DE"/>
    <w:rsid w:val="00B925B1"/>
    <w:rsid w:val="00B92BCD"/>
    <w:rsid w:val="00B975E0"/>
    <w:rsid w:val="00BA0169"/>
    <w:rsid w:val="00BA131B"/>
    <w:rsid w:val="00BA3087"/>
    <w:rsid w:val="00BA317D"/>
    <w:rsid w:val="00BB0DE9"/>
    <w:rsid w:val="00BB3CD2"/>
    <w:rsid w:val="00BB4856"/>
    <w:rsid w:val="00BC2C12"/>
    <w:rsid w:val="00BC3BDA"/>
    <w:rsid w:val="00BC41F3"/>
    <w:rsid w:val="00BC6276"/>
    <w:rsid w:val="00BD2988"/>
    <w:rsid w:val="00BD5A05"/>
    <w:rsid w:val="00BE2C7B"/>
    <w:rsid w:val="00BE3509"/>
    <w:rsid w:val="00BF2D0B"/>
    <w:rsid w:val="00BF60BB"/>
    <w:rsid w:val="00BF62ED"/>
    <w:rsid w:val="00C015EA"/>
    <w:rsid w:val="00C048A9"/>
    <w:rsid w:val="00C054F5"/>
    <w:rsid w:val="00C07536"/>
    <w:rsid w:val="00C10A7F"/>
    <w:rsid w:val="00C11DFB"/>
    <w:rsid w:val="00C22193"/>
    <w:rsid w:val="00C24495"/>
    <w:rsid w:val="00C3070D"/>
    <w:rsid w:val="00C30EEF"/>
    <w:rsid w:val="00C326B5"/>
    <w:rsid w:val="00C32D13"/>
    <w:rsid w:val="00C40B49"/>
    <w:rsid w:val="00C421EC"/>
    <w:rsid w:val="00C46F95"/>
    <w:rsid w:val="00C52DD8"/>
    <w:rsid w:val="00C56B63"/>
    <w:rsid w:val="00C5790C"/>
    <w:rsid w:val="00C61ED0"/>
    <w:rsid w:val="00C63776"/>
    <w:rsid w:val="00C64C42"/>
    <w:rsid w:val="00C66D5F"/>
    <w:rsid w:val="00C746A4"/>
    <w:rsid w:val="00C80876"/>
    <w:rsid w:val="00C80A0C"/>
    <w:rsid w:val="00C80F04"/>
    <w:rsid w:val="00C8247B"/>
    <w:rsid w:val="00C83F99"/>
    <w:rsid w:val="00C856EA"/>
    <w:rsid w:val="00C939F4"/>
    <w:rsid w:val="00C96B51"/>
    <w:rsid w:val="00CA10FC"/>
    <w:rsid w:val="00CA1238"/>
    <w:rsid w:val="00CA3482"/>
    <w:rsid w:val="00CA4EBC"/>
    <w:rsid w:val="00CA7734"/>
    <w:rsid w:val="00CB4D6A"/>
    <w:rsid w:val="00CC143B"/>
    <w:rsid w:val="00CC27DB"/>
    <w:rsid w:val="00CC383F"/>
    <w:rsid w:val="00CD4312"/>
    <w:rsid w:val="00CD50C7"/>
    <w:rsid w:val="00CD51EF"/>
    <w:rsid w:val="00CD60C3"/>
    <w:rsid w:val="00CE0992"/>
    <w:rsid w:val="00CE3688"/>
    <w:rsid w:val="00CE5121"/>
    <w:rsid w:val="00CF042B"/>
    <w:rsid w:val="00CF0A9F"/>
    <w:rsid w:val="00D00242"/>
    <w:rsid w:val="00D01FF5"/>
    <w:rsid w:val="00D023AE"/>
    <w:rsid w:val="00D116F9"/>
    <w:rsid w:val="00D118D4"/>
    <w:rsid w:val="00D127E1"/>
    <w:rsid w:val="00D14910"/>
    <w:rsid w:val="00D20C32"/>
    <w:rsid w:val="00D25373"/>
    <w:rsid w:val="00D27AC8"/>
    <w:rsid w:val="00D3571F"/>
    <w:rsid w:val="00D37383"/>
    <w:rsid w:val="00D37515"/>
    <w:rsid w:val="00D37AD0"/>
    <w:rsid w:val="00D40369"/>
    <w:rsid w:val="00D42C35"/>
    <w:rsid w:val="00D45473"/>
    <w:rsid w:val="00D45E57"/>
    <w:rsid w:val="00D47C66"/>
    <w:rsid w:val="00D5076E"/>
    <w:rsid w:val="00D53069"/>
    <w:rsid w:val="00D54300"/>
    <w:rsid w:val="00D56363"/>
    <w:rsid w:val="00D56420"/>
    <w:rsid w:val="00D57548"/>
    <w:rsid w:val="00D5784F"/>
    <w:rsid w:val="00D62D79"/>
    <w:rsid w:val="00D663B4"/>
    <w:rsid w:val="00D72293"/>
    <w:rsid w:val="00D74626"/>
    <w:rsid w:val="00D75D1C"/>
    <w:rsid w:val="00D803D1"/>
    <w:rsid w:val="00D82C60"/>
    <w:rsid w:val="00D84BA1"/>
    <w:rsid w:val="00D84C77"/>
    <w:rsid w:val="00D85276"/>
    <w:rsid w:val="00D85344"/>
    <w:rsid w:val="00D85421"/>
    <w:rsid w:val="00D87A4D"/>
    <w:rsid w:val="00D903DA"/>
    <w:rsid w:val="00D90DB8"/>
    <w:rsid w:val="00D93826"/>
    <w:rsid w:val="00D93F66"/>
    <w:rsid w:val="00D94EC5"/>
    <w:rsid w:val="00D9621C"/>
    <w:rsid w:val="00D96667"/>
    <w:rsid w:val="00D96FF7"/>
    <w:rsid w:val="00DA4952"/>
    <w:rsid w:val="00DA7532"/>
    <w:rsid w:val="00DB19EE"/>
    <w:rsid w:val="00DB1C6A"/>
    <w:rsid w:val="00DB5EFB"/>
    <w:rsid w:val="00DB60DF"/>
    <w:rsid w:val="00DB6D0E"/>
    <w:rsid w:val="00DB7446"/>
    <w:rsid w:val="00DC2825"/>
    <w:rsid w:val="00DC50A9"/>
    <w:rsid w:val="00DD0ED4"/>
    <w:rsid w:val="00DD11D2"/>
    <w:rsid w:val="00DD38BC"/>
    <w:rsid w:val="00DD6D8A"/>
    <w:rsid w:val="00DE16A9"/>
    <w:rsid w:val="00DE31D2"/>
    <w:rsid w:val="00DE5B97"/>
    <w:rsid w:val="00DE6098"/>
    <w:rsid w:val="00DE736E"/>
    <w:rsid w:val="00DF0420"/>
    <w:rsid w:val="00DF2C42"/>
    <w:rsid w:val="00DF4908"/>
    <w:rsid w:val="00DF4F8E"/>
    <w:rsid w:val="00DF4FFA"/>
    <w:rsid w:val="00DF72D0"/>
    <w:rsid w:val="00E01FEF"/>
    <w:rsid w:val="00E03411"/>
    <w:rsid w:val="00E05D7A"/>
    <w:rsid w:val="00E1280A"/>
    <w:rsid w:val="00E14DB6"/>
    <w:rsid w:val="00E14F18"/>
    <w:rsid w:val="00E15502"/>
    <w:rsid w:val="00E16CE6"/>
    <w:rsid w:val="00E27FE5"/>
    <w:rsid w:val="00E32248"/>
    <w:rsid w:val="00E333C7"/>
    <w:rsid w:val="00E34B30"/>
    <w:rsid w:val="00E365FE"/>
    <w:rsid w:val="00E4134D"/>
    <w:rsid w:val="00E42C53"/>
    <w:rsid w:val="00E43615"/>
    <w:rsid w:val="00E442B6"/>
    <w:rsid w:val="00E465B2"/>
    <w:rsid w:val="00E46A41"/>
    <w:rsid w:val="00E53A80"/>
    <w:rsid w:val="00E554CE"/>
    <w:rsid w:val="00E601CF"/>
    <w:rsid w:val="00E6131C"/>
    <w:rsid w:val="00E62ECD"/>
    <w:rsid w:val="00E65634"/>
    <w:rsid w:val="00E659D2"/>
    <w:rsid w:val="00E664B6"/>
    <w:rsid w:val="00E67DBC"/>
    <w:rsid w:val="00E715A3"/>
    <w:rsid w:val="00E7200F"/>
    <w:rsid w:val="00E753F1"/>
    <w:rsid w:val="00E756A4"/>
    <w:rsid w:val="00E762E4"/>
    <w:rsid w:val="00E775C7"/>
    <w:rsid w:val="00E779E8"/>
    <w:rsid w:val="00E81D6D"/>
    <w:rsid w:val="00E83D37"/>
    <w:rsid w:val="00E85A81"/>
    <w:rsid w:val="00E90185"/>
    <w:rsid w:val="00E914D4"/>
    <w:rsid w:val="00E94067"/>
    <w:rsid w:val="00E952A7"/>
    <w:rsid w:val="00EA3698"/>
    <w:rsid w:val="00EB2B33"/>
    <w:rsid w:val="00EB3528"/>
    <w:rsid w:val="00ED37EF"/>
    <w:rsid w:val="00ED55A4"/>
    <w:rsid w:val="00ED72D9"/>
    <w:rsid w:val="00EE08A0"/>
    <w:rsid w:val="00EE08F3"/>
    <w:rsid w:val="00EE1A89"/>
    <w:rsid w:val="00EE25A5"/>
    <w:rsid w:val="00EE4AE6"/>
    <w:rsid w:val="00EE4DD8"/>
    <w:rsid w:val="00EE4DFE"/>
    <w:rsid w:val="00EE4F00"/>
    <w:rsid w:val="00EE58A1"/>
    <w:rsid w:val="00EF12AD"/>
    <w:rsid w:val="00EF196D"/>
    <w:rsid w:val="00EF3AA8"/>
    <w:rsid w:val="00EF5C3B"/>
    <w:rsid w:val="00EF70A7"/>
    <w:rsid w:val="00F0624B"/>
    <w:rsid w:val="00F15F53"/>
    <w:rsid w:val="00F2019A"/>
    <w:rsid w:val="00F21D7D"/>
    <w:rsid w:val="00F236CF"/>
    <w:rsid w:val="00F2444D"/>
    <w:rsid w:val="00F27411"/>
    <w:rsid w:val="00F32095"/>
    <w:rsid w:val="00F32B87"/>
    <w:rsid w:val="00F37473"/>
    <w:rsid w:val="00F4014B"/>
    <w:rsid w:val="00F41063"/>
    <w:rsid w:val="00F44826"/>
    <w:rsid w:val="00F453C7"/>
    <w:rsid w:val="00F476E3"/>
    <w:rsid w:val="00F515BE"/>
    <w:rsid w:val="00F522D3"/>
    <w:rsid w:val="00F530C2"/>
    <w:rsid w:val="00F54D77"/>
    <w:rsid w:val="00F569B7"/>
    <w:rsid w:val="00F6193F"/>
    <w:rsid w:val="00F63DC5"/>
    <w:rsid w:val="00F70AF7"/>
    <w:rsid w:val="00F74E56"/>
    <w:rsid w:val="00F75345"/>
    <w:rsid w:val="00F75439"/>
    <w:rsid w:val="00F76D53"/>
    <w:rsid w:val="00F82CF0"/>
    <w:rsid w:val="00F862D0"/>
    <w:rsid w:val="00F86F42"/>
    <w:rsid w:val="00F91F32"/>
    <w:rsid w:val="00F97659"/>
    <w:rsid w:val="00FA1ED5"/>
    <w:rsid w:val="00FA2E31"/>
    <w:rsid w:val="00FA3DB2"/>
    <w:rsid w:val="00FA3ECB"/>
    <w:rsid w:val="00FA5AE5"/>
    <w:rsid w:val="00FA79D7"/>
    <w:rsid w:val="00FB3459"/>
    <w:rsid w:val="00FB700B"/>
    <w:rsid w:val="00FC0134"/>
    <w:rsid w:val="00FC5218"/>
    <w:rsid w:val="00FC5AFA"/>
    <w:rsid w:val="00FC5FE3"/>
    <w:rsid w:val="00FC6A14"/>
    <w:rsid w:val="00FD0696"/>
    <w:rsid w:val="00FD6C16"/>
    <w:rsid w:val="00FD72C0"/>
    <w:rsid w:val="00FD7E8A"/>
    <w:rsid w:val="00FE60F0"/>
    <w:rsid w:val="00FE7A42"/>
    <w:rsid w:val="00FF1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723A36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718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3">
    <w:name w:val="bodytext3"/>
    <w:basedOn w:val="a"/>
    <w:rsid w:val="00A2718B"/>
    <w:pPr>
      <w:spacing w:before="100" w:beforeAutospacing="1" w:after="100" w:afterAutospacing="1"/>
    </w:pPr>
  </w:style>
  <w:style w:type="character" w:styleId="a3">
    <w:name w:val="Strong"/>
    <w:uiPriority w:val="22"/>
    <w:qFormat/>
    <w:rsid w:val="00A2718B"/>
    <w:rPr>
      <w:rFonts w:cs="Times New Roman"/>
      <w:b/>
      <w:bCs/>
    </w:rPr>
  </w:style>
  <w:style w:type="table" w:styleId="a4">
    <w:name w:val="Table Grid"/>
    <w:basedOn w:val="a1"/>
    <w:rsid w:val="00562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F63DC5"/>
    <w:pPr>
      <w:tabs>
        <w:tab w:val="center" w:pos="4677"/>
        <w:tab w:val="right" w:pos="9355"/>
      </w:tabs>
    </w:pPr>
    <w:rPr>
      <w:lang w:val="x-none" w:eastAsia="x-none"/>
    </w:rPr>
  </w:style>
  <w:style w:type="character" w:customStyle="1" w:styleId="a6">
    <w:name w:val="Верхний колонтитул Знак"/>
    <w:link w:val="a5"/>
    <w:uiPriority w:val="99"/>
    <w:rsid w:val="00F63DC5"/>
    <w:rPr>
      <w:sz w:val="24"/>
      <w:szCs w:val="24"/>
    </w:rPr>
  </w:style>
  <w:style w:type="paragraph" w:styleId="a7">
    <w:name w:val="footer"/>
    <w:basedOn w:val="a"/>
    <w:link w:val="a8"/>
    <w:uiPriority w:val="99"/>
    <w:rsid w:val="00F63DC5"/>
    <w:pPr>
      <w:tabs>
        <w:tab w:val="center" w:pos="4677"/>
        <w:tab w:val="right" w:pos="9355"/>
      </w:tabs>
    </w:pPr>
    <w:rPr>
      <w:lang w:val="x-none" w:eastAsia="x-none"/>
    </w:rPr>
  </w:style>
  <w:style w:type="character" w:customStyle="1" w:styleId="a8">
    <w:name w:val="Нижний колонтитул Знак"/>
    <w:link w:val="a7"/>
    <w:uiPriority w:val="99"/>
    <w:rsid w:val="00F63DC5"/>
    <w:rPr>
      <w:sz w:val="24"/>
      <w:szCs w:val="24"/>
    </w:rPr>
  </w:style>
  <w:style w:type="paragraph" w:styleId="a9">
    <w:name w:val="List Paragraph"/>
    <w:basedOn w:val="a"/>
    <w:uiPriority w:val="34"/>
    <w:qFormat/>
    <w:rsid w:val="00EF5C3B"/>
    <w:pPr>
      <w:spacing w:after="200" w:line="276" w:lineRule="auto"/>
      <w:ind w:left="720"/>
      <w:contextualSpacing/>
    </w:pPr>
    <w:rPr>
      <w:rFonts w:ascii="Calibri" w:eastAsia="Calibri" w:hAnsi="Calibri"/>
      <w:sz w:val="22"/>
      <w:szCs w:val="22"/>
      <w:lang w:eastAsia="en-US"/>
    </w:rPr>
  </w:style>
  <w:style w:type="paragraph" w:customStyle="1" w:styleId="msolistparagraph0">
    <w:name w:val="msolistparagraph"/>
    <w:basedOn w:val="a"/>
    <w:rsid w:val="00703DF2"/>
    <w:pPr>
      <w:ind w:left="720"/>
    </w:pPr>
    <w:rPr>
      <w:rFonts w:ascii="Calibri" w:hAnsi="Calibri"/>
      <w:sz w:val="22"/>
      <w:szCs w:val="22"/>
      <w:lang w:eastAsia="en-US"/>
    </w:rPr>
  </w:style>
  <w:style w:type="paragraph" w:styleId="aa">
    <w:name w:val="Balloon Text"/>
    <w:basedOn w:val="a"/>
    <w:link w:val="ab"/>
    <w:rsid w:val="007D00E1"/>
    <w:rPr>
      <w:rFonts w:ascii="Tahoma" w:hAnsi="Tahoma"/>
      <w:sz w:val="16"/>
      <w:szCs w:val="16"/>
      <w:lang w:val="x-none" w:eastAsia="x-none"/>
    </w:rPr>
  </w:style>
  <w:style w:type="character" w:customStyle="1" w:styleId="ab">
    <w:name w:val="Текст выноски Знак"/>
    <w:link w:val="aa"/>
    <w:rsid w:val="007D00E1"/>
    <w:rPr>
      <w:rFonts w:ascii="Tahoma" w:hAnsi="Tahoma" w:cs="Tahoma"/>
      <w:sz w:val="16"/>
      <w:szCs w:val="16"/>
    </w:rPr>
  </w:style>
  <w:style w:type="character" w:styleId="ac">
    <w:name w:val="annotation reference"/>
    <w:rsid w:val="00F2019A"/>
    <w:rPr>
      <w:sz w:val="16"/>
      <w:szCs w:val="16"/>
    </w:rPr>
  </w:style>
  <w:style w:type="paragraph" w:styleId="ad">
    <w:name w:val="annotation text"/>
    <w:basedOn w:val="a"/>
    <w:link w:val="ae"/>
    <w:uiPriority w:val="99"/>
    <w:rsid w:val="00F2019A"/>
    <w:rPr>
      <w:sz w:val="20"/>
      <w:szCs w:val="20"/>
    </w:rPr>
  </w:style>
  <w:style w:type="character" w:customStyle="1" w:styleId="ae">
    <w:name w:val="Текст примечания Знак"/>
    <w:basedOn w:val="a0"/>
    <w:link w:val="ad"/>
    <w:uiPriority w:val="99"/>
    <w:rsid w:val="00F2019A"/>
  </w:style>
  <w:style w:type="paragraph" w:styleId="af">
    <w:name w:val="annotation subject"/>
    <w:basedOn w:val="ad"/>
    <w:next w:val="ad"/>
    <w:link w:val="af0"/>
    <w:rsid w:val="00F2019A"/>
    <w:rPr>
      <w:b/>
      <w:bCs/>
    </w:rPr>
  </w:style>
  <w:style w:type="character" w:customStyle="1" w:styleId="af0">
    <w:name w:val="Тема примечания Знак"/>
    <w:link w:val="af"/>
    <w:rsid w:val="00F2019A"/>
    <w:rPr>
      <w:b/>
      <w:bCs/>
    </w:rPr>
  </w:style>
  <w:style w:type="paragraph" w:styleId="af1">
    <w:name w:val="Revision"/>
    <w:hidden/>
    <w:uiPriority w:val="99"/>
    <w:semiHidden/>
    <w:rsid w:val="000170EE"/>
    <w:rPr>
      <w:sz w:val="24"/>
      <w:szCs w:val="24"/>
    </w:rPr>
  </w:style>
  <w:style w:type="character" w:styleId="af2">
    <w:name w:val="Hyperlink"/>
    <w:rsid w:val="002A3D74"/>
    <w:rPr>
      <w:color w:val="0000FF"/>
      <w:u w:val="single"/>
    </w:rPr>
  </w:style>
  <w:style w:type="paragraph" w:customStyle="1" w:styleId="Iniiaiieoaeno">
    <w:name w:val="Iniiaiie oaeno"/>
    <w:basedOn w:val="a"/>
    <w:rsid w:val="00BD5A05"/>
    <w:pPr>
      <w:widowControl w:val="0"/>
      <w:overflowPunct w:val="0"/>
      <w:autoSpaceDE w:val="0"/>
      <w:autoSpaceDN w:val="0"/>
      <w:adjustRightInd w:val="0"/>
      <w:jc w:val="both"/>
      <w:textAlignment w:val="baseline"/>
    </w:pPr>
    <w:rPr>
      <w:szCs w:val="20"/>
    </w:rPr>
  </w:style>
  <w:style w:type="paragraph" w:customStyle="1" w:styleId="Default">
    <w:name w:val="Default"/>
    <w:rsid w:val="00993768"/>
    <w:pPr>
      <w:autoSpaceDE w:val="0"/>
      <w:autoSpaceDN w:val="0"/>
      <w:adjustRightInd w:val="0"/>
    </w:pPr>
    <w:rPr>
      <w:rFonts w:eastAsia="Calibri"/>
      <w:color w:val="000000"/>
      <w:sz w:val="24"/>
      <w:szCs w:val="24"/>
      <w:lang w:eastAsia="en-US"/>
    </w:rPr>
  </w:style>
  <w:style w:type="paragraph" w:styleId="af3">
    <w:name w:val="Body Text Indent"/>
    <w:basedOn w:val="a"/>
    <w:link w:val="af4"/>
    <w:rsid w:val="001B316B"/>
    <w:pPr>
      <w:overflowPunct w:val="0"/>
      <w:autoSpaceDE w:val="0"/>
      <w:autoSpaceDN w:val="0"/>
      <w:adjustRightInd w:val="0"/>
      <w:spacing w:after="120"/>
      <w:ind w:left="283"/>
      <w:textAlignment w:val="baseline"/>
    </w:pPr>
    <w:rPr>
      <w:sz w:val="20"/>
      <w:szCs w:val="20"/>
    </w:rPr>
  </w:style>
  <w:style w:type="character" w:customStyle="1" w:styleId="af4">
    <w:name w:val="Основной текст с отступом Знак"/>
    <w:basedOn w:val="a0"/>
    <w:link w:val="af3"/>
    <w:rsid w:val="001B316B"/>
  </w:style>
  <w:style w:type="paragraph" w:customStyle="1" w:styleId="Iauiue">
    <w:name w:val="Iau?iue"/>
    <w:uiPriority w:val="99"/>
    <w:rsid w:val="00516517"/>
  </w:style>
  <w:style w:type="character" w:customStyle="1" w:styleId="af5">
    <w:name w:val="Нет"/>
    <w:rsid w:val="00D85421"/>
  </w:style>
  <w:style w:type="paragraph" w:customStyle="1" w:styleId="af6">
    <w:name w:val="Подраздел оглавления"/>
    <w:rsid w:val="00D85421"/>
    <w:pPr>
      <w:widowControl w:val="0"/>
      <w:pBdr>
        <w:top w:val="nil"/>
        <w:left w:val="nil"/>
        <w:bottom w:val="nil"/>
        <w:right w:val="nil"/>
        <w:between w:val="nil"/>
        <w:bar w:val="nil"/>
      </w:pBdr>
      <w:ind w:left="360"/>
    </w:pPr>
    <w:rPr>
      <w:rFonts w:eastAsia="Arial Unicode MS" w:cs="Arial Unicode MS"/>
      <w:b/>
      <w:bCs/>
      <w:color w:val="000000"/>
      <w:sz w:val="24"/>
      <w:szCs w:val="24"/>
      <w:u w:color="000000"/>
      <w:bdr w:val="nil"/>
    </w:rPr>
  </w:style>
  <w:style w:type="character" w:customStyle="1" w:styleId="Af7">
    <w:name w:val="Нет A"/>
    <w:rsid w:val="00522B96"/>
    <w:rPr>
      <w:lang w:val="ru-RU"/>
    </w:rPr>
  </w:style>
  <w:style w:type="character" w:customStyle="1" w:styleId="apple-converted-space">
    <w:name w:val="apple-converted-space"/>
    <w:rsid w:val="00422619"/>
  </w:style>
  <w:style w:type="paragraph" w:styleId="af8">
    <w:name w:val="footnote text"/>
    <w:basedOn w:val="a"/>
    <w:link w:val="af9"/>
    <w:rsid w:val="005D5EB1"/>
    <w:rPr>
      <w:sz w:val="20"/>
      <w:szCs w:val="20"/>
    </w:rPr>
  </w:style>
  <w:style w:type="character" w:customStyle="1" w:styleId="af9">
    <w:name w:val="Текст сноски Знак"/>
    <w:basedOn w:val="a0"/>
    <w:link w:val="af8"/>
    <w:rsid w:val="005D5EB1"/>
  </w:style>
  <w:style w:type="character" w:styleId="afa">
    <w:name w:val="footnote reference"/>
    <w:rsid w:val="005D5EB1"/>
    <w:rPr>
      <w:vertAlign w:val="superscript"/>
    </w:rPr>
  </w:style>
  <w:style w:type="character" w:customStyle="1" w:styleId="bumpedfont15">
    <w:name w:val="bumpedfont15"/>
    <w:rsid w:val="00871D55"/>
  </w:style>
  <w:style w:type="paragraph" w:customStyle="1" w:styleId="txt">
    <w:name w:val="txt"/>
    <w:basedOn w:val="a"/>
    <w:rsid w:val="009C7EAE"/>
    <w:pPr>
      <w:spacing w:before="100" w:beforeAutospacing="1" w:after="100" w:afterAutospacing="1"/>
    </w:pPr>
    <w:rPr>
      <w:rFonts w:ascii="Verdana" w:eastAsia="Arial Unicode MS" w:hAnsi="Verdana" w:cs="Arial Unicode MS"/>
      <w:color w:val="00427F"/>
      <w:sz w:val="13"/>
      <w:szCs w:val="13"/>
    </w:rPr>
  </w:style>
  <w:style w:type="character" w:customStyle="1" w:styleId="normaltextrun">
    <w:name w:val="normaltextrun"/>
    <w:basedOn w:val="a0"/>
    <w:rsid w:val="00B637CC"/>
  </w:style>
  <w:style w:type="character" w:customStyle="1" w:styleId="ui-provider">
    <w:name w:val="ui-provider"/>
    <w:basedOn w:val="a0"/>
    <w:rsid w:val="0023394E"/>
  </w:style>
  <w:style w:type="paragraph" w:customStyle="1" w:styleId="paragraph">
    <w:name w:val="paragraph"/>
    <w:basedOn w:val="a"/>
    <w:rsid w:val="0023394E"/>
    <w:pPr>
      <w:spacing w:before="100" w:beforeAutospacing="1" w:after="100" w:afterAutospacing="1"/>
    </w:pPr>
    <w:rPr>
      <w:rFonts w:eastAsiaTheme="minorHAnsi"/>
    </w:rPr>
  </w:style>
  <w:style w:type="character" w:customStyle="1" w:styleId="eop">
    <w:name w:val="eop"/>
    <w:basedOn w:val="a0"/>
    <w:rsid w:val="00233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57733">
      <w:bodyDiv w:val="1"/>
      <w:marLeft w:val="0"/>
      <w:marRight w:val="0"/>
      <w:marTop w:val="0"/>
      <w:marBottom w:val="0"/>
      <w:divBdr>
        <w:top w:val="none" w:sz="0" w:space="0" w:color="auto"/>
        <w:left w:val="none" w:sz="0" w:space="0" w:color="auto"/>
        <w:bottom w:val="none" w:sz="0" w:space="0" w:color="auto"/>
        <w:right w:val="none" w:sz="0" w:space="0" w:color="auto"/>
      </w:divBdr>
    </w:div>
    <w:div w:id="678242083">
      <w:bodyDiv w:val="1"/>
      <w:marLeft w:val="0"/>
      <w:marRight w:val="0"/>
      <w:marTop w:val="0"/>
      <w:marBottom w:val="0"/>
      <w:divBdr>
        <w:top w:val="none" w:sz="0" w:space="0" w:color="auto"/>
        <w:left w:val="none" w:sz="0" w:space="0" w:color="auto"/>
        <w:bottom w:val="none" w:sz="0" w:space="0" w:color="auto"/>
        <w:right w:val="none" w:sz="0" w:space="0" w:color="auto"/>
      </w:divBdr>
    </w:div>
    <w:div w:id="788815403">
      <w:bodyDiv w:val="1"/>
      <w:marLeft w:val="0"/>
      <w:marRight w:val="0"/>
      <w:marTop w:val="0"/>
      <w:marBottom w:val="0"/>
      <w:divBdr>
        <w:top w:val="none" w:sz="0" w:space="0" w:color="auto"/>
        <w:left w:val="none" w:sz="0" w:space="0" w:color="auto"/>
        <w:bottom w:val="none" w:sz="0" w:space="0" w:color="auto"/>
        <w:right w:val="none" w:sz="0" w:space="0" w:color="auto"/>
      </w:divBdr>
    </w:div>
    <w:div w:id="1389960114">
      <w:bodyDiv w:val="1"/>
      <w:marLeft w:val="0"/>
      <w:marRight w:val="0"/>
      <w:marTop w:val="0"/>
      <w:marBottom w:val="0"/>
      <w:divBdr>
        <w:top w:val="none" w:sz="0" w:space="0" w:color="auto"/>
        <w:left w:val="none" w:sz="0" w:space="0" w:color="auto"/>
        <w:bottom w:val="none" w:sz="0" w:space="0" w:color="auto"/>
        <w:right w:val="none" w:sz="0" w:space="0" w:color="auto"/>
      </w:divBdr>
    </w:div>
    <w:div w:id="1541165559">
      <w:bodyDiv w:val="1"/>
      <w:marLeft w:val="0"/>
      <w:marRight w:val="0"/>
      <w:marTop w:val="0"/>
      <w:marBottom w:val="0"/>
      <w:divBdr>
        <w:top w:val="none" w:sz="0" w:space="0" w:color="auto"/>
        <w:left w:val="none" w:sz="0" w:space="0" w:color="auto"/>
        <w:bottom w:val="none" w:sz="0" w:space="0" w:color="auto"/>
        <w:right w:val="none" w:sz="0" w:space="0" w:color="auto"/>
      </w:divBdr>
    </w:div>
    <w:div w:id="1600599799">
      <w:bodyDiv w:val="1"/>
      <w:marLeft w:val="0"/>
      <w:marRight w:val="0"/>
      <w:marTop w:val="0"/>
      <w:marBottom w:val="0"/>
      <w:divBdr>
        <w:top w:val="none" w:sz="0" w:space="0" w:color="auto"/>
        <w:left w:val="none" w:sz="0" w:space="0" w:color="auto"/>
        <w:bottom w:val="none" w:sz="0" w:space="0" w:color="auto"/>
        <w:right w:val="none" w:sz="0" w:space="0" w:color="auto"/>
      </w:divBdr>
      <w:divsChild>
        <w:div w:id="889347388">
          <w:marLeft w:val="0"/>
          <w:marRight w:val="0"/>
          <w:marTop w:val="0"/>
          <w:marBottom w:val="0"/>
          <w:divBdr>
            <w:top w:val="none" w:sz="0" w:space="0" w:color="auto"/>
            <w:left w:val="none" w:sz="0" w:space="0" w:color="auto"/>
            <w:bottom w:val="none" w:sz="0" w:space="0" w:color="auto"/>
            <w:right w:val="none" w:sz="0" w:space="0" w:color="auto"/>
          </w:divBdr>
          <w:divsChild>
            <w:div w:id="84352807">
              <w:marLeft w:val="0"/>
              <w:marRight w:val="0"/>
              <w:marTop w:val="0"/>
              <w:marBottom w:val="0"/>
              <w:divBdr>
                <w:top w:val="none" w:sz="0" w:space="0" w:color="auto"/>
                <w:left w:val="none" w:sz="0" w:space="0" w:color="auto"/>
                <w:bottom w:val="none" w:sz="0" w:space="0" w:color="auto"/>
                <w:right w:val="none" w:sz="0" w:space="0" w:color="auto"/>
              </w:divBdr>
              <w:divsChild>
                <w:div w:id="792019092">
                  <w:marLeft w:val="0"/>
                  <w:marRight w:val="0"/>
                  <w:marTop w:val="390"/>
                  <w:marBottom w:val="0"/>
                  <w:divBdr>
                    <w:top w:val="none" w:sz="0" w:space="0" w:color="auto"/>
                    <w:left w:val="none" w:sz="0" w:space="0" w:color="auto"/>
                    <w:bottom w:val="none" w:sz="0" w:space="0" w:color="auto"/>
                    <w:right w:val="none" w:sz="0" w:space="0" w:color="auto"/>
                  </w:divBdr>
                  <w:divsChild>
                    <w:div w:id="363097941">
                      <w:marLeft w:val="2775"/>
                      <w:marRight w:val="0"/>
                      <w:marTop w:val="0"/>
                      <w:marBottom w:val="0"/>
                      <w:divBdr>
                        <w:top w:val="none" w:sz="0" w:space="0" w:color="auto"/>
                        <w:left w:val="none" w:sz="0" w:space="0" w:color="auto"/>
                        <w:bottom w:val="none" w:sz="0" w:space="0" w:color="auto"/>
                        <w:right w:val="none" w:sz="0" w:space="0" w:color="auto"/>
                      </w:divBdr>
                      <w:divsChild>
                        <w:div w:id="1530990260">
                          <w:marLeft w:val="0"/>
                          <w:marRight w:val="0"/>
                          <w:marTop w:val="195"/>
                          <w:marBottom w:val="0"/>
                          <w:divBdr>
                            <w:top w:val="none" w:sz="0" w:space="0" w:color="auto"/>
                            <w:left w:val="none" w:sz="0" w:space="0" w:color="auto"/>
                            <w:bottom w:val="none" w:sz="0" w:space="0" w:color="auto"/>
                            <w:right w:val="none" w:sz="0" w:space="0" w:color="auto"/>
                          </w:divBdr>
                          <w:divsChild>
                            <w:div w:id="949554826">
                              <w:marLeft w:val="0"/>
                              <w:marRight w:val="0"/>
                              <w:marTop w:val="0"/>
                              <w:marBottom w:val="0"/>
                              <w:divBdr>
                                <w:top w:val="none" w:sz="0" w:space="0" w:color="auto"/>
                                <w:left w:val="none" w:sz="0" w:space="0" w:color="auto"/>
                                <w:bottom w:val="none" w:sz="0" w:space="0" w:color="auto"/>
                                <w:right w:val="none" w:sz="0" w:space="0" w:color="auto"/>
                              </w:divBdr>
                              <w:divsChild>
                                <w:div w:id="1852794205">
                                  <w:marLeft w:val="0"/>
                                  <w:marRight w:val="0"/>
                                  <w:marTop w:val="0"/>
                                  <w:marBottom w:val="0"/>
                                  <w:divBdr>
                                    <w:top w:val="none" w:sz="0" w:space="0" w:color="auto"/>
                                    <w:left w:val="none" w:sz="0" w:space="0" w:color="auto"/>
                                    <w:bottom w:val="none" w:sz="0" w:space="0" w:color="auto"/>
                                    <w:right w:val="none" w:sz="0" w:space="0" w:color="auto"/>
                                  </w:divBdr>
                                  <w:divsChild>
                                    <w:div w:id="2126776739">
                                      <w:marLeft w:val="0"/>
                                      <w:marRight w:val="0"/>
                                      <w:marTop w:val="0"/>
                                      <w:marBottom w:val="0"/>
                                      <w:divBdr>
                                        <w:top w:val="none" w:sz="0" w:space="0" w:color="auto"/>
                                        <w:left w:val="none" w:sz="0" w:space="0" w:color="auto"/>
                                        <w:bottom w:val="none" w:sz="0" w:space="0" w:color="auto"/>
                                        <w:right w:val="none" w:sz="0" w:space="0" w:color="auto"/>
                                      </w:divBdr>
                                      <w:divsChild>
                                        <w:div w:id="936448101">
                                          <w:marLeft w:val="0"/>
                                          <w:marRight w:val="0"/>
                                          <w:marTop w:val="0"/>
                                          <w:marBottom w:val="0"/>
                                          <w:divBdr>
                                            <w:top w:val="none" w:sz="0" w:space="0" w:color="auto"/>
                                            <w:left w:val="none" w:sz="0" w:space="0" w:color="auto"/>
                                            <w:bottom w:val="none" w:sz="0" w:space="0" w:color="auto"/>
                                            <w:right w:val="none" w:sz="0" w:space="0" w:color="auto"/>
                                          </w:divBdr>
                                          <w:divsChild>
                                            <w:div w:id="14862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3003838">
      <w:bodyDiv w:val="1"/>
      <w:marLeft w:val="0"/>
      <w:marRight w:val="0"/>
      <w:marTop w:val="0"/>
      <w:marBottom w:val="0"/>
      <w:divBdr>
        <w:top w:val="none" w:sz="0" w:space="0" w:color="auto"/>
        <w:left w:val="none" w:sz="0" w:space="0" w:color="auto"/>
        <w:bottom w:val="none" w:sz="0" w:space="0" w:color="auto"/>
        <w:right w:val="none" w:sz="0" w:space="0" w:color="auto"/>
      </w:divBdr>
    </w:div>
    <w:div w:id="20678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56E80-2F9C-4E49-A263-3EE51571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2979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2020-10-01T06:05:00Z</dcterms:created>
  <dcterms:modified xsi:type="dcterms:W3CDTF">2023-02-22T13:24:00Z</dcterms:modified>
</cp:coreProperties>
</file>