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1D3" w:rsidRPr="008601D3" w:rsidRDefault="008601D3" w:rsidP="007145E6">
      <w:pPr>
        <w:tabs>
          <w:tab w:val="left" w:pos="1021"/>
        </w:tabs>
        <w:spacing w:before="120"/>
        <w:ind w:left="5812"/>
        <w:rPr>
          <w:rFonts w:ascii="Tahoma" w:hAnsi="Tahoma" w:cs="Tahoma"/>
          <w:b/>
          <w:sz w:val="22"/>
          <w:szCs w:val="22"/>
        </w:rPr>
      </w:pPr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:rsidR="008601D3" w:rsidRPr="008601D3" w:rsidRDefault="008601D3" w:rsidP="007145E6">
      <w:pPr>
        <w:tabs>
          <w:tab w:val="left" w:pos="1021"/>
        </w:tabs>
        <w:ind w:left="5812"/>
        <w:jc w:val="right"/>
        <w:rPr>
          <w:rFonts w:ascii="Tahoma" w:hAnsi="Tahoma" w:cs="Tahoma"/>
          <w:sz w:val="22"/>
          <w:szCs w:val="22"/>
        </w:rPr>
      </w:pPr>
    </w:p>
    <w:p w:rsidR="007145E6" w:rsidRPr="005A3274" w:rsidRDefault="007145E6" w:rsidP="007145E6">
      <w:pPr>
        <w:ind w:left="5812"/>
        <w:rPr>
          <w:rFonts w:ascii="Tahoma" w:hAnsi="Tahoma" w:cs="Tahoma"/>
          <w:sz w:val="22"/>
          <w:szCs w:val="22"/>
        </w:rPr>
      </w:pPr>
      <w:r w:rsidRPr="005A3274">
        <w:rPr>
          <w:rFonts w:ascii="Tahoma" w:hAnsi="Tahoma" w:cs="Tahoma"/>
          <w:sz w:val="22"/>
          <w:szCs w:val="22"/>
        </w:rPr>
        <w:t>Приказом ПАО Московская Биржа</w:t>
      </w:r>
    </w:p>
    <w:p w:rsidR="00A20514" w:rsidRPr="00933153" w:rsidRDefault="007145E6" w:rsidP="007145E6">
      <w:pPr>
        <w:ind w:left="5812"/>
        <w:jc w:val="both"/>
        <w:rPr>
          <w:rFonts w:ascii="Tahoma" w:hAnsi="Tahoma" w:cs="Tahoma"/>
        </w:rPr>
      </w:pPr>
      <w:r w:rsidRPr="005A3274">
        <w:rPr>
          <w:rFonts w:ascii="Tahoma" w:hAnsi="Tahoma" w:cs="Tahoma"/>
          <w:sz w:val="22"/>
          <w:szCs w:val="22"/>
        </w:rPr>
        <w:t xml:space="preserve">от </w:t>
      </w:r>
      <w:r w:rsidR="002F4B07">
        <w:rPr>
          <w:rFonts w:ascii="Tahoma" w:hAnsi="Tahoma" w:cs="Tahoma"/>
          <w:sz w:val="22"/>
          <w:szCs w:val="22"/>
        </w:rPr>
        <w:t>26.12.2019</w:t>
      </w:r>
      <w:r w:rsidR="002F4B07" w:rsidRPr="00434EC8">
        <w:rPr>
          <w:rFonts w:ascii="Tahoma" w:hAnsi="Tahoma" w:cs="Tahoma"/>
          <w:sz w:val="22"/>
          <w:szCs w:val="22"/>
        </w:rPr>
        <w:t xml:space="preserve"> № </w:t>
      </w:r>
      <w:r w:rsidR="002F4B07" w:rsidRPr="00056A3A">
        <w:rPr>
          <w:rFonts w:ascii="Tahoma" w:hAnsi="Tahoma" w:cs="Tahoma"/>
          <w:sz w:val="22"/>
          <w:szCs w:val="22"/>
        </w:rPr>
        <w:t>МБ-П-2019-3117</w:t>
      </w:r>
      <w:bookmarkStart w:id="0" w:name="_GoBack"/>
      <w:bookmarkEnd w:id="0"/>
    </w:p>
    <w:p w:rsidR="005B32D8" w:rsidRPr="00933153" w:rsidRDefault="005B32D8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5B32D8" w:rsidRPr="00933153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Переч</w:t>
      </w:r>
      <w:r w:rsidR="00920DD7" w:rsidRPr="00933153">
        <w:rPr>
          <w:rFonts w:ascii="Tahoma" w:hAnsi="Tahoma" w:cs="Tahoma"/>
          <w:b/>
          <w:sz w:val="22"/>
          <w:szCs w:val="22"/>
        </w:rPr>
        <w:t>е</w:t>
      </w:r>
      <w:r w:rsidRPr="00933153">
        <w:rPr>
          <w:rFonts w:ascii="Tahoma" w:hAnsi="Tahoma" w:cs="Tahoma"/>
          <w:b/>
          <w:sz w:val="22"/>
          <w:szCs w:val="22"/>
        </w:rPr>
        <w:t>нь рейтинговых агентств</w:t>
      </w:r>
      <w:r w:rsidR="003B0F15" w:rsidRPr="00933153">
        <w:rPr>
          <w:rFonts w:ascii="Tahoma" w:hAnsi="Tahoma" w:cs="Tahoma"/>
          <w:b/>
          <w:sz w:val="22"/>
          <w:szCs w:val="22"/>
        </w:rPr>
        <w:t>,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применяем</w:t>
      </w:r>
      <w:r w:rsidR="000E210D">
        <w:rPr>
          <w:rFonts w:ascii="Tahoma" w:hAnsi="Tahoma" w:cs="Tahoma"/>
          <w:b/>
          <w:sz w:val="22"/>
          <w:szCs w:val="22"/>
        </w:rPr>
        <w:t>ых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</w:t>
      </w:r>
      <w:r w:rsidRPr="00933153">
        <w:rPr>
          <w:rFonts w:ascii="Tahoma" w:hAnsi="Tahoma" w:cs="Tahoma"/>
          <w:b/>
          <w:sz w:val="22"/>
          <w:szCs w:val="22"/>
        </w:rPr>
        <w:t xml:space="preserve">для </w:t>
      </w:r>
      <w:r w:rsidR="00FC7890">
        <w:rPr>
          <w:rFonts w:ascii="Tahoma" w:hAnsi="Tahoma" w:cs="Tahoma"/>
          <w:b/>
          <w:sz w:val="22"/>
          <w:szCs w:val="22"/>
        </w:rPr>
        <w:t xml:space="preserve">целей </w:t>
      </w:r>
      <w:r w:rsidRPr="00933153">
        <w:rPr>
          <w:rFonts w:ascii="Tahoma" w:hAnsi="Tahoma" w:cs="Tahoma"/>
          <w:b/>
          <w:sz w:val="22"/>
          <w:szCs w:val="22"/>
        </w:rPr>
        <w:t xml:space="preserve">включения и поддержания ценных бумаг в </w:t>
      </w:r>
      <w:r w:rsidR="00920DD7" w:rsidRPr="00933153">
        <w:rPr>
          <w:rFonts w:ascii="Tahoma" w:hAnsi="Tahoma" w:cs="Tahoma"/>
          <w:b/>
          <w:sz w:val="22"/>
          <w:szCs w:val="22"/>
        </w:rPr>
        <w:t xml:space="preserve">Секторе РИИ или </w:t>
      </w:r>
      <w:r w:rsidR="008C0ECB">
        <w:rPr>
          <w:rFonts w:ascii="Tahoma" w:hAnsi="Tahoma" w:cs="Tahoma"/>
          <w:b/>
          <w:sz w:val="22"/>
          <w:szCs w:val="22"/>
        </w:rPr>
        <w:t>Секторе Роста</w:t>
      </w: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201</w:t>
      </w:r>
      <w:r w:rsidR="00FC7890">
        <w:rPr>
          <w:rFonts w:ascii="Tahoma" w:hAnsi="Tahoma" w:cs="Tahoma"/>
          <w:b/>
          <w:sz w:val="22"/>
          <w:szCs w:val="22"/>
        </w:rPr>
        <w:t>9</w:t>
      </w:r>
    </w:p>
    <w:p w:rsidR="005B32D8" w:rsidRPr="0093315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 w:rsidRPr="00933153">
        <w:rPr>
          <w:rFonts w:ascii="Tahoma" w:hAnsi="Tahoma" w:cs="Tahoma"/>
          <w:sz w:val="22"/>
          <w:szCs w:val="22"/>
        </w:rPr>
        <w:br w:type="page"/>
      </w:r>
    </w:p>
    <w:p w:rsidR="00851C82" w:rsidRPr="00A82BC1" w:rsidRDefault="00FC7890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A82BC1">
        <w:rPr>
          <w:rFonts w:ascii="Tahoma" w:hAnsi="Tahoma" w:cs="Tahoma"/>
        </w:rPr>
        <w:lastRenderedPageBreak/>
        <w:t>Перечень рейтинговых агентств, применяемых для целей включения и поддержания ценных бумаг в Секторе РИИ или Секторе Роста (далее – Перечень)</w:t>
      </w:r>
      <w:r w:rsidR="00851C82" w:rsidRPr="00A82BC1">
        <w:rPr>
          <w:rFonts w:ascii="Tahoma" w:hAnsi="Tahoma" w:cs="Tahoma"/>
        </w:rPr>
        <w:t>, разработан в соответствии с Правилами листинга П</w:t>
      </w:r>
      <w:r w:rsidR="00660A97" w:rsidRPr="00A82BC1">
        <w:rPr>
          <w:rFonts w:ascii="Tahoma" w:hAnsi="Tahoma" w:cs="Tahoma"/>
        </w:rPr>
        <w:t xml:space="preserve">АО </w:t>
      </w:r>
      <w:r w:rsidR="006054EA" w:rsidRPr="00A82BC1">
        <w:rPr>
          <w:rFonts w:ascii="Tahoma" w:hAnsi="Tahoma" w:cs="Tahoma"/>
        </w:rPr>
        <w:t>Московская Биржа (далее – Правила листинга)</w:t>
      </w:r>
      <w:r w:rsidR="00D447B6" w:rsidRPr="00A82BC1">
        <w:rPr>
          <w:rFonts w:ascii="Tahoma" w:hAnsi="Tahoma" w:cs="Tahoma"/>
        </w:rPr>
        <w:t>,</w:t>
      </w:r>
      <w:r w:rsidR="00851C82" w:rsidRPr="00A82BC1">
        <w:rPr>
          <w:rFonts w:ascii="Tahoma" w:hAnsi="Tahoma" w:cs="Tahoma"/>
        </w:rPr>
        <w:t xml:space="preserve">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:rsidR="00851C82" w:rsidRPr="00A82BC1" w:rsidRDefault="00851C82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  <w:iCs/>
          <w:snapToGrid w:val="0"/>
        </w:rPr>
      </w:pPr>
      <w:r w:rsidRPr="00A82BC1">
        <w:rPr>
          <w:rFonts w:ascii="Tahoma" w:hAnsi="Tahoma" w:cs="Tahoma"/>
        </w:rPr>
        <w:t>Все термины и понятия, используемые в настоящем Перечне,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437CAF" w:rsidRPr="00A82BC1" w:rsidRDefault="00FC7890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A82BC1">
        <w:rPr>
          <w:rFonts w:ascii="Tahoma" w:hAnsi="Tahoma" w:cs="Tahoma"/>
        </w:rPr>
        <w:t>Перечень рейтинговых агентств, применяемых для целей включения и поддержания ценных бумаг в Секторе РИИ или Секторе Роста</w:t>
      </w:r>
      <w:r w:rsidR="007254A6">
        <w:rPr>
          <w:rFonts w:ascii="Tahoma" w:hAnsi="Tahoma" w:cs="Tahoma"/>
        </w:rPr>
        <w:t>,</w:t>
      </w:r>
      <w:r w:rsidR="00D447B6" w:rsidRPr="00A82BC1">
        <w:rPr>
          <w:rFonts w:ascii="Tahoma" w:hAnsi="Tahoma" w:cs="Tahoma"/>
        </w:rPr>
        <w:t xml:space="preserve"> в соответствии с требованиями Правил листинга</w:t>
      </w:r>
      <w:r w:rsidR="00E03473" w:rsidRPr="00A82BC1">
        <w:rPr>
          <w:rFonts w:ascii="Tahoma" w:hAnsi="Tahoma" w:cs="Tahoma"/>
        </w:rPr>
        <w:t>:</w:t>
      </w:r>
    </w:p>
    <w:p w:rsidR="000E6936" w:rsidRPr="005A4C69" w:rsidRDefault="000E6936" w:rsidP="000E6936">
      <w:pPr>
        <w:rPr>
          <w:sz w:val="18"/>
          <w:lang w:eastAsia="en-US"/>
        </w:rPr>
      </w:pPr>
    </w:p>
    <w:tbl>
      <w:tblPr>
        <w:tblW w:w="102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9781"/>
      </w:tblGrid>
      <w:tr w:rsidR="00FC7890" w:rsidRPr="00933153" w:rsidTr="00FC7890">
        <w:trPr>
          <w:trHeight w:val="221"/>
          <w:tblCellSpacing w:w="5" w:type="nil"/>
        </w:trPr>
        <w:tc>
          <w:tcPr>
            <w:tcW w:w="487" w:type="dxa"/>
          </w:tcPr>
          <w:p w:rsidR="00FC7890" w:rsidRPr="00933153" w:rsidRDefault="00FC7890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№</w:t>
            </w:r>
          </w:p>
        </w:tc>
        <w:tc>
          <w:tcPr>
            <w:tcW w:w="9781" w:type="dxa"/>
          </w:tcPr>
          <w:p w:rsidR="00FC7890" w:rsidRPr="00FC7890" w:rsidRDefault="00FC7890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FC7890">
              <w:rPr>
                <w:rFonts w:ascii="Tahoma" w:hAnsi="Tahoma" w:cs="Tahoma"/>
                <w:bCs/>
                <w:sz w:val="22"/>
                <w:szCs w:val="22"/>
              </w:rPr>
              <w:t>Наименование рейтингового агентства</w:t>
            </w:r>
          </w:p>
        </w:tc>
      </w:tr>
      <w:tr w:rsidR="007254A6" w:rsidRPr="00933153" w:rsidTr="00FC7890">
        <w:trPr>
          <w:trHeight w:val="221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9781" w:type="dxa"/>
          </w:tcPr>
          <w:p w:rsidR="007254A6" w:rsidRPr="00754B90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Аналитическое Кредитное Рейтинговое Агентство (Акционерное общество) (АКРА (АО)</w:t>
            </w:r>
          </w:p>
        </w:tc>
      </w:tr>
      <w:tr w:rsidR="007254A6" w:rsidRPr="00933153" w:rsidTr="00FC7890">
        <w:trPr>
          <w:trHeight w:val="193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9781" w:type="dxa"/>
          </w:tcPr>
          <w:p w:rsidR="007254A6" w:rsidRPr="00754B90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Акционерное общество «Рейтинговое Агентство «Эксперт РА»</w:t>
            </w:r>
            <w:r w:rsidRPr="00754B90">
              <w:rPr>
                <w:rFonts w:ascii="Tahoma" w:eastAsiaTheme="minorHAnsi" w:hAnsi="Tahoma" w:cs="Tahoma"/>
                <w:sz w:val="20"/>
                <w:lang w:eastAsia="en-US"/>
              </w:rPr>
              <w:t xml:space="preserve"> (АО «Эксперт РА»)</w:t>
            </w:r>
          </w:p>
        </w:tc>
      </w:tr>
      <w:tr w:rsidR="007254A6" w:rsidRPr="00933153" w:rsidTr="00FC7890">
        <w:trPr>
          <w:trHeight w:val="193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9781" w:type="dxa"/>
          </w:tcPr>
          <w:p w:rsidR="007254A6" w:rsidRPr="00754B90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254A6">
              <w:rPr>
                <w:rFonts w:ascii="Tahoma" w:hAnsi="Tahoma" w:cs="Tahoma"/>
                <w:sz w:val="20"/>
              </w:rPr>
              <w:t>Общество с ограниченной ответственностью «Национальное Рейтинговое Агентство»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 w:rsidRPr="007254A6">
              <w:rPr>
                <w:rFonts w:ascii="Tahoma" w:hAnsi="Tahoma" w:cs="Tahoma"/>
                <w:sz w:val="20"/>
              </w:rPr>
              <w:t>ООО «НРА»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</w:tr>
      <w:tr w:rsidR="007254A6" w:rsidRPr="00933153" w:rsidTr="00FC7890">
        <w:trPr>
          <w:trHeight w:val="193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9781" w:type="dxa"/>
          </w:tcPr>
          <w:p w:rsidR="007254A6" w:rsidRPr="00754B90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254A6">
              <w:rPr>
                <w:rFonts w:ascii="Tahoma" w:hAnsi="Tahoma" w:cs="Tahoma"/>
                <w:sz w:val="20"/>
              </w:rPr>
              <w:t>Общество с ограниченной ответственностью «Национальные Кредитные Рейтинги»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 w:rsidRPr="007254A6">
              <w:rPr>
                <w:rFonts w:ascii="Tahoma" w:hAnsi="Tahoma" w:cs="Tahoma"/>
                <w:sz w:val="20"/>
              </w:rPr>
              <w:t>ООО «НКР»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</w:tr>
      <w:tr w:rsidR="007254A6" w:rsidRPr="00933153" w:rsidTr="00FC7890">
        <w:trPr>
          <w:trHeight w:val="341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5</w:t>
            </w:r>
            <w:r w:rsidRPr="00933153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9781" w:type="dxa"/>
          </w:tcPr>
          <w:p w:rsidR="007254A6" w:rsidRPr="00754B90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Fitch Ratings</w:t>
            </w:r>
          </w:p>
        </w:tc>
      </w:tr>
      <w:tr w:rsidR="007254A6" w:rsidRPr="00933153" w:rsidTr="00FC7890">
        <w:trPr>
          <w:trHeight w:val="286"/>
          <w:tblCellSpacing w:w="5" w:type="nil"/>
        </w:trPr>
        <w:tc>
          <w:tcPr>
            <w:tcW w:w="487" w:type="dxa"/>
          </w:tcPr>
          <w:p w:rsidR="007254A6" w:rsidRPr="00A82BC1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9781" w:type="dxa"/>
          </w:tcPr>
          <w:p w:rsidR="007254A6" w:rsidRPr="00754B90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Moody's Investors Service</w:t>
            </w:r>
          </w:p>
        </w:tc>
      </w:tr>
      <w:tr w:rsidR="007254A6" w:rsidRPr="00ED5FF7" w:rsidTr="00FC7890">
        <w:trPr>
          <w:trHeight w:val="405"/>
          <w:tblCellSpacing w:w="5" w:type="nil"/>
        </w:trPr>
        <w:tc>
          <w:tcPr>
            <w:tcW w:w="487" w:type="dxa"/>
          </w:tcPr>
          <w:p w:rsidR="007254A6" w:rsidRPr="007254A6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9781" w:type="dxa"/>
          </w:tcPr>
          <w:p w:rsidR="007254A6" w:rsidRPr="00754B90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eastAsiaTheme="minorHAnsi" w:hAnsi="Tahoma" w:cs="Tahoma"/>
                <w:sz w:val="20"/>
                <w:lang w:val="en-US" w:eastAsia="en-US"/>
              </w:rPr>
              <w:t xml:space="preserve">S&amp;P Global Ratings </w:t>
            </w:r>
          </w:p>
        </w:tc>
      </w:tr>
    </w:tbl>
    <w:p w:rsidR="00ED50A8" w:rsidRDefault="00ED50A8" w:rsidP="000E6936">
      <w:pPr>
        <w:rPr>
          <w:sz w:val="16"/>
          <w:szCs w:val="16"/>
          <w:lang w:eastAsia="en-US"/>
        </w:rPr>
      </w:pPr>
    </w:p>
    <w:p w:rsidR="00C400E2" w:rsidRPr="00D41E81" w:rsidRDefault="00C400E2" w:rsidP="000E6936">
      <w:pPr>
        <w:rPr>
          <w:sz w:val="16"/>
          <w:szCs w:val="16"/>
          <w:lang w:eastAsia="en-US"/>
        </w:rPr>
      </w:pPr>
    </w:p>
    <w:sectPr w:rsidR="00C400E2" w:rsidRPr="00D41E81" w:rsidSect="00CA6545">
      <w:footerReference w:type="default" r:id="rId8"/>
      <w:pgSz w:w="11906" w:h="16838"/>
      <w:pgMar w:top="851" w:right="849" w:bottom="426" w:left="993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9D6" w:rsidRDefault="001C49D6" w:rsidP="00851C82">
      <w:r>
        <w:separator/>
      </w:r>
    </w:p>
  </w:endnote>
  <w:endnote w:type="continuationSeparator" w:id="0">
    <w:p w:rsidR="001C49D6" w:rsidRDefault="001C49D6" w:rsidP="008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31462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51C82" w:rsidRPr="00982E8C" w:rsidRDefault="008A0A34">
        <w:pPr>
          <w:pStyle w:val="a5"/>
          <w:jc w:val="right"/>
          <w:rPr>
            <w:sz w:val="22"/>
            <w:szCs w:val="22"/>
          </w:rPr>
        </w:pPr>
        <w:r w:rsidRPr="00982E8C">
          <w:rPr>
            <w:sz w:val="22"/>
            <w:szCs w:val="22"/>
          </w:rPr>
          <w:fldChar w:fldCharType="begin"/>
        </w:r>
        <w:r w:rsidR="00982E8C" w:rsidRPr="00982E8C">
          <w:rPr>
            <w:sz w:val="22"/>
            <w:szCs w:val="22"/>
          </w:rPr>
          <w:instrText xml:space="preserve"> PAGE   \* MERGEFORMAT </w:instrText>
        </w:r>
        <w:r w:rsidRPr="00982E8C">
          <w:rPr>
            <w:sz w:val="22"/>
            <w:szCs w:val="22"/>
          </w:rPr>
          <w:fldChar w:fldCharType="separate"/>
        </w:r>
        <w:r w:rsidR="001C46B6">
          <w:rPr>
            <w:noProof/>
            <w:sz w:val="22"/>
            <w:szCs w:val="22"/>
          </w:rPr>
          <w:t>2</w:t>
        </w:r>
        <w:r w:rsidRPr="00982E8C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9D6" w:rsidRDefault="001C49D6" w:rsidP="00851C82">
      <w:r>
        <w:separator/>
      </w:r>
    </w:p>
  </w:footnote>
  <w:footnote w:type="continuationSeparator" w:id="0">
    <w:p w:rsidR="001C49D6" w:rsidRDefault="001C49D6" w:rsidP="0085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033B8"/>
    <w:multiLevelType w:val="hybridMultilevel"/>
    <w:tmpl w:val="1604D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D8"/>
    <w:rsid w:val="00004ED4"/>
    <w:rsid w:val="00005350"/>
    <w:rsid w:val="0002786C"/>
    <w:rsid w:val="000902B1"/>
    <w:rsid w:val="000C55E6"/>
    <w:rsid w:val="000E210D"/>
    <w:rsid w:val="000E6936"/>
    <w:rsid w:val="00133835"/>
    <w:rsid w:val="00167A44"/>
    <w:rsid w:val="00177B4C"/>
    <w:rsid w:val="001C46B6"/>
    <w:rsid w:val="001C49D6"/>
    <w:rsid w:val="001D56FC"/>
    <w:rsid w:val="001E1BEB"/>
    <w:rsid w:val="00231CE3"/>
    <w:rsid w:val="002468E6"/>
    <w:rsid w:val="0027534A"/>
    <w:rsid w:val="002A2FF7"/>
    <w:rsid w:val="002F4B07"/>
    <w:rsid w:val="00313220"/>
    <w:rsid w:val="00341515"/>
    <w:rsid w:val="0035357F"/>
    <w:rsid w:val="00356072"/>
    <w:rsid w:val="00381839"/>
    <w:rsid w:val="00395591"/>
    <w:rsid w:val="003956FE"/>
    <w:rsid w:val="003B0F15"/>
    <w:rsid w:val="00431029"/>
    <w:rsid w:val="004337E5"/>
    <w:rsid w:val="00437CAF"/>
    <w:rsid w:val="004445AE"/>
    <w:rsid w:val="0049140B"/>
    <w:rsid w:val="004D059D"/>
    <w:rsid w:val="0050266E"/>
    <w:rsid w:val="005034DE"/>
    <w:rsid w:val="00512902"/>
    <w:rsid w:val="005221C1"/>
    <w:rsid w:val="00530303"/>
    <w:rsid w:val="00565379"/>
    <w:rsid w:val="005A20C2"/>
    <w:rsid w:val="005A4C69"/>
    <w:rsid w:val="005B32D8"/>
    <w:rsid w:val="005B50B3"/>
    <w:rsid w:val="005C34AF"/>
    <w:rsid w:val="005C4173"/>
    <w:rsid w:val="005C512C"/>
    <w:rsid w:val="00600EB6"/>
    <w:rsid w:val="006054EA"/>
    <w:rsid w:val="00610A36"/>
    <w:rsid w:val="00620B77"/>
    <w:rsid w:val="00626F18"/>
    <w:rsid w:val="00651CA5"/>
    <w:rsid w:val="00657E83"/>
    <w:rsid w:val="00660A97"/>
    <w:rsid w:val="00665AC3"/>
    <w:rsid w:val="006855C7"/>
    <w:rsid w:val="006868EA"/>
    <w:rsid w:val="006C75D5"/>
    <w:rsid w:val="006E5BFD"/>
    <w:rsid w:val="006F43CC"/>
    <w:rsid w:val="00701527"/>
    <w:rsid w:val="007145E6"/>
    <w:rsid w:val="00724A0E"/>
    <w:rsid w:val="007254A6"/>
    <w:rsid w:val="00732924"/>
    <w:rsid w:val="0073706A"/>
    <w:rsid w:val="007437EA"/>
    <w:rsid w:val="007556F6"/>
    <w:rsid w:val="007765B1"/>
    <w:rsid w:val="007844D3"/>
    <w:rsid w:val="007947D2"/>
    <w:rsid w:val="007A6701"/>
    <w:rsid w:val="007B123F"/>
    <w:rsid w:val="007D36AF"/>
    <w:rsid w:val="007E1F77"/>
    <w:rsid w:val="008033D3"/>
    <w:rsid w:val="00840E37"/>
    <w:rsid w:val="00851C82"/>
    <w:rsid w:val="008601D3"/>
    <w:rsid w:val="00863AD3"/>
    <w:rsid w:val="0088354F"/>
    <w:rsid w:val="00883F3A"/>
    <w:rsid w:val="00887361"/>
    <w:rsid w:val="008A0A34"/>
    <w:rsid w:val="008B1103"/>
    <w:rsid w:val="008C0ECB"/>
    <w:rsid w:val="008D72D6"/>
    <w:rsid w:val="00910679"/>
    <w:rsid w:val="00920DD7"/>
    <w:rsid w:val="00933153"/>
    <w:rsid w:val="00941B07"/>
    <w:rsid w:val="00965211"/>
    <w:rsid w:val="00971DCD"/>
    <w:rsid w:val="00982E8C"/>
    <w:rsid w:val="009E41CD"/>
    <w:rsid w:val="00A15E79"/>
    <w:rsid w:val="00A20514"/>
    <w:rsid w:val="00A809D3"/>
    <w:rsid w:val="00A82BC1"/>
    <w:rsid w:val="00AA576B"/>
    <w:rsid w:val="00AC4058"/>
    <w:rsid w:val="00B022EA"/>
    <w:rsid w:val="00B10D42"/>
    <w:rsid w:val="00B41DCD"/>
    <w:rsid w:val="00B67708"/>
    <w:rsid w:val="00B85BA9"/>
    <w:rsid w:val="00B95371"/>
    <w:rsid w:val="00BC5287"/>
    <w:rsid w:val="00BC7E9A"/>
    <w:rsid w:val="00C12058"/>
    <w:rsid w:val="00C132DB"/>
    <w:rsid w:val="00C1785A"/>
    <w:rsid w:val="00C3103E"/>
    <w:rsid w:val="00C400E2"/>
    <w:rsid w:val="00C53E12"/>
    <w:rsid w:val="00C818F9"/>
    <w:rsid w:val="00C9350D"/>
    <w:rsid w:val="00CA07B9"/>
    <w:rsid w:val="00CA6545"/>
    <w:rsid w:val="00CB14A3"/>
    <w:rsid w:val="00CB520F"/>
    <w:rsid w:val="00CD2B45"/>
    <w:rsid w:val="00CE58E0"/>
    <w:rsid w:val="00CF48C7"/>
    <w:rsid w:val="00D0181E"/>
    <w:rsid w:val="00D03D62"/>
    <w:rsid w:val="00D21CA8"/>
    <w:rsid w:val="00D30150"/>
    <w:rsid w:val="00D4092F"/>
    <w:rsid w:val="00D41E81"/>
    <w:rsid w:val="00D447B6"/>
    <w:rsid w:val="00D44EF8"/>
    <w:rsid w:val="00D45ADB"/>
    <w:rsid w:val="00DA1C96"/>
    <w:rsid w:val="00DB1235"/>
    <w:rsid w:val="00DB377E"/>
    <w:rsid w:val="00DC79BC"/>
    <w:rsid w:val="00DF62DB"/>
    <w:rsid w:val="00E03473"/>
    <w:rsid w:val="00E23050"/>
    <w:rsid w:val="00E42F3A"/>
    <w:rsid w:val="00E43C80"/>
    <w:rsid w:val="00E450EF"/>
    <w:rsid w:val="00E52E57"/>
    <w:rsid w:val="00E61B38"/>
    <w:rsid w:val="00E75FA8"/>
    <w:rsid w:val="00E87A2D"/>
    <w:rsid w:val="00ED50A8"/>
    <w:rsid w:val="00ED5FF7"/>
    <w:rsid w:val="00EE0D20"/>
    <w:rsid w:val="00F37001"/>
    <w:rsid w:val="00F43951"/>
    <w:rsid w:val="00FA2ADD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6889D8C-E15D-4CA3-AF78-4DBFC7A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98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DDCC9-9979-406E-A31D-6C5145C9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6</cp:revision>
  <cp:lastPrinted>2017-06-26T10:17:00Z</cp:lastPrinted>
  <dcterms:created xsi:type="dcterms:W3CDTF">2019-12-24T11:32:00Z</dcterms:created>
  <dcterms:modified xsi:type="dcterms:W3CDTF">2019-12-26T15:41:00Z</dcterms:modified>
</cp:coreProperties>
</file>