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CC2905" w:rsidRPr="001F4067" w:rsidTr="00CC2905">
        <w:trPr>
          <w:jc w:val="center"/>
        </w:trPr>
        <w:tc>
          <w:tcPr>
            <w:tcW w:w="5636" w:type="dxa"/>
          </w:tcPr>
          <w:p w:rsidR="001F4067" w:rsidRPr="001F4067" w:rsidRDefault="001F4067" w:rsidP="001F4067">
            <w:pPr>
              <w:pStyle w:val="Iauiue"/>
              <w:rPr>
                <w:rFonts w:ascii="Tahoma" w:hAnsi="Tahoma" w:cs="Tahoma"/>
                <w:b/>
              </w:rPr>
            </w:pPr>
            <w:bookmarkStart w:id="0" w:name="_Ref332101547"/>
            <w:bookmarkStart w:id="1" w:name="_Toc340662687"/>
            <w:bookmarkStart w:id="2" w:name="Р_4"/>
            <w:r w:rsidRPr="001F4067">
              <w:rPr>
                <w:rFonts w:ascii="Tahoma" w:hAnsi="Tahoma" w:cs="Tahoma"/>
                <w:b/>
              </w:rPr>
              <w:t>APPROVED</w:t>
            </w:r>
          </w:p>
          <w:p w:rsidR="001F4067" w:rsidRPr="001F4067" w:rsidRDefault="001F4067" w:rsidP="001F4067">
            <w:pPr>
              <w:pStyle w:val="Iauiue"/>
              <w:rPr>
                <w:rFonts w:ascii="Tahoma" w:hAnsi="Tahoma" w:cs="Tahoma"/>
                <w:b/>
              </w:rPr>
            </w:pPr>
          </w:p>
          <w:p w:rsidR="001F4067" w:rsidRP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by the Executive Board </w:t>
            </w:r>
          </w:p>
          <w:p w:rsidR="001F4067" w:rsidRP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of Moscow Exchange </w:t>
            </w:r>
          </w:p>
          <w:p w:rsid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on </w:t>
            </w:r>
            <w:r w:rsidR="00736B0C">
              <w:rPr>
                <w:rFonts w:ascii="Tahoma" w:hAnsi="Tahoma" w:cs="Tahoma"/>
              </w:rPr>
              <w:t>16 March</w:t>
            </w:r>
            <w:r w:rsidR="00D327B9">
              <w:rPr>
                <w:rFonts w:ascii="Tahoma" w:hAnsi="Tahoma" w:cs="Tahoma"/>
                <w:lang w:val="ru-RU"/>
              </w:rPr>
              <w:t xml:space="preserve"> </w:t>
            </w:r>
            <w:bookmarkStart w:id="3" w:name="_GoBack"/>
            <w:bookmarkEnd w:id="3"/>
            <w:r w:rsidR="00736B0C">
              <w:rPr>
                <w:rFonts w:ascii="Tahoma" w:hAnsi="Tahoma" w:cs="Tahoma"/>
              </w:rPr>
              <w:t>2018</w:t>
            </w:r>
          </w:p>
          <w:p w:rsidR="001F4067" w:rsidRPr="001F4067" w:rsidRDefault="001F4067" w:rsidP="001F4067">
            <w:pPr>
              <w:pStyle w:val="Iauiue"/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(Minutes No </w:t>
            </w:r>
            <w:r w:rsidR="00736B0C">
              <w:rPr>
                <w:rFonts w:ascii="Tahoma" w:hAnsi="Tahoma" w:cs="Tahoma"/>
              </w:rPr>
              <w:t>12</w:t>
            </w:r>
            <w:r>
              <w:rPr>
                <w:rFonts w:ascii="Tahoma" w:hAnsi="Tahoma" w:cs="Tahoma"/>
              </w:rPr>
              <w:t>)</w:t>
            </w:r>
          </w:p>
          <w:p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</w:p>
          <w:p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The Chairman of the Board </w:t>
            </w:r>
          </w:p>
          <w:p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</w:p>
          <w:p w:rsidR="001F4067" w:rsidRPr="001F4067" w:rsidRDefault="001F4067" w:rsidP="001F4067">
            <w:pPr>
              <w:pStyle w:val="Iauiue"/>
              <w:tabs>
                <w:tab w:val="left" w:pos="4253"/>
              </w:tabs>
              <w:rPr>
                <w:rFonts w:ascii="Tahoma" w:hAnsi="Tahoma" w:cs="Tahoma"/>
              </w:rPr>
            </w:pPr>
            <w:r w:rsidRPr="001F4067">
              <w:rPr>
                <w:rFonts w:ascii="Tahoma" w:hAnsi="Tahoma" w:cs="Tahoma"/>
              </w:rPr>
              <w:t xml:space="preserve">_______________ </w:t>
            </w:r>
            <w:r w:rsidRPr="001F4067">
              <w:rPr>
                <w:rFonts w:ascii="Tahoma" w:hAnsi="Tahoma" w:cs="Tahoma"/>
                <w:lang w:val="ru-RU"/>
              </w:rPr>
              <w:t>А</w:t>
            </w:r>
            <w:r w:rsidRPr="001F4067">
              <w:rPr>
                <w:rFonts w:ascii="Tahoma" w:hAnsi="Tahoma" w:cs="Tahoma"/>
              </w:rPr>
              <w:t>.Afanasiev</w:t>
            </w:r>
          </w:p>
          <w:p w:rsidR="00CC2905" w:rsidRPr="001F4067" w:rsidRDefault="00CC2905" w:rsidP="00704C09">
            <w:pPr>
              <w:pStyle w:val="Iauiue"/>
              <w:widowControl w:val="0"/>
              <w:ind w:left="68"/>
              <w:rPr>
                <w:rFonts w:ascii="Tahoma" w:hAnsi="Tahoma" w:cs="Tahoma"/>
              </w:rPr>
            </w:pPr>
          </w:p>
        </w:tc>
        <w:tc>
          <w:tcPr>
            <w:tcW w:w="4216" w:type="dxa"/>
            <w:hideMark/>
          </w:tcPr>
          <w:p w:rsidR="00CC2905" w:rsidRPr="001F4067" w:rsidRDefault="00CC2905" w:rsidP="00704C09">
            <w:pPr>
              <w:pStyle w:val="Iauiue"/>
              <w:widowControl w:val="0"/>
              <w:spacing w:before="100"/>
              <w:ind w:left="68"/>
              <w:jc w:val="both"/>
              <w:rPr>
                <w:rFonts w:ascii="Tahoma" w:hAnsi="Tahoma" w:cs="Tahoma"/>
              </w:rPr>
            </w:pPr>
          </w:p>
        </w:tc>
      </w:tr>
    </w:tbl>
    <w:p w:rsidR="00572783" w:rsidRPr="001F4067" w:rsidRDefault="00572783" w:rsidP="00BF690D">
      <w:pPr>
        <w:outlineLvl w:val="0"/>
        <w:rPr>
          <w:rFonts w:ascii="Tahoma" w:hAnsi="Tahoma" w:cs="Tahoma"/>
          <w:b/>
          <w:sz w:val="20"/>
          <w:szCs w:val="20"/>
          <w:lang w:val="en-US"/>
        </w:rPr>
      </w:pPr>
    </w:p>
    <w:p w:rsidR="007B3BFB" w:rsidRPr="001F4067" w:rsidRDefault="007B3BFB" w:rsidP="007B3BF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202418" w:rsidRPr="001F4067" w:rsidRDefault="00202418" w:rsidP="007B3BF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202418" w:rsidRPr="001F4067" w:rsidRDefault="00202418" w:rsidP="007B3BF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p w:rsidR="00202418" w:rsidRPr="001F4067" w:rsidRDefault="00CC2905" w:rsidP="00D76174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1F4067">
        <w:rPr>
          <w:rFonts w:ascii="Tahoma" w:hAnsi="Tahoma" w:cs="Tahoma"/>
          <w:b/>
          <w:sz w:val="20"/>
          <w:szCs w:val="20"/>
          <w:lang w:val="en-US"/>
        </w:rPr>
        <w:t>Free</w:t>
      </w:r>
      <w:r w:rsidR="00511CE6" w:rsidRPr="001F4067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r w:rsidRPr="001F4067">
        <w:rPr>
          <w:rFonts w:ascii="Tahoma" w:hAnsi="Tahoma" w:cs="Tahoma"/>
          <w:b/>
          <w:sz w:val="20"/>
          <w:szCs w:val="20"/>
          <w:lang w:val="en-US"/>
        </w:rPr>
        <w:t>Float Methodology</w:t>
      </w:r>
    </w:p>
    <w:p w:rsidR="00202418" w:rsidRPr="001F4067" w:rsidRDefault="00202418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202418" w:rsidRPr="001F4067" w:rsidRDefault="00202418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7B3BFB" w:rsidRPr="001F4067" w:rsidRDefault="007B3BFB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7B3BFB" w:rsidRPr="001F4067" w:rsidRDefault="00CC2905" w:rsidP="008B7989">
      <w:pPr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1F4067">
        <w:rPr>
          <w:rFonts w:ascii="Tahoma" w:hAnsi="Tahoma" w:cs="Tahoma"/>
          <w:b/>
          <w:sz w:val="20"/>
          <w:szCs w:val="20"/>
          <w:lang w:val="en-US"/>
        </w:rPr>
        <w:t>General provisions</w:t>
      </w:r>
    </w:p>
    <w:p w:rsidR="007B3BFB" w:rsidRPr="001F4067" w:rsidRDefault="007B3BFB" w:rsidP="008B7989">
      <w:pPr>
        <w:jc w:val="both"/>
        <w:rPr>
          <w:rFonts w:ascii="Tahoma" w:hAnsi="Tahoma" w:cs="Tahoma"/>
          <w:b/>
          <w:sz w:val="20"/>
          <w:szCs w:val="20"/>
          <w:lang w:val="en-US"/>
        </w:rPr>
      </w:pPr>
    </w:p>
    <w:p w:rsidR="00CC2905" w:rsidRPr="001F4067" w:rsidRDefault="00CC2905" w:rsidP="008B79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This methodology (hereinafter 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“</w:t>
      </w:r>
      <w:r w:rsidRPr="001F4067">
        <w:rPr>
          <w:rFonts w:ascii="Tahoma" w:hAnsi="Tahoma" w:cs="Tahoma"/>
          <w:sz w:val="20"/>
          <w:szCs w:val="20"/>
          <w:lang w:val="en-US"/>
        </w:rPr>
        <w:t>the Methodology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”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) governs the procedure for determining and updating a coefficient reflecting the share of </w:t>
      </w:r>
      <w:r w:rsidR="00687398" w:rsidRPr="001F4067">
        <w:rPr>
          <w:rFonts w:ascii="Tahoma" w:hAnsi="Tahoma" w:cs="Tahoma"/>
          <w:sz w:val="20"/>
          <w:szCs w:val="20"/>
          <w:lang w:val="en-US"/>
        </w:rPr>
        <w:t>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ecurities </w:t>
      </w:r>
      <w:r w:rsidR="00687398" w:rsidRPr="001F4067">
        <w:rPr>
          <w:rFonts w:ascii="Tahoma" w:hAnsi="Tahoma" w:cs="Tahoma"/>
          <w:sz w:val="20"/>
          <w:szCs w:val="20"/>
          <w:lang w:val="en-US"/>
        </w:rPr>
        <w:t xml:space="preserve">readily available for trading on a public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market, the free</w:t>
      </w:r>
      <w:r w:rsidR="00685F5D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float. </w:t>
      </w:r>
    </w:p>
    <w:p w:rsidR="008A635E" w:rsidRPr="001F4067" w:rsidRDefault="008A2DDA" w:rsidP="008B79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Methodology shall be applied to the following securities:</w:t>
      </w:r>
    </w:p>
    <w:p w:rsidR="008A635E" w:rsidRPr="001F4067" w:rsidRDefault="008A2DDA" w:rsidP="008A635E">
      <w:pPr>
        <w:pStyle w:val="af1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stocks including stocks of foreign issuers except for stocks issued by joint stock investment funds</w:t>
      </w:r>
    </w:p>
    <w:p w:rsidR="008A635E" w:rsidRPr="001F4067" w:rsidRDefault="008A2DDA" w:rsidP="008A635E">
      <w:pPr>
        <w:pStyle w:val="af1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depositary receipts representing stocks that certify the rights in respect of represented securities (hereinafter the DR)</w:t>
      </w:r>
    </w:p>
    <w:p w:rsidR="008A635E" w:rsidRPr="001F4067" w:rsidRDefault="008A635E" w:rsidP="008A635E">
      <w:pPr>
        <w:ind w:left="264" w:firstLine="708"/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stocks and DRs shall be hereinafter jointly referred to as the </w:t>
      </w:r>
      <w:r w:rsidR="007D17FF">
        <w:rPr>
          <w:rFonts w:ascii="Tahoma" w:hAnsi="Tahoma" w:cs="Tahoma"/>
          <w:sz w:val="20"/>
          <w:szCs w:val="20"/>
          <w:lang w:val="en-US"/>
        </w:rPr>
        <w:t>“</w:t>
      </w:r>
      <w:r w:rsidRPr="001F4067">
        <w:rPr>
          <w:rFonts w:ascii="Tahoma" w:hAnsi="Tahoma" w:cs="Tahoma"/>
          <w:sz w:val="20"/>
          <w:szCs w:val="20"/>
          <w:lang w:val="en-US"/>
        </w:rPr>
        <w:t>Stocks”.</w:t>
      </w:r>
    </w:p>
    <w:p w:rsidR="008A2DDA" w:rsidRPr="001F4067" w:rsidRDefault="00AE475A" w:rsidP="004B671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This Methodology shall be applied to Stocks </w:t>
      </w:r>
      <w:r w:rsidR="00003DA1">
        <w:rPr>
          <w:rFonts w:ascii="Tahoma" w:hAnsi="Tahoma" w:cs="Tahoma"/>
          <w:sz w:val="20"/>
          <w:szCs w:val="20"/>
          <w:lang w:val="en-US"/>
        </w:rPr>
        <w:t>that</w:t>
      </w:r>
      <w:r w:rsidR="005311AE" w:rsidRPr="001F4067">
        <w:rPr>
          <w:rFonts w:ascii="Tahoma" w:hAnsi="Tahoma" w:cs="Tahoma"/>
          <w:sz w:val="20"/>
          <w:szCs w:val="20"/>
          <w:lang w:val="en-US"/>
        </w:rPr>
        <w:t xml:space="preserve"> are </w:t>
      </w:r>
      <w:r w:rsidR="00003DA1">
        <w:rPr>
          <w:rFonts w:ascii="Tahoma" w:hAnsi="Tahoma" w:cs="Tahoma"/>
          <w:sz w:val="20"/>
          <w:szCs w:val="20"/>
          <w:lang w:val="en-US"/>
        </w:rPr>
        <w:t xml:space="preserve">i) </w:t>
      </w:r>
      <w:r w:rsidRPr="001F4067">
        <w:rPr>
          <w:rFonts w:ascii="Tahoma" w:hAnsi="Tahoma" w:cs="Tahoma"/>
          <w:sz w:val="20"/>
          <w:szCs w:val="20"/>
          <w:lang w:val="en-US"/>
        </w:rPr>
        <w:t>constituent</w:t>
      </w:r>
      <w:r w:rsidR="005311AE" w:rsidRPr="001F4067">
        <w:rPr>
          <w:rFonts w:ascii="Tahoma" w:hAnsi="Tahoma" w:cs="Tahoma"/>
          <w:sz w:val="20"/>
          <w:szCs w:val="20"/>
          <w:lang w:val="en-US"/>
        </w:rPr>
        <w:t>s of</w:t>
      </w:r>
      <w:r w:rsidR="00CD23E0">
        <w:rPr>
          <w:rFonts w:ascii="Tahoma" w:hAnsi="Tahoma" w:cs="Tahoma"/>
          <w:sz w:val="20"/>
          <w:szCs w:val="20"/>
          <w:lang w:val="en-US"/>
        </w:rPr>
        <w:t>,</w:t>
      </w:r>
      <w:r w:rsidR="005311AE" w:rsidRPr="001F4067">
        <w:rPr>
          <w:rFonts w:ascii="Tahoma" w:hAnsi="Tahoma" w:cs="Tahoma"/>
          <w:sz w:val="20"/>
          <w:szCs w:val="20"/>
          <w:lang w:val="en-US"/>
        </w:rPr>
        <w:t xml:space="preserve"> or on </w:t>
      </w:r>
      <w:r w:rsidRPr="001F4067">
        <w:rPr>
          <w:rFonts w:ascii="Tahoma" w:hAnsi="Tahoma" w:cs="Tahoma"/>
          <w:sz w:val="20"/>
          <w:szCs w:val="20"/>
          <w:lang w:val="en-US"/>
        </w:rPr>
        <w:t>waiting list</w:t>
      </w:r>
      <w:r w:rsidR="00381C2B" w:rsidRPr="001F4067">
        <w:rPr>
          <w:rFonts w:ascii="Tahoma" w:hAnsi="Tahoma" w:cs="Tahoma"/>
          <w:sz w:val="20"/>
          <w:szCs w:val="20"/>
          <w:lang w:val="en-US"/>
        </w:rPr>
        <w:t>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to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5311AE" w:rsidRPr="001F4067">
        <w:rPr>
          <w:rFonts w:ascii="Tahoma" w:hAnsi="Tahoma" w:cs="Tahoma"/>
          <w:sz w:val="20"/>
          <w:szCs w:val="20"/>
          <w:lang w:val="en-US"/>
        </w:rPr>
        <w:t xml:space="preserve">be included in the indices </w:t>
      </w:r>
      <w:r w:rsidR="008203D2" w:rsidRPr="001F4067">
        <w:rPr>
          <w:rFonts w:ascii="Tahoma" w:hAnsi="Tahoma" w:cs="Tahoma"/>
          <w:sz w:val="20"/>
          <w:szCs w:val="20"/>
          <w:lang w:val="en-US"/>
        </w:rPr>
        <w:t xml:space="preserve">calculated by </w:t>
      </w:r>
      <w:r w:rsidR="001F4067">
        <w:rPr>
          <w:rFonts w:ascii="Tahoma" w:hAnsi="Tahoma" w:cs="Tahoma"/>
          <w:sz w:val="20"/>
          <w:szCs w:val="20"/>
          <w:lang w:val="en-US"/>
        </w:rPr>
        <w:t>Public Joint-Stock Company Moscow Exchange MICEX-RTS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(hereinafter 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>“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the Exchange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>”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)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>,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and/or </w:t>
      </w:r>
      <w:r w:rsidR="00003DA1">
        <w:rPr>
          <w:rFonts w:ascii="Tahoma" w:hAnsi="Tahoma" w:cs="Tahoma"/>
          <w:sz w:val="20"/>
          <w:szCs w:val="20"/>
          <w:lang w:val="en-US"/>
        </w:rPr>
        <w:t xml:space="preserve">ii) already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>on</w:t>
      </w:r>
      <w:r w:rsidR="00F56008">
        <w:rPr>
          <w:rFonts w:ascii="Tahoma" w:hAnsi="Tahoma" w:cs="Tahoma"/>
          <w:sz w:val="20"/>
          <w:szCs w:val="20"/>
          <w:lang w:val="en-US"/>
        </w:rPr>
        <w:t xml:space="preserve">,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or being </w:t>
      </w:r>
      <w:r w:rsidR="00A54808">
        <w:rPr>
          <w:rFonts w:ascii="Tahoma" w:hAnsi="Tahoma" w:cs="Tahoma"/>
          <w:sz w:val="20"/>
          <w:szCs w:val="20"/>
          <w:lang w:val="en-US"/>
        </w:rPr>
        <w:t xml:space="preserve">included on </w:t>
      </w:r>
      <w:r w:rsidR="00F56008" w:rsidRPr="001F4067">
        <w:rPr>
          <w:rFonts w:ascii="Tahoma" w:hAnsi="Tahoma" w:cs="Tahoma"/>
          <w:sz w:val="20"/>
          <w:szCs w:val="20"/>
          <w:lang w:val="en-US"/>
        </w:rPr>
        <w:t>the Exchange’s quotation lists</w:t>
      </w:r>
      <w:r w:rsidR="00A54808">
        <w:rPr>
          <w:rFonts w:ascii="Tahoma" w:hAnsi="Tahoma" w:cs="Tahoma"/>
          <w:sz w:val="20"/>
          <w:szCs w:val="20"/>
          <w:lang w:val="en-US"/>
        </w:rPr>
        <w:t xml:space="preserve"> </w:t>
      </w:r>
      <w:r w:rsidR="00070718" w:rsidRPr="001F4067">
        <w:rPr>
          <w:rFonts w:ascii="Tahoma" w:hAnsi="Tahoma" w:cs="Tahoma"/>
          <w:sz w:val="20"/>
          <w:szCs w:val="20"/>
          <w:lang w:val="en-US"/>
        </w:rPr>
        <w:t xml:space="preserve">(except for stocks included into quotation lists without </w:t>
      </w:r>
      <w:r w:rsidR="004B6710" w:rsidRPr="001F4067">
        <w:rPr>
          <w:rFonts w:ascii="Tahoma" w:hAnsi="Tahoma" w:cs="Tahoma"/>
          <w:sz w:val="20"/>
          <w:szCs w:val="20"/>
          <w:lang w:val="en-US"/>
        </w:rPr>
        <w:t xml:space="preserve">compliance with </w:t>
      </w:r>
      <w:r w:rsidR="00F56008">
        <w:rPr>
          <w:rFonts w:ascii="Tahoma" w:hAnsi="Tahoma" w:cs="Tahoma"/>
          <w:sz w:val="20"/>
          <w:szCs w:val="20"/>
          <w:lang w:val="en-US"/>
        </w:rPr>
        <w:t xml:space="preserve">condition for </w:t>
      </w:r>
      <w:r w:rsidR="004B6710"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FA6789" w:rsidRPr="001F4067">
        <w:rPr>
          <w:rFonts w:ascii="Tahoma" w:hAnsi="Tahoma" w:cs="Tahoma"/>
          <w:sz w:val="20"/>
          <w:szCs w:val="20"/>
          <w:lang w:val="en-US"/>
        </w:rPr>
        <w:t>issuer’s free float</w:t>
      </w:r>
      <w:r w:rsidR="004B6710" w:rsidRPr="001F4067">
        <w:rPr>
          <w:rFonts w:ascii="Tahoma" w:hAnsi="Tahoma" w:cs="Tahoma"/>
          <w:sz w:val="20"/>
          <w:szCs w:val="20"/>
          <w:lang w:val="en-US"/>
        </w:rPr>
        <w:t xml:space="preserve"> and without completed placement and/or planned sale</w:t>
      </w:r>
      <w:r w:rsidR="007D17FF">
        <w:rPr>
          <w:rFonts w:ascii="Tahoma" w:hAnsi="Tahoma" w:cs="Tahoma"/>
          <w:sz w:val="20"/>
          <w:szCs w:val="20"/>
          <w:lang w:val="en-US"/>
        </w:rPr>
        <w:t>), and/or</w:t>
      </w:r>
      <w:r w:rsidR="00CD23E0">
        <w:rPr>
          <w:rFonts w:ascii="Tahoma" w:hAnsi="Tahoma" w:cs="Tahoma"/>
          <w:sz w:val="20"/>
          <w:szCs w:val="20"/>
          <w:lang w:val="en-US"/>
        </w:rPr>
        <w:t xml:space="preserve"> </w:t>
      </w:r>
      <w:r w:rsidR="00F56008">
        <w:rPr>
          <w:rFonts w:ascii="Tahoma" w:hAnsi="Tahoma" w:cs="Tahoma"/>
          <w:sz w:val="20"/>
          <w:szCs w:val="20"/>
          <w:lang w:val="en-US"/>
        </w:rPr>
        <w:t>iii) already in, or being admitted to the Growth Sector</w:t>
      </w:r>
      <w:r w:rsidR="0087254D" w:rsidRPr="001F4067">
        <w:rPr>
          <w:rFonts w:ascii="Tahoma" w:hAnsi="Tahoma" w:cs="Tahoma"/>
          <w:sz w:val="20"/>
          <w:szCs w:val="20"/>
          <w:lang w:val="en-US"/>
        </w:rPr>
        <w:t xml:space="preserve">. </w:t>
      </w:r>
      <w:r w:rsidR="008A2DDA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87254D" w:rsidRPr="001F4067" w:rsidRDefault="0087254D" w:rsidP="008B79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Terms and definitions used herein shall be applied according to their meanings stipulated </w:t>
      </w:r>
      <w:r w:rsidR="008203D2" w:rsidRPr="001F4067">
        <w:rPr>
          <w:rFonts w:ascii="Tahoma" w:hAnsi="Tahoma" w:cs="Tahoma"/>
          <w:sz w:val="20"/>
          <w:szCs w:val="20"/>
          <w:lang w:val="en-US"/>
        </w:rPr>
        <w:t>by the Exchange’s Listing R</w:t>
      </w:r>
      <w:r w:rsidR="008A635E" w:rsidRPr="001F4067">
        <w:rPr>
          <w:rFonts w:ascii="Tahoma" w:hAnsi="Tahoma" w:cs="Tahoma"/>
          <w:sz w:val="20"/>
          <w:szCs w:val="20"/>
          <w:lang w:val="en-US"/>
        </w:rPr>
        <w:t>ules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, methodologies for calculating the Exchange’s Indices and the laws of the Russian Federation. </w:t>
      </w:r>
    </w:p>
    <w:p w:rsidR="0035500A" w:rsidRPr="001F4067" w:rsidRDefault="0035500A" w:rsidP="008B7989">
      <w:pPr>
        <w:jc w:val="both"/>
        <w:outlineLvl w:val="0"/>
        <w:rPr>
          <w:rFonts w:ascii="Tahoma" w:hAnsi="Tahoma" w:cs="Tahoma"/>
          <w:b/>
          <w:sz w:val="20"/>
          <w:szCs w:val="20"/>
          <w:lang w:val="en-US"/>
        </w:rPr>
      </w:pPr>
    </w:p>
    <w:p w:rsidR="0087254D" w:rsidRPr="001F4067" w:rsidRDefault="0087254D" w:rsidP="008B7989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  <w:lang w:val="en-US"/>
        </w:rPr>
      </w:pPr>
      <w:r w:rsidRPr="001F4067">
        <w:rPr>
          <w:rFonts w:ascii="Tahoma" w:hAnsi="Tahoma" w:cs="Tahoma"/>
          <w:b/>
          <w:sz w:val="20"/>
          <w:szCs w:val="20"/>
          <w:lang w:val="en-US"/>
        </w:rPr>
        <w:t xml:space="preserve">Determination of </w:t>
      </w:r>
      <w:r w:rsidR="00D76174" w:rsidRPr="001F4067">
        <w:rPr>
          <w:rFonts w:ascii="Tahoma" w:hAnsi="Tahoma" w:cs="Tahoma"/>
          <w:b/>
          <w:sz w:val="20"/>
          <w:szCs w:val="20"/>
          <w:lang w:val="en-US"/>
        </w:rPr>
        <w:t xml:space="preserve">the </w:t>
      </w:r>
      <w:r w:rsidRPr="001F4067">
        <w:rPr>
          <w:rFonts w:ascii="Tahoma" w:hAnsi="Tahoma" w:cs="Tahoma"/>
          <w:b/>
          <w:sz w:val="20"/>
          <w:szCs w:val="20"/>
          <w:lang w:val="en-US"/>
        </w:rPr>
        <w:t>free float</w:t>
      </w:r>
    </w:p>
    <w:bookmarkEnd w:id="0"/>
    <w:bookmarkEnd w:id="1"/>
    <w:bookmarkEnd w:id="2"/>
    <w:p w:rsidR="00572783" w:rsidRPr="001F4067" w:rsidRDefault="00572783" w:rsidP="008B7989">
      <w:pPr>
        <w:pStyle w:val="a3"/>
        <w:spacing w:after="0"/>
        <w:ind w:left="360"/>
        <w:jc w:val="both"/>
        <w:rPr>
          <w:rFonts w:ascii="Tahoma" w:hAnsi="Tahoma" w:cs="Tahoma"/>
          <w:sz w:val="20"/>
          <w:lang w:val="en-US"/>
        </w:rPr>
      </w:pPr>
    </w:p>
    <w:p w:rsidR="0087254D" w:rsidRPr="001F4067" w:rsidRDefault="0087254D" w:rsidP="008B7989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bookmarkStart w:id="4" w:name="_Ref377991635"/>
      <w:r w:rsidRPr="001F4067">
        <w:rPr>
          <w:rFonts w:ascii="Tahoma" w:hAnsi="Tahoma" w:cs="Tahoma"/>
          <w:sz w:val="20"/>
          <w:szCs w:val="20"/>
          <w:lang w:val="en-US"/>
        </w:rPr>
        <w:t>The free float is determined based on the information that is disclosed by securities issuers and other publicly available information that contains information about owners of securities and/or owners of securities represented by depositary receipts including beneficiary owners.</w:t>
      </w:r>
      <w:bookmarkEnd w:id="4"/>
    </w:p>
    <w:p w:rsidR="004B6710" w:rsidRPr="001F4067" w:rsidRDefault="00DC5101" w:rsidP="005022E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bookmarkStart w:id="5" w:name="п_4_3_1"/>
      <w:r w:rsidRPr="001F4067">
        <w:rPr>
          <w:rFonts w:ascii="Tahoma" w:hAnsi="Tahoma" w:cs="Tahoma"/>
          <w:sz w:val="20"/>
          <w:szCs w:val="20"/>
          <w:lang w:val="en-US"/>
        </w:rPr>
        <w:t xml:space="preserve">The total number of stock shall be determined as the number of stocks placed and/or represented stocks </w:t>
      </w:r>
      <w:r w:rsidR="005022E9" w:rsidRPr="001F4067">
        <w:rPr>
          <w:rFonts w:ascii="Tahoma" w:hAnsi="Tahoma" w:cs="Tahoma"/>
          <w:sz w:val="20"/>
          <w:szCs w:val="20"/>
          <w:lang w:val="en-US"/>
        </w:rPr>
        <w:t xml:space="preserve">of the issuer of the same category, type according to the data on the settlement date. The number of floating stocks shall be determined by subtracting the </w:t>
      </w:r>
      <w:r w:rsidR="007F0BA2" w:rsidRPr="001F4067">
        <w:rPr>
          <w:rFonts w:ascii="Tahoma" w:hAnsi="Tahoma" w:cs="Tahoma"/>
          <w:sz w:val="20"/>
          <w:szCs w:val="20"/>
          <w:lang w:val="en-US"/>
        </w:rPr>
        <w:t xml:space="preserve">shares which are not in public hands </w:t>
      </w:r>
      <w:r w:rsidR="005022E9" w:rsidRPr="001F4067">
        <w:rPr>
          <w:rFonts w:ascii="Tahoma" w:hAnsi="Tahoma" w:cs="Tahoma"/>
          <w:sz w:val="20"/>
          <w:szCs w:val="20"/>
          <w:lang w:val="en-US"/>
        </w:rPr>
        <w:t xml:space="preserve">from the total number of issuer’s </w:t>
      </w:r>
      <w:r w:rsidR="007F0BA2" w:rsidRPr="001F4067">
        <w:rPr>
          <w:rFonts w:ascii="Tahoma" w:hAnsi="Tahoma" w:cs="Tahoma"/>
          <w:sz w:val="20"/>
          <w:szCs w:val="20"/>
          <w:lang w:val="en-US"/>
        </w:rPr>
        <w:t>shares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 xml:space="preserve">.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 xml:space="preserve"> free-float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value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shall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determined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dividing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free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float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total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number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issuer</w:t>
      </w:r>
      <w:r w:rsidRPr="001F4067">
        <w:rPr>
          <w:rFonts w:ascii="Tahoma" w:hAnsi="Tahoma" w:cs="Tahoma"/>
          <w:sz w:val="20"/>
          <w:szCs w:val="20"/>
          <w:lang w:val="en-GB"/>
        </w:rPr>
        <w:t>’</w:t>
      </w:r>
      <w:r w:rsidRPr="001F4067">
        <w:rPr>
          <w:rFonts w:ascii="Tahoma" w:hAnsi="Tahoma" w:cs="Tahoma"/>
          <w:sz w:val="20"/>
          <w:szCs w:val="20"/>
          <w:lang w:val="en-US"/>
        </w:rPr>
        <w:t>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>.</w:t>
      </w:r>
    </w:p>
    <w:p w:rsidR="004B6710" w:rsidRPr="001F4067" w:rsidRDefault="00B71911" w:rsidP="004B671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Index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Committee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shall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entitled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recommend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Exchange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class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held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 one or another shareholder either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to floating </w:t>
      </w:r>
      <w:r w:rsidR="00C7654A" w:rsidRPr="001F4067">
        <w:rPr>
          <w:rFonts w:ascii="Tahoma" w:hAnsi="Tahoma" w:cs="Tahoma"/>
          <w:sz w:val="20"/>
          <w:szCs w:val="20"/>
          <w:lang w:val="en-GB"/>
        </w:rPr>
        <w:t>stocks, or to stocks that are not floated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 xml:space="preserve">. </w:t>
      </w:r>
      <w:r w:rsidR="00C7654A" w:rsidRPr="001F4067">
        <w:rPr>
          <w:rFonts w:ascii="Tahoma" w:hAnsi="Tahoma" w:cs="Tahoma"/>
          <w:sz w:val="20"/>
          <w:szCs w:val="20"/>
          <w:lang w:val="en-GB"/>
        </w:rPr>
        <w:t xml:space="preserve">When making the recommendations the Index Committee should be guided by data available in public domain on the shareholding structure, affiliation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of holders and/or beneficiaries, as well as by the Index Committee expert opinion</w:t>
      </w:r>
      <w:r w:rsidR="004B6710" w:rsidRPr="001F4067">
        <w:rPr>
          <w:rFonts w:ascii="Tahoma" w:hAnsi="Tahoma" w:cs="Tahoma"/>
          <w:sz w:val="20"/>
          <w:szCs w:val="20"/>
          <w:lang w:val="en-GB"/>
        </w:rPr>
        <w:t>.</w:t>
      </w:r>
    </w:p>
    <w:p w:rsidR="00A63A3B" w:rsidRPr="001F4067" w:rsidRDefault="00300E3A" w:rsidP="00A63A3B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held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following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holders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Pr="001F4067">
        <w:rPr>
          <w:rFonts w:ascii="Tahoma" w:hAnsi="Tahoma" w:cs="Tahoma"/>
          <w:sz w:val="20"/>
          <w:szCs w:val="20"/>
          <w:lang w:val="en-GB"/>
        </w:rPr>
        <w:t>/</w:t>
      </w:r>
      <w:r w:rsidRPr="001F4067">
        <w:rPr>
          <w:rFonts w:ascii="Tahoma" w:hAnsi="Tahoma" w:cs="Tahoma"/>
          <w:sz w:val="20"/>
          <w:szCs w:val="20"/>
          <w:lang w:val="en-US"/>
        </w:rPr>
        <w:t>beneficiaries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are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not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classed as the free float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:</w:t>
      </w:r>
    </w:p>
    <w:p w:rsidR="00A63A3B" w:rsidRPr="001F4067" w:rsidRDefault="00F56008" w:rsidP="00EC6207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6" w:name="_Ref425508350"/>
      <w:r>
        <w:rPr>
          <w:rFonts w:ascii="Tahoma" w:hAnsi="Tahoma" w:cs="Tahoma"/>
          <w:sz w:val="20"/>
          <w:szCs w:val="20"/>
          <w:lang w:val="en-US"/>
        </w:rPr>
        <w:t>The Russian g</w:t>
      </w:r>
      <w:r w:rsidR="00EC6207" w:rsidRPr="001F4067">
        <w:rPr>
          <w:rFonts w:ascii="Tahoma" w:hAnsi="Tahoma" w:cs="Tahoma"/>
          <w:sz w:val="20"/>
          <w:szCs w:val="20"/>
          <w:lang w:val="en-US"/>
        </w:rPr>
        <w:t xml:space="preserve">overnment, </w:t>
      </w:r>
      <w:r>
        <w:rPr>
          <w:rFonts w:ascii="Tahoma" w:hAnsi="Tahoma" w:cs="Tahoma"/>
          <w:sz w:val="20"/>
          <w:szCs w:val="20"/>
          <w:lang w:val="en-US"/>
        </w:rPr>
        <w:t>government agencies, t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he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Bank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of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Russia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foreign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Central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US"/>
        </w:rPr>
        <w:t>Banks</w:t>
      </w:r>
      <w:bookmarkEnd w:id="6"/>
      <w:r>
        <w:rPr>
          <w:rFonts w:ascii="Tahoma" w:hAnsi="Tahoma" w:cs="Tahoma"/>
          <w:sz w:val="20"/>
          <w:szCs w:val="20"/>
          <w:lang w:val="en-US"/>
        </w:rPr>
        <w:t>,</w:t>
      </w:r>
      <w:r>
        <w:rPr>
          <w:rFonts w:ascii="Tahoma" w:hAnsi="Tahoma" w:cs="Tahoma"/>
          <w:sz w:val="20"/>
          <w:szCs w:val="20"/>
          <w:lang w:val="en-GB"/>
        </w:rPr>
        <w:t xml:space="preserve"> federal funds, state corporations and state-owned companies; </w:t>
      </w:r>
    </w:p>
    <w:p w:rsidR="00A63A3B" w:rsidRPr="001F4067" w:rsidRDefault="00CA38B8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7" w:name="_Ref425508362"/>
      <w:r w:rsidRPr="001F4067">
        <w:rPr>
          <w:rFonts w:ascii="Tahoma" w:hAnsi="Tahoma" w:cs="Tahoma"/>
          <w:sz w:val="20"/>
          <w:szCs w:val="20"/>
          <w:lang w:val="en-US"/>
        </w:rPr>
        <w:lastRenderedPageBreak/>
        <w:t>An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>i</w:t>
      </w:r>
      <w:r w:rsidRPr="001F4067">
        <w:rPr>
          <w:rFonts w:ascii="Tahoma" w:hAnsi="Tahoma" w:cs="Tahoma"/>
          <w:sz w:val="20"/>
          <w:szCs w:val="20"/>
          <w:lang w:val="en-US"/>
        </w:rPr>
        <w:t>ssuer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legal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controlled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by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>such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issuer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 xml:space="preserve"> on the part of issued </w:t>
      </w:r>
      <w:r w:rsidR="00F934E4" w:rsidRPr="001F4067">
        <w:rPr>
          <w:rFonts w:ascii="Tahoma" w:hAnsi="Tahoma" w:cs="Tahoma"/>
          <w:sz w:val="20"/>
          <w:szCs w:val="20"/>
          <w:lang w:val="en-US"/>
        </w:rPr>
        <w:t>stocks</w:t>
      </w:r>
      <w:r w:rsidR="008F09B6" w:rsidRPr="001F4067">
        <w:rPr>
          <w:rFonts w:ascii="Tahoma" w:hAnsi="Tahoma" w:cs="Tahoma"/>
          <w:sz w:val="20"/>
          <w:szCs w:val="20"/>
          <w:lang w:val="en-US"/>
        </w:rPr>
        <w:t xml:space="preserve"> they hold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7"/>
    </w:p>
    <w:p w:rsidR="00A63A3B" w:rsidRPr="001F4067" w:rsidRDefault="00F934E4" w:rsidP="00C5142E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US"/>
        </w:rPr>
        <w:t>Holders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encumbered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F355C" w:rsidRPr="001F4067">
        <w:rPr>
          <w:rFonts w:ascii="Tahoma" w:hAnsi="Tahoma" w:cs="Tahoma"/>
          <w:sz w:val="20"/>
          <w:szCs w:val="20"/>
          <w:lang w:val="en-US"/>
        </w:rPr>
        <w:t>(</w:t>
      </w:r>
      <w:r w:rsidR="00063D6F" w:rsidRPr="001F4067">
        <w:rPr>
          <w:rFonts w:ascii="Tahoma" w:hAnsi="Tahoma" w:cs="Tahoma"/>
          <w:sz w:val="20"/>
          <w:szCs w:val="20"/>
          <w:lang w:val="en-US"/>
        </w:rPr>
        <w:t xml:space="preserve">i.e. 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 xml:space="preserve">stocks held </w:t>
      </w:r>
      <w:r w:rsidR="00063D6F" w:rsidRPr="001F4067">
        <w:rPr>
          <w:rFonts w:ascii="Tahoma" w:hAnsi="Tahoma" w:cs="Tahoma"/>
          <w:sz w:val="20"/>
          <w:szCs w:val="20"/>
          <w:lang w:val="en-US"/>
        </w:rPr>
        <w:t>under attachment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>,</w:t>
      </w:r>
      <w:r w:rsidR="00063D6F" w:rsidRPr="001F4067">
        <w:rPr>
          <w:rFonts w:ascii="Tahoma" w:hAnsi="Tahoma" w:cs="Tahoma"/>
          <w:sz w:val="20"/>
          <w:szCs w:val="20"/>
          <w:lang w:val="en-US"/>
        </w:rPr>
        <w:t xml:space="preserve"> pledge 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 xml:space="preserve">or other security arrangement except repo transactions) </w:t>
      </w:r>
      <w:r w:rsidRPr="001F4067">
        <w:rPr>
          <w:rFonts w:ascii="Tahoma" w:hAnsi="Tahoma" w:cs="Tahoma"/>
          <w:sz w:val="20"/>
          <w:szCs w:val="20"/>
          <w:lang w:val="en-US"/>
        </w:rPr>
        <w:t>to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extent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part of stocks subject to encumbrance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</w:p>
    <w:p w:rsidR="00A63A3B" w:rsidRPr="001F4067" w:rsidRDefault="00EC6207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8" w:name="_Ref425515984"/>
      <w:r w:rsidRPr="001F4067">
        <w:rPr>
          <w:rFonts w:ascii="Tahoma" w:hAnsi="Tahoma" w:cs="Tahoma"/>
          <w:sz w:val="20"/>
          <w:szCs w:val="20"/>
          <w:lang w:val="en-US"/>
        </w:rPr>
        <w:t>Persons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who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carry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sole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executive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body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functions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members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of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F56008">
        <w:rPr>
          <w:rFonts w:ascii="Tahoma" w:hAnsi="Tahoma" w:cs="Tahoma"/>
          <w:sz w:val="20"/>
          <w:szCs w:val="20"/>
          <w:lang w:val="en-GB"/>
        </w:rPr>
        <w:t xml:space="preserve">the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collective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executive</w:t>
      </w:r>
      <w:r w:rsidR="00E0669C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bod</w:t>
      </w:r>
      <w:r w:rsidR="00F56008">
        <w:rPr>
          <w:rFonts w:ascii="Tahoma" w:hAnsi="Tahoma" w:cs="Tahoma"/>
          <w:sz w:val="20"/>
          <w:szCs w:val="20"/>
          <w:lang w:val="en-US"/>
        </w:rPr>
        <w:t>y or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F56008">
        <w:rPr>
          <w:rFonts w:ascii="Tahoma" w:hAnsi="Tahoma" w:cs="Tahoma"/>
          <w:sz w:val="20"/>
          <w:szCs w:val="20"/>
          <w:lang w:val="en-US"/>
        </w:rPr>
        <w:t xml:space="preserve">board of directors </w:t>
      </w:r>
      <w:r w:rsidR="00E0669C" w:rsidRPr="001F4067">
        <w:rPr>
          <w:rFonts w:ascii="Tahoma" w:hAnsi="Tahoma" w:cs="Tahoma"/>
          <w:sz w:val="20"/>
          <w:szCs w:val="20"/>
          <w:lang w:val="en-US"/>
        </w:rPr>
        <w:t>as well as other persons appointed (elected) to senior leadership positions</w:t>
      </w:r>
      <w:r w:rsidR="002B464F" w:rsidRPr="001F4067">
        <w:rPr>
          <w:rFonts w:ascii="Tahoma" w:hAnsi="Tahoma" w:cs="Tahoma"/>
          <w:sz w:val="20"/>
          <w:szCs w:val="20"/>
          <w:lang w:val="en-US"/>
        </w:rPr>
        <w:t xml:space="preserve"> in the issuer’s organisation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8"/>
    </w:p>
    <w:p w:rsidR="00A63A3B" w:rsidRPr="001F4067" w:rsidRDefault="002B464F" w:rsidP="00C5142E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9" w:name="_Ref425428035"/>
      <w:r w:rsidRPr="001F4067">
        <w:rPr>
          <w:rFonts w:ascii="Tahoma" w:hAnsi="Tahoma" w:cs="Tahoma"/>
          <w:sz w:val="20"/>
          <w:szCs w:val="20"/>
          <w:lang w:val="en-US"/>
        </w:rPr>
        <w:t>Spouse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family members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(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parents,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(</w:t>
      </w:r>
      <w:r w:rsidRPr="001F4067">
        <w:rPr>
          <w:rFonts w:ascii="Tahoma" w:hAnsi="Tahoma" w:cs="Tahoma"/>
          <w:sz w:val="20"/>
          <w:szCs w:val="20"/>
          <w:lang w:val="en-GB"/>
        </w:rPr>
        <w:t>including adoptive)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1C4270" w:rsidRPr="001F4067">
        <w:rPr>
          <w:rFonts w:ascii="Tahoma" w:hAnsi="Tahoma" w:cs="Tahoma"/>
          <w:sz w:val="20"/>
          <w:szCs w:val="20"/>
          <w:lang w:val="en-US"/>
        </w:rPr>
        <w:t xml:space="preserve">children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(</w:t>
      </w:r>
      <w:r w:rsidR="001C4270" w:rsidRPr="001F4067">
        <w:rPr>
          <w:rFonts w:ascii="Tahoma" w:hAnsi="Tahoma" w:cs="Tahoma"/>
          <w:sz w:val="20"/>
          <w:szCs w:val="20"/>
          <w:lang w:val="en-GB"/>
        </w:rPr>
        <w:t>included adopted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), </w:t>
      </w:r>
      <w:r w:rsidR="00300E3A" w:rsidRPr="001F4067">
        <w:rPr>
          <w:rFonts w:ascii="Tahoma" w:hAnsi="Tahoma" w:cs="Tahoma"/>
          <w:sz w:val="20"/>
          <w:szCs w:val="20"/>
          <w:lang w:val="en-GB"/>
        </w:rPr>
        <w:br/>
      </w:r>
      <w:r w:rsidR="00C5142E" w:rsidRPr="001F4067">
        <w:rPr>
          <w:rFonts w:ascii="Tahoma" w:hAnsi="Tahoma" w:cs="Tahoma"/>
          <w:sz w:val="20"/>
          <w:szCs w:val="20"/>
          <w:lang w:val="en-GB"/>
        </w:rPr>
        <w:t>full- and half-blood siblings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)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of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the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persons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listed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in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item</w:t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</w:rPr>
        <w:fldChar w:fldCharType="begin"/>
      </w:r>
      <w:r w:rsidR="00A63A3B" w:rsidRPr="001F4067">
        <w:rPr>
          <w:rFonts w:ascii="Tahoma" w:hAnsi="Tahoma" w:cs="Tahoma"/>
          <w:sz w:val="20"/>
          <w:szCs w:val="20"/>
          <w:lang w:val="en-GB"/>
        </w:rPr>
        <w:instrText xml:space="preserve"> REF _Ref425515984 \r \h </w:instrText>
      </w:r>
      <w:r w:rsidR="005171A5" w:rsidRPr="001F4067">
        <w:rPr>
          <w:rFonts w:ascii="Tahoma" w:hAnsi="Tahoma" w:cs="Tahoma"/>
          <w:sz w:val="20"/>
          <w:szCs w:val="20"/>
          <w:lang w:val="en-US"/>
        </w:rPr>
        <w:instrText xml:space="preserve"> \* MERGEFORMAT </w:instrText>
      </w:r>
      <w:r w:rsidR="00A63A3B" w:rsidRPr="001F4067">
        <w:rPr>
          <w:rFonts w:ascii="Tahoma" w:hAnsi="Tahoma" w:cs="Tahoma"/>
          <w:sz w:val="20"/>
          <w:szCs w:val="20"/>
        </w:rPr>
      </w:r>
      <w:r w:rsidR="00A63A3B" w:rsidRPr="001F4067">
        <w:rPr>
          <w:rFonts w:ascii="Tahoma" w:hAnsi="Tahoma" w:cs="Tahoma"/>
          <w:sz w:val="20"/>
          <w:szCs w:val="20"/>
        </w:rPr>
        <w:fldChar w:fldCharType="separate"/>
      </w:r>
      <w:r w:rsidR="00A63A3B" w:rsidRPr="001F4067">
        <w:rPr>
          <w:rFonts w:ascii="Tahoma" w:hAnsi="Tahoma" w:cs="Tahoma"/>
          <w:sz w:val="20"/>
          <w:szCs w:val="20"/>
          <w:lang w:val="en-GB"/>
        </w:rPr>
        <w:t>2.4.4</w:t>
      </w:r>
      <w:r w:rsidR="00A63A3B" w:rsidRPr="001F4067">
        <w:rPr>
          <w:rFonts w:ascii="Tahoma" w:hAnsi="Tahoma" w:cs="Tahoma"/>
          <w:sz w:val="20"/>
          <w:szCs w:val="20"/>
        </w:rPr>
        <w:fldChar w:fldCharType="end"/>
      </w:r>
      <w:r w:rsidR="00C5142E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C5142E" w:rsidRPr="001F4067">
        <w:rPr>
          <w:rFonts w:ascii="Tahoma" w:hAnsi="Tahoma" w:cs="Tahoma"/>
          <w:sz w:val="20"/>
          <w:szCs w:val="20"/>
          <w:lang w:val="en-US"/>
        </w:rPr>
        <w:t>herein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9"/>
    </w:p>
    <w:p w:rsidR="00A63A3B" w:rsidRPr="001F4067" w:rsidRDefault="001C4270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10" w:name="_Ref425428046"/>
      <w:r w:rsidRPr="001F4067">
        <w:rPr>
          <w:rFonts w:ascii="Tahoma" w:hAnsi="Tahoma" w:cs="Tahoma"/>
          <w:sz w:val="20"/>
          <w:szCs w:val="20"/>
          <w:lang w:val="en-US"/>
        </w:rPr>
        <w:t>Organisations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which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persons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listed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item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2.4.4,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/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or spouses of the same, their family </w:t>
      </w:r>
      <w:r w:rsidR="00F71E12" w:rsidRPr="001F4067">
        <w:rPr>
          <w:rFonts w:ascii="Tahoma" w:hAnsi="Tahoma" w:cs="Tahoma"/>
          <w:sz w:val="20"/>
          <w:szCs w:val="20"/>
          <w:lang w:val="en-US"/>
        </w:rPr>
        <w:t>members may affect decisions regarding organisation’s activity</w:t>
      </w:r>
      <w:bookmarkEnd w:id="10"/>
      <w:r w:rsidR="00F56008">
        <w:rPr>
          <w:rFonts w:ascii="Tahoma" w:hAnsi="Tahoma" w:cs="Tahoma"/>
          <w:sz w:val="20"/>
          <w:szCs w:val="20"/>
          <w:lang w:val="en-GB"/>
        </w:rPr>
        <w:t>;</w:t>
      </w:r>
    </w:p>
    <w:p w:rsidR="00A63A3B" w:rsidRPr="001F4067" w:rsidRDefault="00F71E12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bookmarkStart w:id="11" w:name="_Ref425517935"/>
      <w:r w:rsidRPr="001F4067">
        <w:rPr>
          <w:rFonts w:ascii="Tahoma" w:hAnsi="Tahoma" w:cs="Tahoma"/>
          <w:sz w:val="20"/>
          <w:szCs w:val="20"/>
          <w:lang w:val="en-US"/>
        </w:rPr>
        <w:t>Legal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individuals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1F4067">
        <w:rPr>
          <w:rFonts w:ascii="Tahoma" w:hAnsi="Tahoma" w:cs="Tahoma"/>
          <w:sz w:val="20"/>
          <w:szCs w:val="20"/>
          <w:lang w:val="en-US"/>
        </w:rPr>
        <w:t>except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for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securities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depositories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institutional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portfolio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investors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holding </w:t>
      </w:r>
      <w:r w:rsidRPr="001F4067">
        <w:rPr>
          <w:rFonts w:ascii="Tahoma" w:hAnsi="Tahoma" w:cs="Tahoma"/>
          <w:sz w:val="20"/>
          <w:szCs w:val="20"/>
          <w:lang w:val="en-US"/>
        </w:rPr>
        <w:t>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least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5%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total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number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as well as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those of listed herein entities/individuals that are affiliated and jointly hold at least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5%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of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the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total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number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of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stocks</w:t>
      </w:r>
      <w:r w:rsidR="002B11AF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2B11AF" w:rsidRPr="001F4067">
        <w:rPr>
          <w:rFonts w:ascii="Tahoma" w:hAnsi="Tahoma" w:cs="Tahoma"/>
          <w:sz w:val="20"/>
          <w:szCs w:val="20"/>
          <w:lang w:val="en-US"/>
        </w:rPr>
        <w:t>issued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  <w:bookmarkEnd w:id="11"/>
    </w:p>
    <w:p w:rsidR="00A63A3B" w:rsidRPr="001F4067" w:rsidRDefault="003139F1" w:rsidP="00A63A3B">
      <w:pPr>
        <w:pStyle w:val="af1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bookmarkStart w:id="12" w:name="_Ref425517937"/>
      <w:r w:rsidRPr="001F4067">
        <w:rPr>
          <w:rFonts w:ascii="Tahoma" w:hAnsi="Tahoma" w:cs="Tahoma"/>
          <w:sz w:val="20"/>
          <w:szCs w:val="20"/>
          <w:lang w:val="en-US"/>
        </w:rPr>
        <w:t>I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nstitutional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portfolio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investors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F56008">
        <w:rPr>
          <w:rFonts w:ascii="Tahoma" w:hAnsi="Tahoma" w:cs="Tahoma"/>
          <w:sz w:val="20"/>
          <w:szCs w:val="20"/>
          <w:lang w:val="en-GB"/>
        </w:rPr>
        <w:t xml:space="preserve">and insurance firms 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holding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at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least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5%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of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total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number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issued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 xml:space="preserve"> as well as their affiliates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,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 xml:space="preserve">provided that </w:t>
      </w:r>
      <w:r w:rsidRPr="001F4067">
        <w:rPr>
          <w:rFonts w:ascii="Tahoma" w:hAnsi="Tahoma" w:cs="Tahoma"/>
          <w:sz w:val="20"/>
          <w:szCs w:val="20"/>
          <w:lang w:val="en-US"/>
        </w:rPr>
        <w:t>the Index Committee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 xml:space="preserve"> has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recommend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>ed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497709" w:rsidRPr="001F4067">
        <w:rPr>
          <w:rFonts w:ascii="Tahoma" w:hAnsi="Tahoma" w:cs="Tahoma"/>
          <w:sz w:val="20"/>
          <w:szCs w:val="20"/>
          <w:lang w:val="en-US"/>
        </w:rPr>
        <w:t>qualifying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such </w:t>
      </w:r>
      <w:r w:rsidR="00CA38B8" w:rsidRPr="001F4067">
        <w:rPr>
          <w:rFonts w:ascii="Tahoma" w:hAnsi="Tahoma" w:cs="Tahoma"/>
          <w:sz w:val="20"/>
          <w:szCs w:val="20"/>
          <w:lang w:val="en-US"/>
        </w:rPr>
        <w:t>stocks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CA38B8" w:rsidRPr="001F4067">
        <w:rPr>
          <w:rFonts w:ascii="Tahoma" w:hAnsi="Tahoma" w:cs="Tahoma"/>
          <w:sz w:val="20"/>
          <w:szCs w:val="20"/>
          <w:lang w:val="en-US"/>
        </w:rPr>
        <w:t xml:space="preserve">as </w:t>
      </w:r>
      <w:r w:rsidR="00A236D9" w:rsidRPr="001F4067">
        <w:rPr>
          <w:rFonts w:ascii="Tahoma" w:hAnsi="Tahoma" w:cs="Tahoma"/>
          <w:sz w:val="20"/>
          <w:szCs w:val="20"/>
          <w:lang w:val="en-US"/>
        </w:rPr>
        <w:t>not publicly traded securities</w:t>
      </w:r>
      <w:bookmarkEnd w:id="12"/>
      <w:r w:rsidR="00497709" w:rsidRPr="001F4067">
        <w:rPr>
          <w:rFonts w:ascii="Tahoma" w:hAnsi="Tahoma" w:cs="Tahoma"/>
          <w:sz w:val="20"/>
          <w:szCs w:val="20"/>
          <w:lang w:val="en-US"/>
        </w:rPr>
        <w:t>;</w:t>
      </w:r>
    </w:p>
    <w:p w:rsidR="00A63A3B" w:rsidRDefault="00EC6207" w:rsidP="00C90927">
      <w:pPr>
        <w:pStyle w:val="af1"/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GB"/>
        </w:rPr>
      </w:pPr>
      <w:r w:rsidRPr="00F56008">
        <w:rPr>
          <w:rFonts w:ascii="Tahoma" w:hAnsi="Tahoma" w:cs="Tahoma"/>
          <w:sz w:val="20"/>
          <w:szCs w:val="20"/>
          <w:lang w:val="en-US"/>
        </w:rPr>
        <w:t>Private Equity Funds</w:t>
      </w:r>
      <w:r w:rsidR="00F56008" w:rsidRPr="00F56008">
        <w:rPr>
          <w:rFonts w:ascii="Tahoma" w:hAnsi="Tahoma" w:cs="Tahoma"/>
          <w:sz w:val="20"/>
          <w:szCs w:val="20"/>
          <w:lang w:val="en-US"/>
        </w:rPr>
        <w:t xml:space="preserve"> </w:t>
      </w:r>
      <w:bookmarkStart w:id="13" w:name="_Ref464555935"/>
      <w:r w:rsidR="00F56008">
        <w:rPr>
          <w:rFonts w:ascii="Tahoma" w:hAnsi="Tahoma" w:cs="Tahoma"/>
          <w:sz w:val="20"/>
          <w:szCs w:val="20"/>
          <w:lang w:val="en-US"/>
        </w:rPr>
        <w:t>and s</w:t>
      </w:r>
      <w:r w:rsidR="007F0BCA" w:rsidRPr="00F56008">
        <w:rPr>
          <w:rFonts w:ascii="Tahoma" w:hAnsi="Tahoma" w:cs="Tahoma"/>
          <w:sz w:val="20"/>
          <w:szCs w:val="20"/>
          <w:lang w:val="en-GB"/>
        </w:rPr>
        <w:t>overeign</w:t>
      </w:r>
      <w:r w:rsidRPr="00F56008">
        <w:rPr>
          <w:rFonts w:ascii="Tahoma" w:hAnsi="Tahoma" w:cs="Tahoma"/>
          <w:sz w:val="20"/>
          <w:szCs w:val="20"/>
          <w:lang w:val="en-GB"/>
        </w:rPr>
        <w:t xml:space="preserve"> fund</w:t>
      </w:r>
      <w:r w:rsidRPr="00F56008">
        <w:rPr>
          <w:rFonts w:ascii="Tahoma" w:hAnsi="Tahoma" w:cs="Tahoma"/>
          <w:sz w:val="20"/>
          <w:szCs w:val="20"/>
          <w:lang w:val="en-US"/>
        </w:rPr>
        <w:t>s</w:t>
      </w:r>
      <w:r w:rsidR="002D781C">
        <w:rPr>
          <w:rFonts w:ascii="Tahoma" w:hAnsi="Tahoma" w:cs="Tahoma"/>
          <w:sz w:val="20"/>
          <w:szCs w:val="20"/>
          <w:lang w:val="en-US"/>
        </w:rPr>
        <w:t xml:space="preserve">. Stocks of these </w:t>
      </w:r>
      <w:r w:rsidR="00002CB2">
        <w:rPr>
          <w:rFonts w:ascii="Tahoma" w:hAnsi="Tahoma" w:cs="Tahoma"/>
          <w:sz w:val="20"/>
          <w:szCs w:val="20"/>
          <w:lang w:val="en-US"/>
        </w:rPr>
        <w:t>funds</w:t>
      </w:r>
      <w:r w:rsidR="002D781C">
        <w:rPr>
          <w:rFonts w:ascii="Tahoma" w:hAnsi="Tahoma" w:cs="Tahoma"/>
          <w:sz w:val="20"/>
          <w:szCs w:val="20"/>
          <w:lang w:val="en-US"/>
        </w:rPr>
        <w:t xml:space="preserve"> are </w:t>
      </w:r>
      <w:r w:rsidR="00002CB2">
        <w:rPr>
          <w:rFonts w:ascii="Tahoma" w:hAnsi="Tahoma" w:cs="Tahoma"/>
          <w:sz w:val="20"/>
          <w:szCs w:val="20"/>
          <w:lang w:val="en-US"/>
        </w:rPr>
        <w:t xml:space="preserve">classified as freely floating if the fund has been recognised as a </w:t>
      </w:r>
      <w:r w:rsidRPr="00F56008">
        <w:rPr>
          <w:rFonts w:ascii="Tahoma" w:hAnsi="Tahoma" w:cs="Tahoma"/>
          <w:sz w:val="20"/>
          <w:szCs w:val="20"/>
          <w:lang w:val="en-US"/>
        </w:rPr>
        <w:t>portfolio</w:t>
      </w:r>
      <w:r w:rsidRPr="00F5600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F56008">
        <w:rPr>
          <w:rFonts w:ascii="Tahoma" w:hAnsi="Tahoma" w:cs="Tahoma"/>
          <w:sz w:val="20"/>
          <w:szCs w:val="20"/>
          <w:lang w:val="en-US"/>
        </w:rPr>
        <w:t>investor</w:t>
      </w:r>
      <w:r w:rsidRPr="00F56008">
        <w:rPr>
          <w:rFonts w:ascii="Tahoma" w:hAnsi="Tahoma" w:cs="Tahoma"/>
          <w:sz w:val="20"/>
          <w:szCs w:val="20"/>
          <w:lang w:val="en-GB"/>
        </w:rPr>
        <w:t xml:space="preserve"> </w:t>
      </w:r>
      <w:r w:rsidR="00002CB2">
        <w:rPr>
          <w:rFonts w:ascii="Tahoma" w:hAnsi="Tahoma" w:cs="Tahoma"/>
          <w:sz w:val="20"/>
          <w:szCs w:val="20"/>
          <w:lang w:val="en-GB"/>
        </w:rPr>
        <w:t>by</w:t>
      </w:r>
      <w:r w:rsidRPr="00F5600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F56008">
        <w:rPr>
          <w:rFonts w:ascii="Tahoma" w:hAnsi="Tahoma" w:cs="Tahoma"/>
          <w:sz w:val="20"/>
          <w:szCs w:val="20"/>
          <w:lang w:val="en-US"/>
        </w:rPr>
        <w:t>virtue</w:t>
      </w:r>
      <w:r w:rsidRPr="00F5600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F56008">
        <w:rPr>
          <w:rFonts w:ascii="Tahoma" w:hAnsi="Tahoma" w:cs="Tahoma"/>
          <w:sz w:val="20"/>
          <w:szCs w:val="20"/>
          <w:lang w:val="en-US"/>
        </w:rPr>
        <w:t>of</w:t>
      </w:r>
      <w:r w:rsidRPr="00F5600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F56008">
        <w:rPr>
          <w:rFonts w:ascii="Tahoma" w:hAnsi="Tahoma" w:cs="Tahoma"/>
          <w:sz w:val="20"/>
          <w:szCs w:val="20"/>
          <w:lang w:val="en-US"/>
        </w:rPr>
        <w:t>the</w:t>
      </w:r>
      <w:r w:rsidRPr="00F5600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F56008">
        <w:rPr>
          <w:rFonts w:ascii="Tahoma" w:hAnsi="Tahoma" w:cs="Tahoma"/>
          <w:sz w:val="20"/>
          <w:szCs w:val="20"/>
          <w:lang w:val="en-US"/>
        </w:rPr>
        <w:t>Index</w:t>
      </w:r>
      <w:r w:rsidRPr="00F5600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F56008">
        <w:rPr>
          <w:rFonts w:ascii="Tahoma" w:hAnsi="Tahoma" w:cs="Tahoma"/>
          <w:sz w:val="20"/>
          <w:szCs w:val="20"/>
          <w:lang w:val="en-US"/>
        </w:rPr>
        <w:t>Committee</w:t>
      </w:r>
      <w:r w:rsidR="00002CB2">
        <w:rPr>
          <w:rFonts w:ascii="Tahoma" w:hAnsi="Tahoma" w:cs="Tahoma"/>
          <w:sz w:val="20"/>
          <w:szCs w:val="20"/>
          <w:lang w:val="en-US"/>
        </w:rPr>
        <w:t>’s</w:t>
      </w:r>
      <w:r w:rsidRPr="00F5600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F56008">
        <w:rPr>
          <w:rFonts w:ascii="Tahoma" w:hAnsi="Tahoma" w:cs="Tahoma"/>
          <w:sz w:val="20"/>
          <w:szCs w:val="20"/>
          <w:lang w:val="en-US"/>
        </w:rPr>
        <w:t>expert</w:t>
      </w:r>
      <w:r w:rsidRPr="00F56008">
        <w:rPr>
          <w:rFonts w:ascii="Tahoma" w:hAnsi="Tahoma" w:cs="Tahoma"/>
          <w:sz w:val="20"/>
          <w:szCs w:val="20"/>
          <w:lang w:val="en-GB"/>
        </w:rPr>
        <w:t xml:space="preserve"> </w:t>
      </w:r>
      <w:r w:rsidRPr="00F56008">
        <w:rPr>
          <w:rFonts w:ascii="Tahoma" w:hAnsi="Tahoma" w:cs="Tahoma"/>
          <w:sz w:val="20"/>
          <w:szCs w:val="20"/>
          <w:lang w:val="en-US"/>
        </w:rPr>
        <w:t>opinion</w:t>
      </w:r>
      <w:r w:rsidR="00A63A3B" w:rsidRPr="00F56008">
        <w:rPr>
          <w:rFonts w:ascii="Tahoma" w:hAnsi="Tahoma" w:cs="Tahoma"/>
          <w:sz w:val="20"/>
          <w:szCs w:val="20"/>
          <w:lang w:val="en-GB"/>
        </w:rPr>
        <w:t>.</w:t>
      </w:r>
      <w:bookmarkEnd w:id="13"/>
    </w:p>
    <w:p w:rsidR="00A63A3B" w:rsidRPr="001F4067" w:rsidRDefault="007B3A07" w:rsidP="00A63A3B">
      <w:pPr>
        <w:pStyle w:val="af1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bookmarkStart w:id="14" w:name="_Ref425509161"/>
      <w:bookmarkStart w:id="15" w:name="_Ref425765291"/>
      <w:r w:rsidRPr="001F4067">
        <w:rPr>
          <w:rFonts w:ascii="Tahoma" w:hAnsi="Tahoma" w:cs="Tahoma"/>
          <w:sz w:val="20"/>
          <w:szCs w:val="20"/>
          <w:lang w:val="en-US"/>
        </w:rPr>
        <w:t>Other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legal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entities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and</w:t>
      </w:r>
      <w:r w:rsidRPr="001F4067">
        <w:rPr>
          <w:rFonts w:ascii="Tahoma" w:hAnsi="Tahoma" w:cs="Tahoma"/>
          <w:sz w:val="20"/>
          <w:szCs w:val="20"/>
          <w:lang w:val="en-GB"/>
        </w:rPr>
        <w:t>/</w:t>
      </w:r>
      <w:r w:rsidRPr="001F4067">
        <w:rPr>
          <w:rFonts w:ascii="Tahoma" w:hAnsi="Tahoma" w:cs="Tahoma"/>
          <w:sz w:val="20"/>
          <w:szCs w:val="20"/>
          <w:lang w:val="en-US"/>
        </w:rPr>
        <w:t>or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individuals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that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expert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opinion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of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Index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Committee</w:t>
      </w: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>are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 xml:space="preserve"> long-term strategic stockholders of the issuer, and unlikely to offer shares to a public market in the immediate futur</w:t>
      </w:r>
      <w:bookmarkEnd w:id="14"/>
      <w:r w:rsidR="00A35E93" w:rsidRPr="001F4067">
        <w:rPr>
          <w:rFonts w:ascii="Tahoma" w:hAnsi="Tahoma" w:cs="Tahoma"/>
          <w:sz w:val="20"/>
          <w:szCs w:val="20"/>
          <w:lang w:val="en-US"/>
        </w:rPr>
        <w:t>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.</w:t>
      </w:r>
      <w:bookmarkEnd w:id="15"/>
      <w:r w:rsidR="00A63A3B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This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cover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stockholders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committed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not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to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sell</w:t>
      </w:r>
      <w:r w:rsidR="00A35E93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A35E93" w:rsidRPr="001F4067">
        <w:rPr>
          <w:rFonts w:ascii="Tahoma" w:hAnsi="Tahoma" w:cs="Tahoma"/>
          <w:sz w:val="20"/>
          <w:szCs w:val="20"/>
          <w:lang w:val="en-US"/>
        </w:rPr>
        <w:t>their stocks during a certain period of time</w:t>
      </w:r>
      <w:r w:rsidR="00A63A3B" w:rsidRPr="001F4067">
        <w:rPr>
          <w:rFonts w:ascii="Tahoma" w:hAnsi="Tahoma" w:cs="Tahoma"/>
          <w:sz w:val="20"/>
          <w:szCs w:val="20"/>
          <w:lang w:val="en-GB"/>
        </w:rPr>
        <w:t>;</w:t>
      </w:r>
    </w:p>
    <w:p w:rsidR="00A63A3B" w:rsidRPr="001F4067" w:rsidRDefault="00A63A3B" w:rsidP="00A63A3B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GB"/>
        </w:rPr>
      </w:pPr>
      <w:r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Securities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depositories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,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provided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that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 xml:space="preserve">holders of such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securities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deposited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3211A9" w:rsidRPr="001F4067">
        <w:rPr>
          <w:rFonts w:ascii="Tahoma" w:hAnsi="Tahoma" w:cs="Tahoma"/>
          <w:sz w:val="20"/>
          <w:szCs w:val="20"/>
          <w:lang w:val="en-US"/>
        </w:rPr>
        <w:t>there</w:t>
      </w:r>
      <w:r w:rsidR="003211A9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>fall within any class of holders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>listed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7F0BCA" w:rsidRPr="001F4067">
        <w:rPr>
          <w:rFonts w:ascii="Tahoma" w:hAnsi="Tahoma" w:cs="Tahoma"/>
          <w:sz w:val="20"/>
          <w:szCs w:val="20"/>
          <w:lang w:val="en-US"/>
        </w:rPr>
        <w:t>in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6C7EE1" w:rsidRPr="001F4067">
        <w:rPr>
          <w:rFonts w:ascii="Tahoma" w:hAnsi="Tahoma" w:cs="Tahoma"/>
          <w:sz w:val="20"/>
          <w:szCs w:val="20"/>
          <w:lang w:val="en-GB"/>
        </w:rPr>
        <w:t>clauses</w:t>
      </w:r>
      <w:r w:rsidR="007F0BCA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Pr="001F4067">
        <w:rPr>
          <w:rFonts w:ascii="Tahoma" w:hAnsi="Tahoma" w:cs="Tahoma"/>
          <w:sz w:val="20"/>
          <w:szCs w:val="20"/>
        </w:rPr>
        <w:fldChar w:fldCharType="begin"/>
      </w:r>
      <w:r w:rsidRPr="001F4067">
        <w:rPr>
          <w:rFonts w:ascii="Tahoma" w:hAnsi="Tahoma" w:cs="Tahoma"/>
          <w:sz w:val="20"/>
          <w:szCs w:val="20"/>
          <w:lang w:val="en-GB"/>
        </w:rPr>
        <w:instrText xml:space="preserve"> REF _Ref425508350 \r \h </w:instrText>
      </w:r>
      <w:r w:rsidR="00300E3A" w:rsidRPr="001F4067">
        <w:rPr>
          <w:rFonts w:ascii="Tahoma" w:hAnsi="Tahoma" w:cs="Tahoma"/>
          <w:sz w:val="20"/>
          <w:szCs w:val="20"/>
          <w:lang w:val="en-GB"/>
        </w:rPr>
        <w:instrText xml:space="preserve"> \* MERGEFORMAT </w:instrText>
      </w:r>
      <w:r w:rsidRPr="001F4067">
        <w:rPr>
          <w:rFonts w:ascii="Tahoma" w:hAnsi="Tahoma" w:cs="Tahoma"/>
          <w:sz w:val="20"/>
          <w:szCs w:val="20"/>
        </w:rPr>
      </w:r>
      <w:r w:rsidRPr="001F4067">
        <w:rPr>
          <w:rFonts w:ascii="Tahoma" w:hAnsi="Tahoma" w:cs="Tahoma"/>
          <w:sz w:val="20"/>
          <w:szCs w:val="20"/>
        </w:rPr>
        <w:fldChar w:fldCharType="separate"/>
      </w:r>
      <w:r w:rsidRPr="001F4067">
        <w:rPr>
          <w:rFonts w:ascii="Tahoma" w:hAnsi="Tahoma" w:cs="Tahoma"/>
          <w:sz w:val="20"/>
          <w:szCs w:val="20"/>
          <w:lang w:val="en-GB"/>
        </w:rPr>
        <w:t>2.4.1</w:t>
      </w:r>
      <w:r w:rsidRPr="001F4067">
        <w:rPr>
          <w:rFonts w:ascii="Tahoma" w:hAnsi="Tahoma" w:cs="Tahoma"/>
          <w:sz w:val="20"/>
          <w:szCs w:val="20"/>
        </w:rPr>
        <w:fldChar w:fldCharType="end"/>
      </w:r>
      <w:r w:rsidR="006C7EE1" w:rsidRPr="001F4067">
        <w:rPr>
          <w:rFonts w:ascii="Tahoma" w:hAnsi="Tahoma" w:cs="Tahoma"/>
          <w:sz w:val="20"/>
          <w:szCs w:val="20"/>
          <w:lang w:val="en-US"/>
        </w:rPr>
        <w:t xml:space="preserve"> to </w:t>
      </w:r>
      <w:r w:rsidR="00A236D9" w:rsidRPr="001F4067">
        <w:rPr>
          <w:rFonts w:ascii="Tahoma" w:hAnsi="Tahoma" w:cs="Tahoma"/>
          <w:sz w:val="20"/>
          <w:szCs w:val="20"/>
          <w:lang w:val="en-GB"/>
        </w:rPr>
        <w:fldChar w:fldCharType="begin"/>
      </w:r>
      <w:r w:rsidR="00A236D9" w:rsidRPr="001F4067">
        <w:rPr>
          <w:rFonts w:ascii="Tahoma" w:hAnsi="Tahoma" w:cs="Tahoma"/>
          <w:sz w:val="20"/>
          <w:szCs w:val="20"/>
          <w:lang w:val="en-GB"/>
        </w:rPr>
        <w:instrText xml:space="preserve"> REF _Ref464555935 \r \h </w:instrText>
      </w:r>
      <w:r w:rsidR="005171A5" w:rsidRPr="001F4067">
        <w:rPr>
          <w:rFonts w:ascii="Tahoma" w:hAnsi="Tahoma" w:cs="Tahoma"/>
          <w:sz w:val="20"/>
          <w:szCs w:val="20"/>
          <w:lang w:val="en-GB"/>
        </w:rPr>
        <w:instrText xml:space="preserve"> \* MERGEFORMAT </w:instrText>
      </w:r>
      <w:r w:rsidR="00A236D9" w:rsidRPr="001F4067">
        <w:rPr>
          <w:rFonts w:ascii="Tahoma" w:hAnsi="Tahoma" w:cs="Tahoma"/>
          <w:sz w:val="20"/>
          <w:szCs w:val="20"/>
          <w:lang w:val="en-GB"/>
        </w:rPr>
      </w:r>
      <w:r w:rsidR="00A236D9" w:rsidRPr="001F4067">
        <w:rPr>
          <w:rFonts w:ascii="Tahoma" w:hAnsi="Tahoma" w:cs="Tahoma"/>
          <w:sz w:val="20"/>
          <w:szCs w:val="20"/>
          <w:lang w:val="en-GB"/>
        </w:rPr>
        <w:fldChar w:fldCharType="separate"/>
      </w:r>
      <w:r w:rsidR="00A236D9" w:rsidRPr="001F4067">
        <w:rPr>
          <w:rFonts w:ascii="Tahoma" w:hAnsi="Tahoma" w:cs="Tahoma"/>
          <w:sz w:val="20"/>
          <w:szCs w:val="20"/>
          <w:lang w:val="en-GB"/>
        </w:rPr>
        <w:t>2.4.10</w:t>
      </w:r>
      <w:r w:rsidR="00A236D9" w:rsidRPr="001F4067">
        <w:rPr>
          <w:rFonts w:ascii="Tahoma" w:hAnsi="Tahoma" w:cs="Tahoma"/>
          <w:sz w:val="20"/>
          <w:szCs w:val="20"/>
          <w:lang w:val="en-GB"/>
        </w:rPr>
        <w:fldChar w:fldCharType="end"/>
      </w:r>
      <w:r w:rsidR="00A236D9" w:rsidRPr="001F4067">
        <w:rPr>
          <w:rFonts w:ascii="Tahoma" w:hAnsi="Tahoma" w:cs="Tahoma"/>
          <w:sz w:val="20"/>
          <w:szCs w:val="20"/>
          <w:lang w:val="en-GB"/>
        </w:rPr>
        <w:t xml:space="preserve"> above </w:t>
      </w:r>
      <w:r w:rsidR="007B3A07" w:rsidRPr="001F4067">
        <w:rPr>
          <w:rFonts w:ascii="Tahoma" w:hAnsi="Tahoma" w:cs="Tahoma"/>
          <w:sz w:val="20"/>
          <w:szCs w:val="20"/>
          <w:lang w:val="en-US"/>
        </w:rPr>
        <w:t>according to the Index Committee expert opinion</w:t>
      </w:r>
      <w:r w:rsidRPr="001F4067">
        <w:rPr>
          <w:rFonts w:ascii="Tahoma" w:hAnsi="Tahoma" w:cs="Tahoma"/>
          <w:sz w:val="20"/>
          <w:szCs w:val="20"/>
          <w:lang w:val="en-GB"/>
        </w:rPr>
        <w:t>.</w:t>
      </w:r>
    </w:p>
    <w:p w:rsidR="00A236D9" w:rsidRPr="001F4067" w:rsidRDefault="00A236D9" w:rsidP="00A236D9">
      <w:pPr>
        <w:jc w:val="both"/>
        <w:rPr>
          <w:rFonts w:ascii="Tahoma" w:hAnsi="Tahoma" w:cs="Tahoma"/>
          <w:sz w:val="20"/>
          <w:szCs w:val="20"/>
          <w:lang w:val="en-GB"/>
        </w:rPr>
      </w:pPr>
    </w:p>
    <w:p w:rsidR="00A236D9" w:rsidRPr="001F4067" w:rsidRDefault="00A236D9" w:rsidP="00A236D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Exchange is </w:t>
      </w:r>
      <w:r w:rsidR="006C7EE1" w:rsidRPr="001F4067">
        <w:rPr>
          <w:rFonts w:ascii="Tahoma" w:hAnsi="Tahoma" w:cs="Tahoma"/>
          <w:sz w:val="20"/>
          <w:szCs w:val="20"/>
          <w:lang w:val="en-US"/>
        </w:rPr>
        <w:t xml:space="preserve">entitled to set the free float to zero for securities which do not meet the following criteria:  </w:t>
      </w:r>
    </w:p>
    <w:p w:rsidR="006C7EE1" w:rsidRPr="001F4067" w:rsidRDefault="006C7EE1" w:rsidP="006C7EE1">
      <w:pPr>
        <w:ind w:left="972"/>
        <w:jc w:val="both"/>
        <w:rPr>
          <w:rFonts w:ascii="Tahoma" w:hAnsi="Tahoma" w:cs="Tahoma"/>
          <w:sz w:val="20"/>
          <w:szCs w:val="20"/>
          <w:lang w:val="en-US"/>
        </w:rPr>
      </w:pPr>
    </w:p>
    <w:p w:rsidR="000931CC" w:rsidRPr="001F4067" w:rsidRDefault="000931CC" w:rsidP="00A236D9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 issuer has 100 shareholders or more. I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>f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a security 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has been </w:t>
      </w:r>
      <w:r w:rsidRPr="001F4067">
        <w:rPr>
          <w:rFonts w:ascii="Tahoma" w:hAnsi="Tahoma" w:cs="Tahoma"/>
          <w:sz w:val="20"/>
          <w:szCs w:val="20"/>
          <w:lang w:val="en-US"/>
        </w:rPr>
        <w:t>placed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>/offered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for the first time </w:t>
      </w:r>
      <w:r w:rsidRPr="001F4067">
        <w:rPr>
          <w:rFonts w:ascii="Tahoma" w:hAnsi="Tahoma" w:cs="Tahoma"/>
          <w:sz w:val="20"/>
          <w:szCs w:val="20"/>
          <w:lang w:val="en-US"/>
        </w:rPr>
        <w:t>on a public market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>, th</w:t>
      </w:r>
      <w:r w:rsidRPr="001F4067">
        <w:rPr>
          <w:rFonts w:ascii="Tahoma" w:hAnsi="Tahoma" w:cs="Tahoma"/>
          <w:sz w:val="20"/>
          <w:szCs w:val="20"/>
          <w:lang w:val="en-US"/>
        </w:rPr>
        <w:t>is criteria is applied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 after the issuer</w:t>
      </w:r>
      <w:r w:rsidR="00310C0C" w:rsidRPr="001F4067">
        <w:rPr>
          <w:rFonts w:ascii="Tahoma" w:hAnsi="Tahoma" w:cs="Tahoma"/>
          <w:sz w:val="20"/>
          <w:szCs w:val="20"/>
          <w:lang w:val="en-US"/>
        </w:rPr>
        <w:t xml:space="preserve"> discloses (no sooner than six months after the security was placed) the total number of entities/persons in the shareholder register compiled for the AGM. </w:t>
      </w:r>
      <w:r w:rsidR="008E7227" w:rsidRPr="001F4067">
        <w:rPr>
          <w:rFonts w:ascii="Tahoma" w:hAnsi="Tahoma" w:cs="Tahoma"/>
          <w:sz w:val="20"/>
          <w:szCs w:val="20"/>
          <w:lang w:val="en-US"/>
        </w:rPr>
        <w:t xml:space="preserve">  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  </w:t>
      </w:r>
    </w:p>
    <w:p w:rsidR="000931CC" w:rsidRPr="001F4067" w:rsidRDefault="00310C0C" w:rsidP="00A236D9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 Liquidity Coefficient (LC) is 0.1% or higher. The LC is calculated as follows:</w:t>
      </w:r>
    </w:p>
    <w:p w:rsidR="00A236D9" w:rsidRPr="001F4067" w:rsidRDefault="00A236D9" w:rsidP="00A236D9">
      <w:pPr>
        <w:pStyle w:val="af5"/>
        <w:rPr>
          <w:rFonts w:ascii="Tahoma" w:eastAsiaTheme="minorEastAsia" w:hAnsi="Tahoma" w:cs="Tahoma"/>
          <w:sz w:val="20"/>
          <w:lang w:val="ru-RU"/>
        </w:rPr>
      </w:pPr>
      <m:oMathPara>
        <m:oMath>
          <m:r>
            <w:rPr>
              <w:rFonts w:cs="Tahoma"/>
              <w:sz w:val="20"/>
              <w:lang w:val="ru-RU"/>
            </w:rPr>
            <m:t>LC=</m:t>
          </m:r>
          <m:f>
            <m:fPr>
              <m:ctrlPr>
                <w:rPr>
                  <w:rFonts w:cs="Tahoma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Median(V)</m:t>
              </m:r>
            </m:num>
            <m:den>
              <m:r>
                <w:rPr>
                  <w:rFonts w:cs="Tahoma"/>
                  <w:sz w:val="20"/>
                </w:rPr>
                <m:t>Average(P∙(Q-</m:t>
              </m:r>
              <m:sSup>
                <m:sSupPr>
                  <m:ctrlPr>
                    <w:rPr>
                      <w:rFonts w:cs="Tahoma"/>
                      <w:sz w:val="20"/>
                    </w:rPr>
                  </m:ctrlPr>
                </m:sSupPr>
                <m:e>
                  <m:r>
                    <w:rPr>
                      <w:rFonts w:cs="Tahoma"/>
                      <w:sz w:val="20"/>
                    </w:rPr>
                    <m:t>Q</m:t>
                  </m:r>
                </m:e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</m:sSup>
              <m:r>
                <w:rPr>
                  <w:rFonts w:cs="Tahoma"/>
                  <w:sz w:val="20"/>
                </w:rPr>
                <m:t>))</m:t>
              </m:r>
            </m:den>
          </m:f>
          <m:r>
            <w:rPr>
              <w:rFonts w:cs="Tahoma"/>
              <w:sz w:val="20"/>
            </w:rPr>
            <m:t>∙WorkDays</m:t>
          </m:r>
          <m:r>
            <w:rPr>
              <w:rFonts w:cs="Tahoma"/>
              <w:sz w:val="20"/>
              <w:lang w:val="ru-RU"/>
            </w:rPr>
            <m:t>*100%,</m:t>
          </m:r>
        </m:oMath>
      </m:oMathPara>
    </w:p>
    <w:p w:rsidR="00A236D9" w:rsidRPr="001F4067" w:rsidRDefault="00310C0C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>where</w:t>
      </w:r>
    </w:p>
    <w:p w:rsidR="00A236D9" w:rsidRPr="001F4067" w:rsidRDefault="00A236D9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 xml:space="preserve">Median(V) – </w:t>
      </w:r>
      <w:r w:rsidR="005171A5" w:rsidRPr="001F4067">
        <w:rPr>
          <w:rFonts w:cs="Tahoma"/>
          <w:lang w:val="en-US"/>
        </w:rPr>
        <w:t>the median daily trading volume in RUB. Calculated for three months immediately preceding the calculation date;</w:t>
      </w:r>
    </w:p>
    <w:p w:rsidR="005171A5" w:rsidRPr="001F4067" w:rsidRDefault="00A236D9" w:rsidP="005171A5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 xml:space="preserve">WorkDays – </w:t>
      </w:r>
      <w:r w:rsidR="005171A5" w:rsidRPr="001F4067">
        <w:rPr>
          <w:rFonts w:cs="Tahoma"/>
          <w:lang w:val="en-US"/>
        </w:rPr>
        <w:t>the number of trading days in the year. It is 247 By default. The Exchange may set other value;</w:t>
      </w:r>
    </w:p>
    <w:p w:rsidR="005171A5" w:rsidRPr="001F4067" w:rsidRDefault="00A236D9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 xml:space="preserve">Average(P </w:t>
      </w:r>
      <w:r w:rsidRPr="001F4067">
        <w:rPr>
          <w:rFonts w:cs="Tahoma"/>
        </w:rPr>
        <w:sym w:font="SymbolPS" w:char="F0D7"/>
      </w:r>
      <w:r w:rsidRPr="001F4067">
        <w:rPr>
          <w:rFonts w:cs="Tahoma"/>
          <w:lang w:val="en-US"/>
        </w:rPr>
        <w:t xml:space="preserve">  (Q - Q</w:t>
      </w:r>
      <w:r w:rsidRPr="001F4067">
        <w:rPr>
          <w:rFonts w:cs="Tahoma"/>
          <w:vertAlign w:val="superscript"/>
          <w:lang w:val="en-US"/>
        </w:rPr>
        <w:t>n</w:t>
      </w:r>
      <w:r w:rsidRPr="001F4067">
        <w:rPr>
          <w:rFonts w:cs="Tahoma"/>
          <w:lang w:val="en-US"/>
        </w:rPr>
        <w:t xml:space="preserve">)) – </w:t>
      </w:r>
      <w:r w:rsidR="005171A5" w:rsidRPr="001F4067">
        <w:rPr>
          <w:rFonts w:cs="Tahoma"/>
          <w:lang w:val="en-US"/>
        </w:rPr>
        <w:t>the average market cap of the stock calculated for three months immediately preceding the calculation date, where</w:t>
      </w:r>
    </w:p>
    <w:p w:rsidR="00A236D9" w:rsidRPr="001F4067" w:rsidRDefault="00A236D9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>P</w:t>
      </w:r>
      <w:r w:rsidRPr="001F4067">
        <w:rPr>
          <w:rFonts w:cs="Tahoma"/>
          <w:u w:val="single"/>
          <w:vertAlign w:val="subscript"/>
          <w:lang w:val="en-US"/>
        </w:rPr>
        <w:t xml:space="preserve"> </w:t>
      </w:r>
      <w:r w:rsidRPr="001F4067">
        <w:rPr>
          <w:rFonts w:cs="Tahoma"/>
          <w:lang w:val="en-US"/>
        </w:rPr>
        <w:t xml:space="preserve">– </w:t>
      </w:r>
      <w:r w:rsidR="005171A5" w:rsidRPr="001F4067">
        <w:rPr>
          <w:rFonts w:cs="Tahoma"/>
          <w:lang w:val="en-US"/>
        </w:rPr>
        <w:t>the closing price</w:t>
      </w:r>
      <w:r w:rsidRPr="001F4067">
        <w:rPr>
          <w:rFonts w:cs="Tahoma"/>
          <w:lang w:val="en-US"/>
        </w:rPr>
        <w:t>;</w:t>
      </w:r>
    </w:p>
    <w:p w:rsidR="00A236D9" w:rsidRPr="001F4067" w:rsidRDefault="00A236D9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 xml:space="preserve">Q – </w:t>
      </w:r>
      <w:r w:rsidR="005171A5" w:rsidRPr="001F4067">
        <w:rPr>
          <w:rFonts w:cs="Tahoma"/>
          <w:lang w:val="en-US"/>
        </w:rPr>
        <w:t>the total number of stocks</w:t>
      </w:r>
      <w:r w:rsidRPr="001F4067">
        <w:rPr>
          <w:rFonts w:cs="Tahoma"/>
          <w:lang w:val="en-US"/>
        </w:rPr>
        <w:t>;</w:t>
      </w:r>
    </w:p>
    <w:p w:rsidR="00A236D9" w:rsidRPr="001F4067" w:rsidRDefault="00A236D9" w:rsidP="00A236D9">
      <w:pPr>
        <w:pStyle w:val="af3"/>
        <w:rPr>
          <w:rFonts w:cs="Tahoma"/>
          <w:lang w:val="en-US"/>
        </w:rPr>
      </w:pPr>
      <w:r w:rsidRPr="001F4067">
        <w:rPr>
          <w:rFonts w:cs="Tahoma"/>
          <w:lang w:val="en-US"/>
        </w:rPr>
        <w:t>Q</w:t>
      </w:r>
      <w:r w:rsidRPr="001F4067">
        <w:rPr>
          <w:rFonts w:cs="Tahoma"/>
          <w:vertAlign w:val="superscript"/>
          <w:lang w:val="en-US"/>
        </w:rPr>
        <w:t>n</w:t>
      </w:r>
      <w:r w:rsidRPr="001F4067">
        <w:rPr>
          <w:rFonts w:cs="Tahoma"/>
          <w:lang w:val="en-US"/>
        </w:rPr>
        <w:t xml:space="preserve"> – </w:t>
      </w:r>
      <w:r w:rsidR="005171A5" w:rsidRPr="001F4067">
        <w:rPr>
          <w:rFonts w:cs="Tahoma"/>
          <w:lang w:val="en-US"/>
        </w:rPr>
        <w:t xml:space="preserve">the total number of stocks specified in clause </w:t>
      </w:r>
      <w:r w:rsidRPr="001F4067">
        <w:rPr>
          <w:rFonts w:cs="Tahoma"/>
          <w:lang w:val="en-US"/>
        </w:rPr>
        <w:t>2.4;</w:t>
      </w:r>
    </w:p>
    <w:p w:rsidR="005171A5" w:rsidRPr="001F4067" w:rsidRDefault="005171A5" w:rsidP="00310C0C">
      <w:pPr>
        <w:pStyle w:val="af3"/>
        <w:rPr>
          <w:rFonts w:cs="Tahoma"/>
          <w:lang w:val="en-US"/>
        </w:rPr>
      </w:pPr>
    </w:p>
    <w:p w:rsidR="00417C73" w:rsidRPr="001F4067" w:rsidRDefault="00EE6028" w:rsidP="00417C7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  <w:lang w:val="en-US"/>
        </w:rPr>
      </w:pPr>
      <w:bookmarkStart w:id="16" w:name="п_4_4"/>
      <w:bookmarkEnd w:id="5"/>
      <w:r w:rsidRPr="001F4067">
        <w:rPr>
          <w:rFonts w:ascii="Tahoma" w:hAnsi="Tahoma" w:cs="Tahoma"/>
          <w:b/>
          <w:sz w:val="20"/>
          <w:szCs w:val="20"/>
          <w:lang w:val="en-US"/>
        </w:rPr>
        <w:t>Setting the free float. Announcements</w:t>
      </w:r>
      <w:r w:rsidR="00010CA9" w:rsidRPr="001F4067">
        <w:rPr>
          <w:rFonts w:ascii="Tahoma" w:hAnsi="Tahoma" w:cs="Tahoma"/>
          <w:b/>
          <w:sz w:val="20"/>
          <w:szCs w:val="20"/>
          <w:lang w:val="en-US"/>
        </w:rPr>
        <w:t xml:space="preserve"> for the free floats</w:t>
      </w:r>
      <w:r w:rsidRPr="001F4067">
        <w:rPr>
          <w:rFonts w:ascii="Tahoma" w:hAnsi="Tahoma" w:cs="Tahoma"/>
          <w:b/>
          <w:sz w:val="20"/>
          <w:szCs w:val="20"/>
          <w:lang w:val="en-US"/>
        </w:rPr>
        <w:t xml:space="preserve">. </w:t>
      </w:r>
    </w:p>
    <w:p w:rsidR="00417C73" w:rsidRPr="001F4067" w:rsidRDefault="00417C73" w:rsidP="00417C73">
      <w:pPr>
        <w:ind w:left="360"/>
        <w:jc w:val="both"/>
        <w:rPr>
          <w:rFonts w:ascii="Tahoma" w:hAnsi="Tahoma" w:cs="Tahoma"/>
          <w:sz w:val="20"/>
          <w:szCs w:val="20"/>
          <w:lang w:val="en-US"/>
        </w:rPr>
      </w:pPr>
    </w:p>
    <w:bookmarkEnd w:id="16"/>
    <w:p w:rsidR="001F7E33" w:rsidRPr="001F4067" w:rsidRDefault="00685F5D" w:rsidP="000D3F97">
      <w:pPr>
        <w:numPr>
          <w:ilvl w:val="1"/>
          <w:numId w:val="1"/>
        </w:numPr>
        <w:jc w:val="both"/>
        <w:outlineLvl w:val="0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A</w:t>
      </w:r>
      <w:r w:rsidR="00511CE6" w:rsidRPr="001F4067">
        <w:rPr>
          <w:rFonts w:ascii="Tahoma" w:hAnsi="Tahoma" w:cs="Tahoma"/>
          <w:sz w:val="20"/>
          <w:szCs w:val="20"/>
          <w:lang w:val="en-US"/>
        </w:rPr>
        <w:t xml:space="preserve"> value of the free float shall be set within the range of 0.00-1.00 </w:t>
      </w:r>
      <w:r w:rsidRPr="001F4067">
        <w:rPr>
          <w:rFonts w:ascii="Tahoma" w:hAnsi="Tahoma" w:cs="Tahoma"/>
          <w:sz w:val="20"/>
          <w:szCs w:val="20"/>
          <w:lang w:val="en-US"/>
        </w:rPr>
        <w:t>accurate to two decimal places.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 xml:space="preserve"> Percentage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indicated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in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</w:rPr>
        <w:fldChar w:fldCharType="begin"/>
      </w:r>
      <w:r w:rsidR="000D3F97" w:rsidRPr="001F4067">
        <w:rPr>
          <w:rFonts w:ascii="Tahoma" w:hAnsi="Tahoma" w:cs="Tahoma"/>
          <w:sz w:val="20"/>
          <w:szCs w:val="20"/>
          <w:lang w:val="en-GB"/>
        </w:rPr>
        <w:instrText xml:space="preserve"> REF _Ref425517935 \r  \* MERGEFORMAT </w:instrText>
      </w:r>
      <w:r w:rsidR="000D3F97" w:rsidRPr="001F4067">
        <w:rPr>
          <w:rFonts w:ascii="Tahoma" w:hAnsi="Tahoma" w:cs="Tahoma"/>
          <w:sz w:val="20"/>
          <w:szCs w:val="20"/>
        </w:rPr>
        <w:fldChar w:fldCharType="separate"/>
      </w:r>
      <w:r w:rsidR="000D3F97" w:rsidRPr="001F4067">
        <w:rPr>
          <w:rFonts w:ascii="Tahoma" w:hAnsi="Tahoma" w:cs="Tahoma"/>
          <w:sz w:val="20"/>
          <w:szCs w:val="20"/>
          <w:lang w:val="en-GB"/>
        </w:rPr>
        <w:t>2.4.7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fldChar w:fldCharType="end"/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and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</w:rPr>
        <w:fldChar w:fldCharType="begin"/>
      </w:r>
      <w:r w:rsidR="000D3F97" w:rsidRPr="001F4067">
        <w:rPr>
          <w:rFonts w:ascii="Tahoma" w:hAnsi="Tahoma" w:cs="Tahoma"/>
          <w:sz w:val="20"/>
          <w:szCs w:val="20"/>
          <w:lang w:val="en-GB"/>
        </w:rPr>
        <w:instrText xml:space="preserve"> REF _Ref425517937 \r  \* MERGEFORMAT </w:instrText>
      </w:r>
      <w:r w:rsidR="000D3F97" w:rsidRPr="001F4067">
        <w:rPr>
          <w:rFonts w:ascii="Tahoma" w:hAnsi="Tahoma" w:cs="Tahoma"/>
          <w:sz w:val="20"/>
          <w:szCs w:val="20"/>
        </w:rPr>
        <w:fldChar w:fldCharType="separate"/>
      </w:r>
      <w:r w:rsidR="000D3F97" w:rsidRPr="001F4067">
        <w:rPr>
          <w:rFonts w:ascii="Tahoma" w:hAnsi="Tahoma" w:cs="Tahoma"/>
          <w:sz w:val="20"/>
          <w:szCs w:val="20"/>
          <w:lang w:val="en-GB"/>
        </w:rPr>
        <w:t>2.4.8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fldChar w:fldCharType="end"/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herein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is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calculated using mathematical rounding rules</w:t>
      </w:r>
      <w:r w:rsidR="000D3F97" w:rsidRPr="001F4067">
        <w:rPr>
          <w:rFonts w:ascii="Tahoma" w:hAnsi="Tahoma" w:cs="Tahoma"/>
          <w:sz w:val="20"/>
          <w:szCs w:val="20"/>
          <w:lang w:val="en-GB"/>
        </w:rPr>
        <w:t xml:space="preserve">.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For the purpose of disclosure the free float may be expressed as a percentage. </w:t>
      </w:r>
    </w:p>
    <w:p w:rsidR="00547CD6" w:rsidRPr="001F4067" w:rsidRDefault="008B7989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lastRenderedPageBreak/>
        <w:t xml:space="preserve">The free float values </w:t>
      </w:r>
      <w:r w:rsidR="000C6A06" w:rsidRPr="001F4067">
        <w:rPr>
          <w:rFonts w:ascii="Tahoma" w:hAnsi="Tahoma" w:cs="Tahoma"/>
          <w:sz w:val="20"/>
          <w:szCs w:val="20"/>
          <w:lang w:val="en-US"/>
        </w:rPr>
        <w:t>shall be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set by the Exchange 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>taking account of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B71911" w:rsidRPr="001F4067">
        <w:rPr>
          <w:rFonts w:ascii="Tahoma" w:hAnsi="Tahoma" w:cs="Tahoma"/>
          <w:sz w:val="20"/>
          <w:szCs w:val="20"/>
          <w:lang w:val="en-US"/>
        </w:rPr>
        <w:t>Index Committee</w:t>
      </w:r>
      <w:r w:rsidR="000D3F97" w:rsidRPr="001F4067">
        <w:rPr>
          <w:rFonts w:ascii="Tahoma" w:hAnsi="Tahoma" w:cs="Tahoma"/>
          <w:sz w:val="20"/>
          <w:szCs w:val="20"/>
          <w:lang w:val="en-US"/>
        </w:rPr>
        <w:t xml:space="preserve"> recommendations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on a quarterly basis by </w:t>
      </w:r>
      <w:r w:rsidR="00262FEF">
        <w:rPr>
          <w:rFonts w:ascii="Tahoma" w:hAnsi="Tahoma" w:cs="Tahoma"/>
          <w:sz w:val="20"/>
          <w:szCs w:val="20"/>
          <w:lang w:val="en-US"/>
        </w:rPr>
        <w:t xml:space="preserve">the first Thursday of 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>March, June, September and December</w:t>
      </w:r>
      <w:r w:rsidRPr="001F4067">
        <w:rPr>
          <w:rFonts w:ascii="Tahoma" w:hAnsi="Tahoma" w:cs="Tahoma"/>
          <w:sz w:val="20"/>
          <w:szCs w:val="20"/>
          <w:lang w:val="en-US"/>
        </w:rPr>
        <w:t>.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The Exchange may set 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 xml:space="preserve">different 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>free float values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>, if t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he Exchange 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>has received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the information</w:t>
      </w:r>
      <w:r w:rsidR="004E5B68" w:rsidRPr="001F4067">
        <w:rPr>
          <w:rFonts w:ascii="Tahoma" w:hAnsi="Tahoma" w:cs="Tahoma"/>
          <w:sz w:val="20"/>
          <w:szCs w:val="20"/>
          <w:lang w:val="en-US"/>
        </w:rPr>
        <w:t xml:space="preserve"> described in clause </w:t>
      </w:r>
      <w:r w:rsidR="001F7E33" w:rsidRPr="001F4067">
        <w:rPr>
          <w:rFonts w:ascii="Tahoma" w:hAnsi="Tahoma" w:cs="Tahoma"/>
          <w:sz w:val="20"/>
          <w:szCs w:val="20"/>
        </w:rPr>
        <w:fldChar w:fldCharType="begin"/>
      </w:r>
      <w:r w:rsidR="001F7E33" w:rsidRPr="001F4067">
        <w:rPr>
          <w:rFonts w:ascii="Tahoma" w:hAnsi="Tahoma" w:cs="Tahoma"/>
          <w:sz w:val="20"/>
          <w:szCs w:val="20"/>
          <w:lang w:val="en-US"/>
        </w:rPr>
        <w:instrText xml:space="preserve"> REF _Ref423088041 \r \h </w:instrText>
      </w:r>
      <w:r w:rsidR="005171A5" w:rsidRPr="001F4067">
        <w:rPr>
          <w:rFonts w:ascii="Tahoma" w:hAnsi="Tahoma" w:cs="Tahoma"/>
          <w:sz w:val="20"/>
          <w:szCs w:val="20"/>
          <w:lang w:val="en-US"/>
        </w:rPr>
        <w:instrText xml:space="preserve"> \* MERGEFORMAT </w:instrText>
      </w:r>
      <w:r w:rsidR="001F7E33" w:rsidRPr="001F4067">
        <w:rPr>
          <w:rFonts w:ascii="Tahoma" w:hAnsi="Tahoma" w:cs="Tahoma"/>
          <w:sz w:val="20"/>
          <w:szCs w:val="20"/>
        </w:rPr>
      </w:r>
      <w:r w:rsidR="001F7E33" w:rsidRPr="001F4067">
        <w:rPr>
          <w:rFonts w:ascii="Tahoma" w:hAnsi="Tahoma" w:cs="Tahoma"/>
          <w:sz w:val="20"/>
          <w:szCs w:val="20"/>
        </w:rPr>
        <w:fldChar w:fldCharType="separate"/>
      </w:r>
      <w:r w:rsidR="001F7E33" w:rsidRPr="001F4067">
        <w:rPr>
          <w:rFonts w:ascii="Tahoma" w:hAnsi="Tahoma" w:cs="Tahoma"/>
          <w:sz w:val="20"/>
          <w:szCs w:val="20"/>
          <w:lang w:val="en-US"/>
        </w:rPr>
        <w:t>2.1</w:t>
      </w:r>
      <w:r w:rsidR="001F7E33" w:rsidRPr="001F4067">
        <w:rPr>
          <w:rFonts w:ascii="Tahoma" w:hAnsi="Tahoma" w:cs="Tahoma"/>
          <w:sz w:val="20"/>
          <w:szCs w:val="20"/>
        </w:rPr>
        <w:fldChar w:fldCharType="end"/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4E5B68" w:rsidRPr="001F4067">
        <w:rPr>
          <w:rFonts w:ascii="Tahoma" w:hAnsi="Tahoma" w:cs="Tahoma"/>
          <w:sz w:val="20"/>
          <w:szCs w:val="20"/>
          <w:lang w:val="en-US"/>
        </w:rPr>
        <w:t xml:space="preserve">herein regarding 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 xml:space="preserve">substantial change in shareholding structure, and if the stocks have been admitted to the Exchange’s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>quotation l</w:t>
      </w:r>
      <w:r w:rsidR="004B7C0C" w:rsidRPr="001F4067">
        <w:rPr>
          <w:rFonts w:ascii="Tahoma" w:hAnsi="Tahoma" w:cs="Tahoma"/>
          <w:sz w:val="20"/>
          <w:szCs w:val="20"/>
          <w:lang w:val="en-US"/>
        </w:rPr>
        <w:t>ist</w:t>
      </w:r>
      <w:r w:rsidR="001F7E33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8145E1">
        <w:rPr>
          <w:rFonts w:ascii="Tahoma" w:hAnsi="Tahoma" w:cs="Tahoma"/>
          <w:sz w:val="20"/>
          <w:szCs w:val="20"/>
          <w:lang w:val="en-US"/>
        </w:rPr>
        <w:t>or the Growth Sector.</w:t>
      </w:r>
    </w:p>
    <w:p w:rsidR="00547CD6" w:rsidRPr="001F4067" w:rsidRDefault="00CA1405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free float is to be reviewed for securities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>that constitute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the indices calculated by the Exchange and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 xml:space="preserve"> are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 xml:space="preserve">on </w:t>
      </w:r>
      <w:r w:rsidRPr="001F4067">
        <w:rPr>
          <w:rFonts w:ascii="Tahoma" w:hAnsi="Tahoma" w:cs="Tahoma"/>
          <w:sz w:val="20"/>
          <w:szCs w:val="20"/>
          <w:lang w:val="en-US"/>
        </w:rPr>
        <w:t>the Exchange’s quotation lists</w:t>
      </w:r>
      <w:r w:rsidR="008145E1">
        <w:rPr>
          <w:rFonts w:ascii="Tahoma" w:hAnsi="Tahoma" w:cs="Tahoma"/>
          <w:sz w:val="20"/>
          <w:szCs w:val="20"/>
          <w:lang w:val="en-US"/>
        </w:rPr>
        <w:t xml:space="preserve"> or the Growth Sector</w:t>
      </w:r>
      <w:r w:rsidRPr="001F4067">
        <w:rPr>
          <w:rFonts w:ascii="Tahoma" w:hAnsi="Tahoma" w:cs="Tahoma"/>
          <w:sz w:val="20"/>
          <w:szCs w:val="20"/>
          <w:lang w:val="en-US"/>
        </w:rPr>
        <w:t>.</w:t>
      </w:r>
    </w:p>
    <w:p w:rsidR="00547CD6" w:rsidRPr="001F4067" w:rsidRDefault="00CA1405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If a current value of the free float is more than 15% and the expected review will </w:t>
      </w:r>
      <w:r w:rsidR="00F976B8" w:rsidRPr="001F4067">
        <w:rPr>
          <w:rFonts w:ascii="Tahoma" w:hAnsi="Tahoma" w:cs="Tahoma"/>
          <w:sz w:val="20"/>
          <w:szCs w:val="20"/>
          <w:lang w:val="en-US"/>
        </w:rPr>
        <w:t xml:space="preserve">change it by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less than two percentage points, it may </w:t>
      </w:r>
      <w:r w:rsidR="00F976B8" w:rsidRPr="001F4067">
        <w:rPr>
          <w:rFonts w:ascii="Tahoma" w:hAnsi="Tahoma" w:cs="Tahoma"/>
          <w:sz w:val="20"/>
          <w:szCs w:val="20"/>
          <w:lang w:val="en-US"/>
        </w:rPr>
        <w:t>remain unchanged.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</w:t>
      </w:r>
    </w:p>
    <w:p w:rsidR="00547CD6" w:rsidRPr="001F4067" w:rsidRDefault="00673F56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>free float values set by the Exchange are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to be used to calculate the index starting from the next regular </w:t>
      </w:r>
      <w:r w:rsidR="00547CD6" w:rsidRPr="001F4067">
        <w:rPr>
          <w:rFonts w:ascii="Tahoma" w:hAnsi="Tahoma" w:cs="Tahoma"/>
          <w:sz w:val="20"/>
          <w:szCs w:val="20"/>
          <w:lang w:val="en-US"/>
        </w:rPr>
        <w:t xml:space="preserve">or </w:t>
      </w:r>
      <w:r w:rsidRPr="001F4067">
        <w:rPr>
          <w:rFonts w:ascii="Tahoma" w:hAnsi="Tahoma" w:cs="Tahoma"/>
          <w:sz w:val="20"/>
          <w:szCs w:val="20"/>
          <w:lang w:val="en-US"/>
        </w:rPr>
        <w:t>extraordinary index review date</w:t>
      </w:r>
      <w:r w:rsidR="008230CD" w:rsidRPr="001F4067">
        <w:rPr>
          <w:rFonts w:ascii="Tahoma" w:hAnsi="Tahoma" w:cs="Tahoma"/>
          <w:sz w:val="20"/>
          <w:szCs w:val="20"/>
          <w:lang w:val="en-US"/>
        </w:rPr>
        <w:t>.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 </w:t>
      </w:r>
      <w:bookmarkStart w:id="17" w:name="п_4_7"/>
    </w:p>
    <w:p w:rsidR="002615EB" w:rsidRDefault="008230CD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The reviewed free float is used </w:t>
      </w:r>
      <w:r w:rsidR="002615EB">
        <w:rPr>
          <w:rFonts w:ascii="Tahoma" w:hAnsi="Tahoma" w:cs="Tahoma"/>
          <w:sz w:val="20"/>
          <w:szCs w:val="20"/>
          <w:lang w:val="en-US"/>
        </w:rPr>
        <w:t xml:space="preserve">in expert examination of securities and maintenance processes (with the most recent free float value applied)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to </w:t>
      </w:r>
      <w:r w:rsidR="002615EB">
        <w:rPr>
          <w:rFonts w:ascii="Tahoma" w:hAnsi="Tahoma" w:cs="Tahoma"/>
          <w:sz w:val="20"/>
          <w:szCs w:val="20"/>
          <w:lang w:val="en-US"/>
        </w:rPr>
        <w:t>admit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 a security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to </w:t>
      </w:r>
      <w:r w:rsidR="002615EB">
        <w:rPr>
          <w:rFonts w:ascii="Tahoma" w:hAnsi="Tahoma" w:cs="Tahoma"/>
          <w:sz w:val="20"/>
          <w:szCs w:val="20"/>
          <w:lang w:val="en-US"/>
        </w:rPr>
        <w:t xml:space="preserve">the Exchange list/change its listing level, maintain it in the list, admit and maintain a security in the Growth Sector.  </w:t>
      </w:r>
    </w:p>
    <w:p w:rsidR="00486297" w:rsidRPr="001F4067" w:rsidRDefault="00547CD6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>The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 xml:space="preserve"> free float is to be posted on the Exchange’s </w:t>
      </w:r>
      <w:r w:rsidR="001F4067">
        <w:rPr>
          <w:rFonts w:ascii="Tahoma" w:hAnsi="Tahoma" w:cs="Tahoma"/>
          <w:sz w:val="20"/>
          <w:szCs w:val="20"/>
          <w:lang w:val="en-US"/>
        </w:rPr>
        <w:t xml:space="preserve">official 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>website within five days of its approval date</w:t>
      </w:r>
      <w:r w:rsidRPr="001F4067">
        <w:rPr>
          <w:rFonts w:ascii="Tahoma" w:hAnsi="Tahoma" w:cs="Tahoma"/>
          <w:sz w:val="20"/>
          <w:szCs w:val="20"/>
          <w:lang w:val="en-US"/>
        </w:rPr>
        <w:t xml:space="preserve">, if </w:t>
      </w:r>
      <w:r w:rsidR="00F056DD" w:rsidRPr="001F4067">
        <w:rPr>
          <w:rFonts w:ascii="Tahoma" w:hAnsi="Tahoma" w:cs="Tahoma"/>
          <w:sz w:val="20"/>
          <w:szCs w:val="20"/>
          <w:lang w:val="en-US"/>
        </w:rPr>
        <w:t>the securities have been listed on the List of Securities Admitted to Trading (</w:t>
      </w:r>
      <w:r w:rsidR="00565623" w:rsidRPr="001F4067">
        <w:rPr>
          <w:rFonts w:ascii="Tahoma" w:hAnsi="Tahoma" w:cs="Tahoma"/>
          <w:sz w:val="20"/>
          <w:szCs w:val="20"/>
          <w:lang w:val="en-US"/>
        </w:rPr>
        <w:t>hereinafter “</w:t>
      </w:r>
      <w:r w:rsidR="00F056DD" w:rsidRPr="001F4067">
        <w:rPr>
          <w:rFonts w:ascii="Tahoma" w:hAnsi="Tahoma" w:cs="Tahoma"/>
          <w:sz w:val="20"/>
          <w:szCs w:val="20"/>
          <w:lang w:val="en-US"/>
        </w:rPr>
        <w:t>the List</w:t>
      </w:r>
      <w:r w:rsidR="00565623" w:rsidRPr="001F4067">
        <w:rPr>
          <w:rFonts w:ascii="Tahoma" w:hAnsi="Tahoma" w:cs="Tahoma"/>
          <w:sz w:val="20"/>
          <w:szCs w:val="20"/>
          <w:lang w:val="en-US"/>
        </w:rPr>
        <w:t>”</w:t>
      </w:r>
      <w:r w:rsidR="00F056DD" w:rsidRPr="001F4067">
        <w:rPr>
          <w:rFonts w:ascii="Tahoma" w:hAnsi="Tahoma" w:cs="Tahoma"/>
          <w:sz w:val="20"/>
          <w:szCs w:val="20"/>
          <w:lang w:val="en-US"/>
        </w:rPr>
        <w:t>)</w:t>
      </w:r>
      <w:r w:rsidR="00486297" w:rsidRPr="001F4067">
        <w:rPr>
          <w:rFonts w:ascii="Tahoma" w:hAnsi="Tahoma" w:cs="Tahoma"/>
          <w:sz w:val="20"/>
          <w:szCs w:val="20"/>
          <w:lang w:val="en-US"/>
        </w:rPr>
        <w:t>.</w:t>
      </w:r>
      <w:bookmarkEnd w:id="17"/>
    </w:p>
    <w:p w:rsidR="00F056DD" w:rsidRPr="001F4067" w:rsidRDefault="00F056DD" w:rsidP="00F056DD">
      <w:pPr>
        <w:pStyle w:val="af1"/>
        <w:numPr>
          <w:ilvl w:val="2"/>
          <w:numId w:val="1"/>
        </w:numPr>
        <w:tabs>
          <w:tab w:val="left" w:pos="993"/>
        </w:tabs>
        <w:jc w:val="both"/>
        <w:rPr>
          <w:rFonts w:ascii="Tahoma" w:hAnsi="Tahoma" w:cs="Tahoma"/>
          <w:sz w:val="20"/>
          <w:szCs w:val="20"/>
          <w:lang w:val="en-US"/>
        </w:rPr>
      </w:pPr>
      <w:r w:rsidRPr="001F4067">
        <w:rPr>
          <w:rFonts w:ascii="Tahoma" w:hAnsi="Tahoma" w:cs="Tahoma"/>
          <w:sz w:val="20"/>
          <w:szCs w:val="20"/>
          <w:lang w:val="en-US"/>
        </w:rPr>
        <w:t xml:space="preserve">If the securities have not been earlier included on the List, the free float should be disclosed not earlier than the date of decision on including securities on the List. </w:t>
      </w:r>
    </w:p>
    <w:sectPr w:rsidR="00F056DD" w:rsidRPr="001F4067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6E9" w:rsidRDefault="009126E9">
      <w:r>
        <w:separator/>
      </w:r>
    </w:p>
  </w:endnote>
  <w:endnote w:type="continuationSeparator" w:id="0">
    <w:p w:rsidR="009126E9" w:rsidRDefault="0091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PS">
    <w:altName w:val="Symbol"/>
    <w:panose1 w:val="050501020106070206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F5" w:rsidRDefault="00EF42F5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F42F5" w:rsidRDefault="00EF42F5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F5" w:rsidRPr="0032424E" w:rsidRDefault="00EF42F5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20"/>
        <w:szCs w:val="20"/>
      </w:rPr>
    </w:pPr>
    <w:r w:rsidRPr="0032424E">
      <w:rPr>
        <w:rStyle w:val="ae"/>
        <w:rFonts w:ascii="Arial" w:hAnsi="Arial" w:cs="Arial"/>
        <w:sz w:val="20"/>
        <w:szCs w:val="20"/>
      </w:rPr>
      <w:fldChar w:fldCharType="begin"/>
    </w:r>
    <w:r w:rsidRPr="0032424E">
      <w:rPr>
        <w:rStyle w:val="ae"/>
        <w:rFonts w:ascii="Arial" w:hAnsi="Arial" w:cs="Arial"/>
        <w:sz w:val="20"/>
        <w:szCs w:val="20"/>
      </w:rPr>
      <w:instrText xml:space="preserve">PAGE  </w:instrText>
    </w:r>
    <w:r w:rsidRPr="0032424E">
      <w:rPr>
        <w:rStyle w:val="ae"/>
        <w:rFonts w:ascii="Arial" w:hAnsi="Arial" w:cs="Arial"/>
        <w:sz w:val="20"/>
        <w:szCs w:val="20"/>
      </w:rPr>
      <w:fldChar w:fldCharType="separate"/>
    </w:r>
    <w:r w:rsidR="00D327B9">
      <w:rPr>
        <w:rStyle w:val="ae"/>
        <w:rFonts w:ascii="Arial" w:hAnsi="Arial" w:cs="Arial"/>
        <w:noProof/>
        <w:sz w:val="20"/>
        <w:szCs w:val="20"/>
      </w:rPr>
      <w:t>2</w:t>
    </w:r>
    <w:r w:rsidRPr="0032424E">
      <w:rPr>
        <w:rStyle w:val="ae"/>
        <w:rFonts w:ascii="Arial" w:hAnsi="Arial" w:cs="Arial"/>
        <w:sz w:val="20"/>
        <w:szCs w:val="20"/>
      </w:rPr>
      <w:fldChar w:fldCharType="end"/>
    </w:r>
  </w:p>
  <w:p w:rsidR="00EF42F5" w:rsidRPr="0032424E" w:rsidRDefault="00EF42F5" w:rsidP="005E2C7E">
    <w:pPr>
      <w:pStyle w:val="ad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6E9" w:rsidRDefault="009126E9">
      <w:r>
        <w:separator/>
      </w:r>
    </w:p>
  </w:footnote>
  <w:footnote w:type="continuationSeparator" w:id="0">
    <w:p w:rsidR="009126E9" w:rsidRDefault="00912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76305"/>
    <w:multiLevelType w:val="hybridMultilevel"/>
    <w:tmpl w:val="C6AC301A"/>
    <w:lvl w:ilvl="0" w:tplc="6E482DD6">
      <w:start w:val="1"/>
      <w:numFmt w:val="upperLetter"/>
      <w:lvlText w:val="%1."/>
      <w:lvlJc w:val="left"/>
      <w:pPr>
        <w:ind w:left="428" w:hanging="360"/>
      </w:pPr>
    </w:lvl>
    <w:lvl w:ilvl="1" w:tplc="04190019">
      <w:start w:val="1"/>
      <w:numFmt w:val="lowerLetter"/>
      <w:lvlText w:val="%2."/>
      <w:lvlJc w:val="left"/>
      <w:pPr>
        <w:ind w:left="1148" w:hanging="360"/>
      </w:pPr>
    </w:lvl>
    <w:lvl w:ilvl="2" w:tplc="0419001B">
      <w:start w:val="1"/>
      <w:numFmt w:val="lowerRoman"/>
      <w:lvlText w:val="%3."/>
      <w:lvlJc w:val="right"/>
      <w:pPr>
        <w:ind w:left="1868" w:hanging="180"/>
      </w:pPr>
    </w:lvl>
    <w:lvl w:ilvl="3" w:tplc="0419000F">
      <w:start w:val="1"/>
      <w:numFmt w:val="decimal"/>
      <w:lvlText w:val="%4."/>
      <w:lvlJc w:val="left"/>
      <w:pPr>
        <w:ind w:left="2588" w:hanging="360"/>
      </w:pPr>
    </w:lvl>
    <w:lvl w:ilvl="4" w:tplc="04190019">
      <w:start w:val="1"/>
      <w:numFmt w:val="lowerLetter"/>
      <w:lvlText w:val="%5."/>
      <w:lvlJc w:val="left"/>
      <w:pPr>
        <w:ind w:left="3308" w:hanging="360"/>
      </w:pPr>
    </w:lvl>
    <w:lvl w:ilvl="5" w:tplc="0419001B">
      <w:start w:val="1"/>
      <w:numFmt w:val="lowerRoman"/>
      <w:lvlText w:val="%6."/>
      <w:lvlJc w:val="right"/>
      <w:pPr>
        <w:ind w:left="4028" w:hanging="180"/>
      </w:pPr>
    </w:lvl>
    <w:lvl w:ilvl="6" w:tplc="0419000F">
      <w:start w:val="1"/>
      <w:numFmt w:val="decimal"/>
      <w:lvlText w:val="%7."/>
      <w:lvlJc w:val="left"/>
      <w:pPr>
        <w:ind w:left="4748" w:hanging="360"/>
      </w:pPr>
    </w:lvl>
    <w:lvl w:ilvl="7" w:tplc="04190019">
      <w:start w:val="1"/>
      <w:numFmt w:val="lowerLetter"/>
      <w:lvlText w:val="%8."/>
      <w:lvlJc w:val="left"/>
      <w:pPr>
        <w:ind w:left="5468" w:hanging="360"/>
      </w:pPr>
    </w:lvl>
    <w:lvl w:ilvl="8" w:tplc="0419001B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48BC2522"/>
    <w:multiLevelType w:val="hybridMultilevel"/>
    <w:tmpl w:val="6896B574"/>
    <w:lvl w:ilvl="0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0D"/>
    <w:rsid w:val="00002CB2"/>
    <w:rsid w:val="00003BB8"/>
    <w:rsid w:val="00003DA1"/>
    <w:rsid w:val="00010CA9"/>
    <w:rsid w:val="0001749E"/>
    <w:rsid w:val="00063D6F"/>
    <w:rsid w:val="0006709E"/>
    <w:rsid w:val="00070718"/>
    <w:rsid w:val="0007257E"/>
    <w:rsid w:val="00081F3A"/>
    <w:rsid w:val="00090290"/>
    <w:rsid w:val="000931CC"/>
    <w:rsid w:val="000A11FA"/>
    <w:rsid w:val="000B4466"/>
    <w:rsid w:val="000C4CA8"/>
    <w:rsid w:val="000C6A06"/>
    <w:rsid w:val="000D3F97"/>
    <w:rsid w:val="000F3031"/>
    <w:rsid w:val="001007D2"/>
    <w:rsid w:val="001151F6"/>
    <w:rsid w:val="001615E3"/>
    <w:rsid w:val="00183643"/>
    <w:rsid w:val="001859E3"/>
    <w:rsid w:val="001C1DD1"/>
    <w:rsid w:val="001C3435"/>
    <w:rsid w:val="001C4270"/>
    <w:rsid w:val="001E3BC3"/>
    <w:rsid w:val="001E603C"/>
    <w:rsid w:val="001F3CA0"/>
    <w:rsid w:val="001F4067"/>
    <w:rsid w:val="001F7E33"/>
    <w:rsid w:val="00202418"/>
    <w:rsid w:val="00212CC6"/>
    <w:rsid w:val="00226F5E"/>
    <w:rsid w:val="002615EB"/>
    <w:rsid w:val="00262FEF"/>
    <w:rsid w:val="00264A49"/>
    <w:rsid w:val="002B11AF"/>
    <w:rsid w:val="002B1709"/>
    <w:rsid w:val="002B3471"/>
    <w:rsid w:val="002B464F"/>
    <w:rsid w:val="002D781C"/>
    <w:rsid w:val="002E63CA"/>
    <w:rsid w:val="003007C9"/>
    <w:rsid w:val="00300E3A"/>
    <w:rsid w:val="00310C0C"/>
    <w:rsid w:val="003139F1"/>
    <w:rsid w:val="003211A9"/>
    <w:rsid w:val="0032424E"/>
    <w:rsid w:val="00331324"/>
    <w:rsid w:val="003541D5"/>
    <w:rsid w:val="0035500A"/>
    <w:rsid w:val="0037139B"/>
    <w:rsid w:val="00381C2B"/>
    <w:rsid w:val="0039251B"/>
    <w:rsid w:val="003A3B35"/>
    <w:rsid w:val="003E6362"/>
    <w:rsid w:val="00405429"/>
    <w:rsid w:val="00417C73"/>
    <w:rsid w:val="00424690"/>
    <w:rsid w:val="00467E6D"/>
    <w:rsid w:val="00486297"/>
    <w:rsid w:val="00487899"/>
    <w:rsid w:val="00497709"/>
    <w:rsid w:val="004A16F2"/>
    <w:rsid w:val="004A6030"/>
    <w:rsid w:val="004B6710"/>
    <w:rsid w:val="004B7C0C"/>
    <w:rsid w:val="004C5B23"/>
    <w:rsid w:val="004E5798"/>
    <w:rsid w:val="004E5B68"/>
    <w:rsid w:val="004E64CC"/>
    <w:rsid w:val="004F7E44"/>
    <w:rsid w:val="005022E9"/>
    <w:rsid w:val="00511CE6"/>
    <w:rsid w:val="005171A5"/>
    <w:rsid w:val="005311AE"/>
    <w:rsid w:val="00547CD6"/>
    <w:rsid w:val="0055225C"/>
    <w:rsid w:val="00555E6E"/>
    <w:rsid w:val="00565623"/>
    <w:rsid w:val="0057254D"/>
    <w:rsid w:val="00572783"/>
    <w:rsid w:val="005B6898"/>
    <w:rsid w:val="005E1B46"/>
    <w:rsid w:val="005E2C7E"/>
    <w:rsid w:val="005E53B2"/>
    <w:rsid w:val="00620489"/>
    <w:rsid w:val="006700CF"/>
    <w:rsid w:val="00673F56"/>
    <w:rsid w:val="0068174C"/>
    <w:rsid w:val="00685F5D"/>
    <w:rsid w:val="00687398"/>
    <w:rsid w:val="006C7EE1"/>
    <w:rsid w:val="006F5CA2"/>
    <w:rsid w:val="00700F45"/>
    <w:rsid w:val="00704C09"/>
    <w:rsid w:val="00736B0C"/>
    <w:rsid w:val="007413D2"/>
    <w:rsid w:val="00745A68"/>
    <w:rsid w:val="00750A84"/>
    <w:rsid w:val="007512FB"/>
    <w:rsid w:val="00756CC3"/>
    <w:rsid w:val="00770B85"/>
    <w:rsid w:val="0077361A"/>
    <w:rsid w:val="00777BA5"/>
    <w:rsid w:val="00796261"/>
    <w:rsid w:val="007B3A07"/>
    <w:rsid w:val="007B3BFB"/>
    <w:rsid w:val="007C4479"/>
    <w:rsid w:val="007D17FF"/>
    <w:rsid w:val="007D678A"/>
    <w:rsid w:val="007E3F0B"/>
    <w:rsid w:val="007E4A0B"/>
    <w:rsid w:val="007F0BA2"/>
    <w:rsid w:val="007F0BCA"/>
    <w:rsid w:val="007F5CF3"/>
    <w:rsid w:val="008145E1"/>
    <w:rsid w:val="008203D2"/>
    <w:rsid w:val="008230CD"/>
    <w:rsid w:val="00855021"/>
    <w:rsid w:val="0086720A"/>
    <w:rsid w:val="0087254D"/>
    <w:rsid w:val="008A2DDA"/>
    <w:rsid w:val="008A4207"/>
    <w:rsid w:val="008A635E"/>
    <w:rsid w:val="008B6A2D"/>
    <w:rsid w:val="008B7989"/>
    <w:rsid w:val="008E7227"/>
    <w:rsid w:val="008F09B6"/>
    <w:rsid w:val="00901476"/>
    <w:rsid w:val="009126E9"/>
    <w:rsid w:val="00934A23"/>
    <w:rsid w:val="00935E79"/>
    <w:rsid w:val="0096152E"/>
    <w:rsid w:val="00976C61"/>
    <w:rsid w:val="009C681A"/>
    <w:rsid w:val="009E75A4"/>
    <w:rsid w:val="00A05994"/>
    <w:rsid w:val="00A12E8E"/>
    <w:rsid w:val="00A15AF2"/>
    <w:rsid w:val="00A1679D"/>
    <w:rsid w:val="00A236D9"/>
    <w:rsid w:val="00A35E93"/>
    <w:rsid w:val="00A54808"/>
    <w:rsid w:val="00A63A3B"/>
    <w:rsid w:val="00AB13DE"/>
    <w:rsid w:val="00AB6FF8"/>
    <w:rsid w:val="00AC1F3D"/>
    <w:rsid w:val="00AE0396"/>
    <w:rsid w:val="00AE1E8F"/>
    <w:rsid w:val="00AE475A"/>
    <w:rsid w:val="00B42730"/>
    <w:rsid w:val="00B5003C"/>
    <w:rsid w:val="00B71911"/>
    <w:rsid w:val="00BA77AD"/>
    <w:rsid w:val="00BC3B17"/>
    <w:rsid w:val="00BE18F2"/>
    <w:rsid w:val="00BF41E4"/>
    <w:rsid w:val="00BF690D"/>
    <w:rsid w:val="00C015B4"/>
    <w:rsid w:val="00C1732E"/>
    <w:rsid w:val="00C206D1"/>
    <w:rsid w:val="00C47357"/>
    <w:rsid w:val="00C5142E"/>
    <w:rsid w:val="00C72D66"/>
    <w:rsid w:val="00C7654A"/>
    <w:rsid w:val="00CA1405"/>
    <w:rsid w:val="00CA38B8"/>
    <w:rsid w:val="00CC2905"/>
    <w:rsid w:val="00CD23E0"/>
    <w:rsid w:val="00CD32AC"/>
    <w:rsid w:val="00CF355C"/>
    <w:rsid w:val="00CF7651"/>
    <w:rsid w:val="00D0696C"/>
    <w:rsid w:val="00D327B9"/>
    <w:rsid w:val="00D405C1"/>
    <w:rsid w:val="00D51A71"/>
    <w:rsid w:val="00D56D15"/>
    <w:rsid w:val="00D63250"/>
    <w:rsid w:val="00D702AF"/>
    <w:rsid w:val="00D76174"/>
    <w:rsid w:val="00DC18DB"/>
    <w:rsid w:val="00DC5101"/>
    <w:rsid w:val="00DC7CE3"/>
    <w:rsid w:val="00DE459C"/>
    <w:rsid w:val="00DE60C7"/>
    <w:rsid w:val="00DE64A8"/>
    <w:rsid w:val="00DF660C"/>
    <w:rsid w:val="00DF7FA8"/>
    <w:rsid w:val="00E0669C"/>
    <w:rsid w:val="00E070F0"/>
    <w:rsid w:val="00E07FE9"/>
    <w:rsid w:val="00E22151"/>
    <w:rsid w:val="00E43B5B"/>
    <w:rsid w:val="00EC6207"/>
    <w:rsid w:val="00EC71FC"/>
    <w:rsid w:val="00EC764D"/>
    <w:rsid w:val="00ED1508"/>
    <w:rsid w:val="00ED409F"/>
    <w:rsid w:val="00EE1EA6"/>
    <w:rsid w:val="00EE24C7"/>
    <w:rsid w:val="00EE5B52"/>
    <w:rsid w:val="00EE6028"/>
    <w:rsid w:val="00EF42F5"/>
    <w:rsid w:val="00F056DD"/>
    <w:rsid w:val="00F05B7B"/>
    <w:rsid w:val="00F349EF"/>
    <w:rsid w:val="00F56008"/>
    <w:rsid w:val="00F61378"/>
    <w:rsid w:val="00F71E12"/>
    <w:rsid w:val="00F8152D"/>
    <w:rsid w:val="00F912B9"/>
    <w:rsid w:val="00F934E4"/>
    <w:rsid w:val="00F976B8"/>
    <w:rsid w:val="00FA6789"/>
    <w:rsid w:val="00FB019C"/>
    <w:rsid w:val="00FB19BA"/>
    <w:rsid w:val="00FB4311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A2DCFB-BFDE-41B8-A81B-E39C045B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Cs w:val="20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A635E"/>
    <w:pPr>
      <w:ind w:left="720"/>
      <w:contextualSpacing/>
    </w:pPr>
  </w:style>
  <w:style w:type="character" w:styleId="af2">
    <w:name w:val="Emphasis"/>
    <w:aliases w:val="Глава 3"/>
    <w:locked/>
    <w:rsid w:val="00A236D9"/>
    <w:rPr>
      <w:rFonts w:ascii="Arial" w:hAnsi="Arial" w:cs="Arial"/>
      <w:sz w:val="20"/>
      <w:szCs w:val="20"/>
    </w:rPr>
  </w:style>
  <w:style w:type="paragraph" w:customStyle="1" w:styleId="af3">
    <w:name w:val="Уровень Формул текст"/>
    <w:basedOn w:val="a"/>
    <w:link w:val="af4"/>
    <w:qFormat/>
    <w:rsid w:val="00A236D9"/>
    <w:pPr>
      <w:ind w:left="1560"/>
      <w:jc w:val="both"/>
    </w:pPr>
    <w:rPr>
      <w:rFonts w:ascii="Tahoma" w:eastAsia="Times New Roman" w:hAnsi="Tahoma" w:cs="Arial"/>
      <w:sz w:val="20"/>
      <w:szCs w:val="20"/>
    </w:rPr>
  </w:style>
  <w:style w:type="paragraph" w:customStyle="1" w:styleId="af5">
    <w:name w:val="Уровень Формул"/>
    <w:basedOn w:val="a"/>
    <w:link w:val="af6"/>
    <w:qFormat/>
    <w:rsid w:val="00A236D9"/>
    <w:pPr>
      <w:spacing w:before="240" w:after="240"/>
      <w:jc w:val="both"/>
    </w:pPr>
    <w:rPr>
      <w:rFonts w:ascii="Cambria Math" w:eastAsia="Times New Roman" w:hAnsi="Cambria Math" w:cs="Arial"/>
      <w:i/>
      <w:szCs w:val="20"/>
      <w:lang w:val="en-US"/>
    </w:rPr>
  </w:style>
  <w:style w:type="character" w:customStyle="1" w:styleId="af4">
    <w:name w:val="Уровень Формул текст Знак"/>
    <w:basedOn w:val="a0"/>
    <w:link w:val="af3"/>
    <w:rsid w:val="00A236D9"/>
    <w:rPr>
      <w:rFonts w:ascii="Tahoma" w:eastAsia="Times New Roman" w:hAnsi="Tahoma" w:cs="Arial"/>
    </w:rPr>
  </w:style>
  <w:style w:type="character" w:customStyle="1" w:styleId="af6">
    <w:name w:val="Уровень Формул Знак"/>
    <w:basedOn w:val="a0"/>
    <w:link w:val="af5"/>
    <w:rsid w:val="00A236D9"/>
    <w:rPr>
      <w:rFonts w:ascii="Cambria Math" w:eastAsia="Times New Roman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D953EA-BD80-40D4-B9AE-0C3D60211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1277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методики расчета Индексов Московской Биржи</vt:lpstr>
    </vt:vector>
  </TitlesOfParts>
  <Company>RTS</Company>
  <LinksUpToDate>false</LinksUpToDate>
  <CharactersWithSpaces>8295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cp:revision>4</cp:revision>
  <cp:lastPrinted>2013-04-12T12:44:00Z</cp:lastPrinted>
  <dcterms:created xsi:type="dcterms:W3CDTF">2018-03-15T10:34:00Z</dcterms:created>
  <dcterms:modified xsi:type="dcterms:W3CDTF">2018-03-23T08:40:00Z</dcterms:modified>
</cp:coreProperties>
</file>