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57FBA8FC"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Supervisory Board of </w:t>
      </w:r>
    </w:p>
    <w:p w14:paraId="6C8EA5FC" w14:textId="77777777" w:rsidR="009E6A1C" w:rsidRPr="00EC5881" w:rsidRDefault="00526FF7"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the Moscow Exchange</w:t>
      </w:r>
    </w:p>
    <w:p w14:paraId="3782979A" w14:textId="6FE3A838"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280DBC">
        <w:rPr>
          <w:rFonts w:ascii="Tahoma" w:hAnsi="Tahoma" w:cs="Tahoma"/>
          <w:bCs/>
          <w:sz w:val="20"/>
          <w:szCs w:val="22"/>
          <w:lang w:val="en-GB" w:eastAsia="x-none"/>
        </w:rPr>
        <w:t xml:space="preserve">June </w:t>
      </w:r>
      <w:r w:rsidR="0091524F">
        <w:rPr>
          <w:rFonts w:ascii="Tahoma" w:hAnsi="Tahoma" w:cs="Tahoma"/>
          <w:bCs/>
          <w:sz w:val="20"/>
          <w:szCs w:val="22"/>
          <w:lang w:val="en-GB" w:eastAsia="x-none"/>
        </w:rPr>
        <w:t>30</w:t>
      </w:r>
      <w:r w:rsidR="00280DBC">
        <w:rPr>
          <w:rFonts w:ascii="Tahoma" w:hAnsi="Tahoma" w:cs="Tahoma"/>
          <w:bCs/>
          <w:sz w:val="20"/>
          <w:szCs w:val="22"/>
          <w:lang w:val="en-GB" w:eastAsia="x-none"/>
        </w:rPr>
        <w:t>,</w:t>
      </w:r>
      <w:r w:rsidR="008C37B0" w:rsidRPr="00EC5881">
        <w:rPr>
          <w:rFonts w:ascii="Tahoma" w:hAnsi="Tahoma" w:cs="Tahoma"/>
          <w:bCs/>
          <w:sz w:val="20"/>
          <w:szCs w:val="22"/>
          <w:lang w:val="en-GB" w:eastAsia="x-none"/>
        </w:rPr>
        <w:t xml:space="preserve"> </w:t>
      </w:r>
      <w:r w:rsidR="00C4330B" w:rsidRPr="00EC5881">
        <w:rPr>
          <w:rFonts w:ascii="Tahoma" w:hAnsi="Tahoma" w:cs="Tahoma"/>
          <w:bCs/>
          <w:sz w:val="20"/>
          <w:szCs w:val="22"/>
          <w:lang w:val="en-GB" w:eastAsia="x-none"/>
        </w:rPr>
        <w:t>20</w:t>
      </w:r>
      <w:r w:rsidR="00235978" w:rsidRPr="00EC5881">
        <w:rPr>
          <w:rFonts w:ascii="Tahoma" w:hAnsi="Tahoma" w:cs="Tahoma"/>
          <w:bCs/>
          <w:sz w:val="20"/>
          <w:szCs w:val="22"/>
          <w:lang w:val="en-GB" w:eastAsia="x-none"/>
        </w:rPr>
        <w:t>2</w:t>
      </w:r>
      <w:r w:rsidR="000C5385" w:rsidRPr="00EC5881">
        <w:rPr>
          <w:rFonts w:ascii="Tahoma" w:hAnsi="Tahoma" w:cs="Tahoma"/>
          <w:bCs/>
          <w:sz w:val="20"/>
          <w:szCs w:val="22"/>
          <w:lang w:val="en-GB" w:eastAsia="x-none"/>
        </w:rPr>
        <w:t>2</w:t>
      </w:r>
      <w:r w:rsidRPr="00EC5881">
        <w:rPr>
          <w:rFonts w:ascii="Tahoma" w:hAnsi="Tahoma" w:cs="Tahoma"/>
          <w:bCs/>
          <w:sz w:val="20"/>
          <w:szCs w:val="22"/>
          <w:lang w:val="en-GB" w:eastAsia="x-none"/>
        </w:rPr>
        <w:t xml:space="preserve"> (Minutes No</w:t>
      </w:r>
      <w:r w:rsidR="004D0C6A" w:rsidRPr="00EC5881">
        <w:rPr>
          <w:rFonts w:ascii="Tahoma" w:hAnsi="Tahoma" w:cs="Tahoma"/>
          <w:bCs/>
          <w:sz w:val="20"/>
          <w:szCs w:val="22"/>
          <w:lang w:val="en-GB" w:eastAsia="x-none"/>
        </w:rPr>
        <w:t xml:space="preserve"> </w:t>
      </w:r>
      <w:r w:rsidR="0091524F">
        <w:rPr>
          <w:rFonts w:ascii="Tahoma" w:hAnsi="Tahoma" w:cs="Tahoma"/>
          <w:bCs/>
          <w:sz w:val="20"/>
          <w:szCs w:val="22"/>
          <w:lang w:val="en-GB" w:eastAsia="x-none"/>
        </w:rPr>
        <w:t>3</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6E21BE13"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 the 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3751E58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the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77777777" w:rsidR="009E6A1C"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7777777"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E76E15C"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 the 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of category “O</w:t>
      </w:r>
      <w:proofErr w:type="gramStart"/>
      <w:r w:rsidR="00683733" w:rsidRPr="00EC5881">
        <w:rPr>
          <w:rFonts w:ascii="Tahoma" w:hAnsi="Tahoma" w:cs="Tahoma"/>
          <w:color w:val="000000"/>
          <w:sz w:val="20"/>
          <w:szCs w:val="22"/>
          <w:lang w:val="en-GB"/>
        </w:rPr>
        <w:t>”</w:t>
      </w:r>
      <w:proofErr w:type="gramEnd"/>
      <w:r w:rsidR="00683733" w:rsidRPr="00EC5881">
        <w:rPr>
          <w:rFonts w:ascii="Tahoma" w:hAnsi="Tahoma" w:cs="Tahoma"/>
          <w:color w:val="000000"/>
          <w:sz w:val="20"/>
          <w:szCs w:val="22"/>
          <w:lang w:val="en-GB"/>
        </w:rPr>
        <w:t xml:space="preserve">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shall be made </w:t>
      </w:r>
      <w:proofErr w:type="gramStart"/>
      <w:r w:rsidRPr="00EC5881">
        <w:rPr>
          <w:rFonts w:ascii="Tahoma" w:hAnsi="Tahoma" w:cs="Tahoma"/>
          <w:color w:val="000000"/>
          <w:sz w:val="20"/>
          <w:szCs w:val="22"/>
          <w:lang w:val="en-GB"/>
        </w:rPr>
        <w:t>taking into account</w:t>
      </w:r>
      <w:proofErr w:type="gramEnd"/>
      <w:r w:rsidRPr="00EC5881">
        <w:rPr>
          <w:rFonts w:ascii="Tahoma" w:hAnsi="Tahoma" w:cs="Tahoma"/>
          <w:color w:val="000000"/>
          <w:sz w:val="20"/>
          <w:szCs w:val="22"/>
          <w:lang w:val="en-GB"/>
        </w:rPr>
        <w:t xml:space="preserve">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6BDE76CC" w:rsidR="00105430" w:rsidRPr="00280DBC" w:rsidRDefault="007163DF" w:rsidP="00280DBC">
      <w:pPr>
        <w:spacing w:after="120"/>
        <w:jc w:val="both"/>
        <w:rPr>
          <w:rFonts w:ascii="Tahoma" w:hAnsi="Tahoma" w:cs="Tahoma"/>
          <w:sz w:val="20"/>
          <w:lang w:val="en-GB"/>
        </w:rPr>
      </w:pPr>
      <w:r w:rsidRPr="00280DBC">
        <w:rPr>
          <w:rFonts w:ascii="Tahoma" w:hAnsi="Tahoma" w:cs="Tahoma"/>
          <w:bCs/>
          <w:sz w:val="20"/>
          <w:szCs w:val="20"/>
          <w:lang w:val="en-GB"/>
        </w:rPr>
        <w:t xml:space="preserve">For </w:t>
      </w:r>
      <w:r w:rsidRPr="00280DBC">
        <w:rPr>
          <w:rFonts w:ascii="Tahoma" w:hAnsi="Tahoma" w:cs="Tahoma"/>
          <w:color w:val="000000"/>
          <w:sz w:val="20"/>
          <w:szCs w:val="20"/>
          <w:lang w:val="en-GB"/>
        </w:rPr>
        <w:t>Trading</w:t>
      </w:r>
      <w:r w:rsidRPr="00280DBC">
        <w:rPr>
          <w:rFonts w:ascii="Tahoma" w:hAnsi="Tahoma" w:cs="Tahoma"/>
          <w:color w:val="000000"/>
          <w:sz w:val="20"/>
          <w:lang w:val="en-GB"/>
        </w:rPr>
        <w:t xml:space="preserve"> </w:t>
      </w:r>
      <w:r w:rsidR="003B5EAB" w:rsidRPr="00280DBC">
        <w:rPr>
          <w:rFonts w:ascii="Tahoma" w:hAnsi="Tahoma" w:cs="Tahoma"/>
          <w:color w:val="000000"/>
          <w:sz w:val="20"/>
          <w:lang w:val="en-GB"/>
        </w:rPr>
        <w:t>Members</w:t>
      </w:r>
      <w:r w:rsidRPr="00280DBC">
        <w:rPr>
          <w:rFonts w:ascii="Tahoma" w:hAnsi="Tahoma" w:cs="Tahoma"/>
          <w:color w:val="000000"/>
          <w:sz w:val="20"/>
          <w:lang w:val="en-GB"/>
        </w:rPr>
        <w:t xml:space="preserve"> admitted to Trades as </w:t>
      </w:r>
      <w:r w:rsidRPr="00280DBC">
        <w:rPr>
          <w:rFonts w:ascii="Tahoma" w:hAnsi="Tahoma" w:cs="Tahoma"/>
          <w:sz w:val="20"/>
          <w:lang w:val="en-GB"/>
        </w:rPr>
        <w:t xml:space="preserve">Trading </w:t>
      </w:r>
      <w:r w:rsidR="003B5EAB" w:rsidRPr="00280DBC">
        <w:rPr>
          <w:rFonts w:ascii="Tahoma" w:hAnsi="Tahoma" w:cs="Tahoma"/>
          <w:sz w:val="20"/>
          <w:lang w:val="en-GB"/>
        </w:rPr>
        <w:t>Members</w:t>
      </w:r>
      <w:r w:rsidRPr="00280DBC">
        <w:rPr>
          <w:rFonts w:ascii="Tahoma" w:hAnsi="Tahoma" w:cs="Tahoma"/>
          <w:sz w:val="20"/>
          <w:lang w:val="en-GB"/>
        </w:rPr>
        <w:t xml:space="preserve"> of category “O” or categories “F1” or “F2” (hereinafter jointly referred to as Trading </w:t>
      </w:r>
      <w:r w:rsidR="003B5EAB" w:rsidRPr="00280DBC">
        <w:rPr>
          <w:rFonts w:ascii="Tahoma" w:hAnsi="Tahoma" w:cs="Tahoma"/>
          <w:sz w:val="20"/>
          <w:lang w:val="en-GB"/>
        </w:rPr>
        <w:t>Members</w:t>
      </w:r>
      <w:r w:rsidRPr="00280DBC">
        <w:rPr>
          <w:rFonts w:ascii="Tahoma" w:hAnsi="Tahoma" w:cs="Tahoma"/>
          <w:sz w:val="20"/>
          <w:lang w:val="en-GB"/>
        </w:rPr>
        <w:t>)</w:t>
      </w:r>
      <w:r w:rsidR="00626C3B" w:rsidRPr="00280DBC">
        <w:rPr>
          <w:rFonts w:ascii="Tahoma" w:hAnsi="Tahoma" w:cs="Tahoma"/>
          <w:sz w:val="20"/>
          <w:lang w:val="en-GB"/>
        </w:rPr>
        <w:t xml:space="preserve">, </w:t>
      </w:r>
      <w:r w:rsidR="008D4231" w:rsidRPr="008D4231">
        <w:rPr>
          <w:rFonts w:ascii="Tahoma" w:hAnsi="Tahoma" w:cs="Tahoma"/>
          <w:sz w:val="20"/>
          <w:lang w:val="en-GB"/>
        </w:rPr>
        <w:t xml:space="preserve">Service Fee </w:t>
      </w:r>
      <w:r w:rsidR="00626C3B" w:rsidRPr="00280DBC">
        <w:rPr>
          <w:rFonts w:ascii="Tahoma" w:hAnsi="Tahoma" w:cs="Tahoma"/>
          <w:sz w:val="20"/>
          <w:lang w:val="en-GB"/>
        </w:rPr>
        <w:t xml:space="preserve">for </w:t>
      </w:r>
      <w:r w:rsidR="00A648BB" w:rsidRPr="00280DBC">
        <w:rPr>
          <w:rFonts w:ascii="Tahoma" w:hAnsi="Tahoma" w:cs="Tahoma"/>
          <w:sz w:val="20"/>
          <w:lang w:val="en-GB"/>
        </w:rPr>
        <w:t xml:space="preserve">the </w:t>
      </w:r>
      <w:r w:rsidR="00626C3B" w:rsidRPr="00280DBC">
        <w:rPr>
          <w:rFonts w:ascii="Tahoma" w:hAnsi="Tahoma" w:cs="Tahoma"/>
          <w:sz w:val="20"/>
          <w:lang w:val="en-GB"/>
        </w:rPr>
        <w:t>operations on the Derivatives Market of the Moscow Exchange</w:t>
      </w:r>
      <w:r w:rsidR="00A648BB" w:rsidRPr="00280DBC">
        <w:rPr>
          <w:rFonts w:ascii="Tahoma" w:hAnsi="Tahoma" w:cs="Tahoma"/>
          <w:sz w:val="20"/>
          <w:lang w:val="en-GB"/>
        </w:rPr>
        <w:t xml:space="preserve"> made during calendar quarter (hereinafter, Service fee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2A76BCF9" w:rsidR="00B56D9A" w:rsidRPr="00EC5881" w:rsidRDefault="00284995" w:rsidP="00B43F23">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SF =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Pr="00EC5881">
        <w:rPr>
          <w:rFonts w:ascii="Tahoma" w:hAnsi="Tahoma" w:cs="Tahoma"/>
          <w:b/>
          <w:bCs/>
          <w:sz w:val="20"/>
          <w:szCs w:val="20"/>
          <w:lang w:val="en-GB"/>
        </w:rPr>
        <w:t>(</w:t>
      </w:r>
      <w:proofErr w:type="spellStart"/>
      <w:r w:rsidRPr="00EC5881">
        <w:rPr>
          <w:rFonts w:ascii="Tahoma" w:hAnsi="Tahoma" w:cs="Tahoma"/>
          <w:b/>
          <w:bCs/>
          <w:sz w:val="20"/>
          <w:szCs w:val="20"/>
          <w:lang w:val="en-GB"/>
        </w:rPr>
        <w:t>Bfee</w:t>
      </w:r>
      <w:proofErr w:type="spellEnd"/>
      <w:r w:rsidRPr="00EC5881">
        <w:rPr>
          <w:rFonts w:ascii="Tahoma" w:hAnsi="Tahoma" w:cs="Tahoma"/>
          <w:b/>
          <w:bCs/>
          <w:sz w:val="20"/>
          <w:szCs w:val="20"/>
          <w:lang w:val="en-GB"/>
        </w:rPr>
        <w:t xml:space="preserve"> + </w:t>
      </w:r>
      <w:proofErr w:type="spellStart"/>
      <w:r w:rsidRPr="00EC5881">
        <w:rPr>
          <w:rFonts w:ascii="Tahoma" w:hAnsi="Tahoma" w:cs="Tahoma"/>
          <w:b/>
          <w:bCs/>
          <w:sz w:val="20"/>
          <w:szCs w:val="20"/>
          <w:lang w:val="en-GB"/>
        </w:rPr>
        <w:t>Кfee</w:t>
      </w:r>
      <w:proofErr w:type="spellEnd"/>
      <w:r w:rsidR="00B9172A" w:rsidRPr="00EC5881">
        <w:rPr>
          <w:rStyle w:val="af1"/>
          <w:rFonts w:ascii="Tahoma" w:hAnsi="Tahoma" w:cs="Tahoma"/>
          <w:b/>
          <w:bCs/>
          <w:sz w:val="20"/>
          <w:szCs w:val="20"/>
          <w:lang w:val="en-GB"/>
        </w:rPr>
        <w:footnoteReference w:id="1"/>
      </w:r>
      <w:r w:rsidRPr="00EC5881">
        <w:rPr>
          <w:rFonts w:ascii="Tahoma" w:hAnsi="Tahoma" w:cs="Tahoma"/>
          <w:b/>
          <w:bCs/>
          <w:sz w:val="20"/>
          <w:szCs w:val="20"/>
          <w:lang w:val="en-GB"/>
        </w:rPr>
        <w:t>), where:</w:t>
      </w:r>
    </w:p>
    <w:p w14:paraId="7CE2771B" w14:textId="77777777"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 xml:space="preserve">SF </w:t>
      </w:r>
      <w:r w:rsidRPr="00EC5881">
        <w:rPr>
          <w:rFonts w:ascii="Tahoma" w:hAnsi="Tahoma" w:cs="Tahoma"/>
          <w:sz w:val="20"/>
          <w:szCs w:val="20"/>
          <w:lang w:val="en-GB"/>
        </w:rPr>
        <w:t xml:space="preserve">– Service fee, RUB. </w:t>
      </w:r>
    </w:p>
    <w:p w14:paraId="17004B36" w14:textId="77777777" w:rsidR="00284995" w:rsidRPr="00EC5881" w:rsidRDefault="00284995" w:rsidP="00284995">
      <w:pPr>
        <w:pStyle w:val="Default"/>
        <w:numPr>
          <w:ilvl w:val="0"/>
          <w:numId w:val="1"/>
        </w:numPr>
        <w:spacing w:after="120"/>
        <w:jc w:val="both"/>
        <w:rPr>
          <w:rFonts w:ascii="Tahoma" w:hAnsi="Tahoma" w:cs="Tahoma"/>
          <w:sz w:val="20"/>
          <w:szCs w:val="20"/>
          <w:lang w:val="en-GB"/>
        </w:rPr>
      </w:pPr>
      <w:proofErr w:type="spellStart"/>
      <w:r w:rsidRPr="00EC5881">
        <w:rPr>
          <w:rFonts w:ascii="Tahoma" w:hAnsi="Tahoma" w:cs="Tahoma"/>
          <w:b/>
          <w:bCs/>
          <w:sz w:val="20"/>
          <w:szCs w:val="20"/>
          <w:lang w:val="en-GB"/>
        </w:rPr>
        <w:t>Bfee</w:t>
      </w:r>
      <w:proofErr w:type="spellEnd"/>
      <w:r w:rsidRPr="00EC5881">
        <w:rPr>
          <w:rFonts w:ascii="Tahoma" w:hAnsi="Tahoma" w:cs="Tahoma"/>
          <w:b/>
          <w:bCs/>
          <w:sz w:val="20"/>
          <w:szCs w:val="20"/>
          <w:lang w:val="en-GB"/>
        </w:rPr>
        <w:t xml:space="preserve"> </w:t>
      </w:r>
      <w:r w:rsidRPr="00EC5881">
        <w:rPr>
          <w:rFonts w:ascii="Tahoma" w:hAnsi="Tahoma" w:cs="Tahoma"/>
          <w:sz w:val="20"/>
          <w:szCs w:val="20"/>
          <w:lang w:val="en-GB"/>
        </w:rPr>
        <w:t xml:space="preserve">– total amount of exchange fee 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RUB. </w:t>
      </w:r>
    </w:p>
    <w:p w14:paraId="01520899" w14:textId="77777777" w:rsidR="00C509FF" w:rsidRPr="00EC5881" w:rsidRDefault="00284995" w:rsidP="00C509FF">
      <w:pPr>
        <w:pStyle w:val="Default"/>
        <w:numPr>
          <w:ilvl w:val="0"/>
          <w:numId w:val="1"/>
        </w:numPr>
        <w:spacing w:after="120"/>
        <w:jc w:val="both"/>
        <w:rPr>
          <w:rFonts w:ascii="Tahoma" w:hAnsi="Tahoma" w:cs="Tahoma"/>
          <w:sz w:val="20"/>
          <w:szCs w:val="20"/>
          <w:lang w:val="en-GB"/>
        </w:rPr>
      </w:pPr>
      <w:proofErr w:type="spellStart"/>
      <w:r w:rsidRPr="00EC5881">
        <w:rPr>
          <w:rFonts w:ascii="Tahoma" w:hAnsi="Tahoma" w:cs="Tahoma"/>
          <w:b/>
          <w:bCs/>
          <w:sz w:val="20"/>
          <w:szCs w:val="20"/>
          <w:lang w:val="en-GB"/>
        </w:rPr>
        <w:t>К</w:t>
      </w:r>
      <w:r w:rsidR="00B9172A" w:rsidRPr="00EC5881">
        <w:rPr>
          <w:rFonts w:ascii="Tahoma" w:hAnsi="Tahoma" w:cs="Tahoma"/>
          <w:b/>
          <w:bCs/>
          <w:sz w:val="20"/>
          <w:szCs w:val="20"/>
          <w:lang w:val="en-GB"/>
        </w:rPr>
        <w:t>fee</w:t>
      </w:r>
      <w:proofErr w:type="spellEnd"/>
      <w:r w:rsidRPr="00EC5881">
        <w:rPr>
          <w:rFonts w:ascii="Tahoma" w:hAnsi="Tahoma" w:cs="Tahoma"/>
          <w:b/>
          <w:bCs/>
          <w:sz w:val="20"/>
          <w:szCs w:val="20"/>
          <w:lang w:val="en-GB"/>
        </w:rPr>
        <w:t xml:space="preserve"> </w:t>
      </w:r>
      <w:r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contracts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7777777"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proofErr w:type="spellStart"/>
      <w:r w:rsidRPr="00EC5881">
        <w:rPr>
          <w:rFonts w:ascii="Tahoma" w:hAnsi="Tahoma" w:cs="Tahoma"/>
          <w:bCs/>
          <w:sz w:val="20"/>
          <w:szCs w:val="20"/>
          <w:lang w:val="en-GB"/>
        </w:rPr>
        <w:t>Bfee</w:t>
      </w:r>
      <w:proofErr w:type="spellEnd"/>
      <w:r w:rsidRPr="00EC5881">
        <w:rPr>
          <w:rFonts w:ascii="Tahoma" w:hAnsi="Tahoma" w:cs="Tahoma"/>
          <w:bCs/>
          <w:sz w:val="20"/>
          <w:szCs w:val="20"/>
          <w:lang w:val="en-GB"/>
        </w:rPr>
        <w:t xml:space="preserve"> and </w:t>
      </w:r>
      <w:proofErr w:type="spellStart"/>
      <w:r w:rsidRPr="00EC5881">
        <w:rPr>
          <w:rFonts w:ascii="Tahoma" w:hAnsi="Tahoma" w:cs="Tahoma"/>
          <w:bCs/>
          <w:sz w:val="20"/>
          <w:szCs w:val="20"/>
          <w:lang w:val="en-GB"/>
        </w:rPr>
        <w:t>Кfee</w:t>
      </w:r>
      <w:proofErr w:type="spellEnd"/>
      <w:r w:rsidRPr="00EC5881">
        <w:rPr>
          <w:rFonts w:ascii="Tahoma" w:hAnsi="Tahoma" w:cs="Tahoma"/>
          <w:bCs/>
          <w:sz w:val="20"/>
          <w:szCs w:val="20"/>
          <w:lang w:val="en-GB"/>
        </w:rPr>
        <w:t xml:space="preserv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77777777"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SF = RUB 60,000-Bfee, where:</w:t>
      </w:r>
    </w:p>
    <w:p w14:paraId="42852D20" w14:textId="77777777"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 xml:space="preserve">SF </w:t>
      </w:r>
      <w:r w:rsidRPr="00EC5881">
        <w:rPr>
          <w:rFonts w:ascii="Tahoma" w:hAnsi="Tahoma" w:cs="Tahoma"/>
          <w:sz w:val="20"/>
          <w:szCs w:val="20"/>
          <w:lang w:val="en-GB"/>
        </w:rPr>
        <w:t xml:space="preserve">– Service fee, RUB. </w:t>
      </w:r>
    </w:p>
    <w:p w14:paraId="0A20FC5F" w14:textId="77777777" w:rsidR="00B56D9A" w:rsidRPr="00EC5881" w:rsidRDefault="00B56D9A" w:rsidP="00B43F23">
      <w:pPr>
        <w:pStyle w:val="Default"/>
        <w:numPr>
          <w:ilvl w:val="0"/>
          <w:numId w:val="1"/>
        </w:numPr>
        <w:spacing w:after="120"/>
        <w:jc w:val="both"/>
        <w:rPr>
          <w:rFonts w:ascii="Tahoma" w:hAnsi="Tahoma" w:cs="Tahoma"/>
          <w:sz w:val="20"/>
          <w:szCs w:val="20"/>
          <w:lang w:val="en-GB"/>
        </w:rPr>
      </w:pPr>
      <w:proofErr w:type="spellStart"/>
      <w:r w:rsidRPr="00EC5881">
        <w:rPr>
          <w:rFonts w:ascii="Tahoma" w:hAnsi="Tahoma" w:cs="Tahoma"/>
          <w:b/>
          <w:bCs/>
          <w:sz w:val="20"/>
          <w:szCs w:val="20"/>
          <w:lang w:val="en-GB"/>
        </w:rPr>
        <w:t>Bfee</w:t>
      </w:r>
      <w:proofErr w:type="spellEnd"/>
      <w:r w:rsidRPr="00EC5881">
        <w:rPr>
          <w:rFonts w:ascii="Tahoma" w:hAnsi="Tahoma" w:cs="Tahoma"/>
          <w:b/>
          <w:bCs/>
          <w:sz w:val="20"/>
          <w:szCs w:val="20"/>
          <w:lang w:val="en-GB"/>
        </w:rPr>
        <w:t xml:space="preserve"> </w:t>
      </w:r>
      <w:r w:rsidRPr="00EC5881">
        <w:rPr>
          <w:rFonts w:ascii="Tahoma" w:hAnsi="Tahoma" w:cs="Tahoma"/>
          <w:sz w:val="20"/>
          <w:szCs w:val="20"/>
          <w:lang w:val="en-GB"/>
        </w:rPr>
        <w:t xml:space="preserve">– total amount of exchange fee 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RUB. </w:t>
      </w:r>
    </w:p>
    <w:p w14:paraId="2E7E7086" w14:textId="77777777"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proofErr w:type="spellStart"/>
      <w:r w:rsidRPr="00EC5881">
        <w:rPr>
          <w:rFonts w:ascii="Tahoma" w:hAnsi="Tahoma" w:cs="Tahoma"/>
          <w:bCs/>
          <w:sz w:val="20"/>
          <w:szCs w:val="20"/>
          <w:lang w:val="en-GB"/>
        </w:rPr>
        <w:t>Bfee</w:t>
      </w:r>
      <w:proofErr w:type="spellEnd"/>
      <w:r w:rsidRPr="00EC5881">
        <w:rPr>
          <w:rFonts w:ascii="Tahoma" w:hAnsi="Tahoma" w:cs="Tahoma"/>
          <w:bCs/>
          <w:sz w:val="20"/>
          <w:szCs w:val="20"/>
          <w:lang w:val="en-GB"/>
        </w:rPr>
        <w:t xml:space="preserv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7777777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terms and conditions for Service Fee calculating and charging</w:t>
      </w:r>
      <w:r w:rsidR="00E358F1" w:rsidRPr="00EC5881">
        <w:rPr>
          <w:rFonts w:ascii="Tahoma" w:hAnsi="Tahoma" w:cs="Tahoma"/>
          <w:sz w:val="20"/>
          <w:lang w:val="en-GB"/>
        </w:rPr>
        <w:t>:</w:t>
      </w:r>
    </w:p>
    <w:p w14:paraId="435B663F" w14:textId="77777777"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providing </w:t>
      </w:r>
      <w:r w:rsidR="009E59BD" w:rsidRPr="00EC5881">
        <w:rPr>
          <w:rFonts w:ascii="Tahoma" w:hAnsi="Tahoma" w:cs="Tahoma"/>
          <w:sz w:val="20"/>
          <w:lang w:val="en-GB"/>
        </w:rPr>
        <w:t xml:space="preserve">for the Candidate </w:t>
      </w:r>
      <w:r w:rsidR="009E6A1C" w:rsidRPr="00EC5881">
        <w:rPr>
          <w:rFonts w:ascii="Tahoma" w:hAnsi="Tahoma" w:cs="Tahoma"/>
          <w:sz w:val="20"/>
          <w:lang w:val="en-GB"/>
        </w:rPr>
        <w:t xml:space="preserve">access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7777777"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no Service F</w:t>
      </w:r>
      <w:r w:rsidR="009E6A1C" w:rsidRPr="00EC5881">
        <w:rPr>
          <w:rFonts w:ascii="Tahoma" w:hAnsi="Tahoma" w:cs="Tahoma"/>
          <w:sz w:val="20"/>
          <w:szCs w:val="22"/>
          <w:lang w:val="en-GB"/>
        </w:rPr>
        <w:t xml:space="preserve">ee is </w:t>
      </w:r>
      <w:r w:rsidRPr="00EC5881">
        <w:rPr>
          <w:rFonts w:ascii="Tahoma" w:hAnsi="Tahoma" w:cs="Tahoma"/>
          <w:sz w:val="20"/>
          <w:szCs w:val="22"/>
          <w:lang w:val="en-GB"/>
        </w:rPr>
        <w:t>charged</w:t>
      </w:r>
      <w:r w:rsidR="009E6A1C" w:rsidRPr="00EC5881">
        <w:rPr>
          <w:rFonts w:ascii="Tahoma" w:hAnsi="Tahoma" w:cs="Tahoma"/>
          <w:sz w:val="20"/>
          <w:szCs w:val="22"/>
          <w:lang w:val="en-GB"/>
        </w:rPr>
        <w:t>, 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the quarter;</w:t>
      </w:r>
    </w:p>
    <w:p w14:paraId="095A8D8C" w14:textId="7777777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fee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proofErr w:type="gramStart"/>
      <w:r w:rsidR="00B729E6" w:rsidRPr="00EC5881">
        <w:rPr>
          <w:rFonts w:ascii="Tahoma" w:hAnsi="Tahoma" w:cs="Tahoma"/>
          <w:sz w:val="20"/>
          <w:lang w:val="en-GB"/>
        </w:rPr>
        <w:t>entered into</w:t>
      </w:r>
      <w:proofErr w:type="gramEnd"/>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91524F"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91524F"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w:t>
            </w:r>
            <w:proofErr w:type="spellStart"/>
            <w:r w:rsidR="00571EE7" w:rsidRPr="00EC5881">
              <w:rPr>
                <w:rFonts w:ascii="Tahoma" w:hAnsi="Tahoma" w:cs="Tahoma"/>
                <w:sz w:val="20"/>
                <w:szCs w:val="20"/>
                <w:lang w:val="en-GB"/>
              </w:rPr>
              <w:t>subparas</w:t>
            </w:r>
            <w:proofErr w:type="spellEnd"/>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proofErr w:type="gramStart"/>
            <w:r w:rsidR="002572FA" w:rsidRPr="00EC5881">
              <w:rPr>
                <w:rFonts w:ascii="Tahoma" w:hAnsi="Tahoma" w:cs="Tahoma"/>
                <w:sz w:val="20"/>
                <w:szCs w:val="20"/>
                <w:lang w:val="en-GB"/>
              </w:rPr>
              <w:t>in</w:t>
            </w:r>
            <w:proofErr w:type="gramEnd"/>
            <w:r w:rsidR="002572FA" w:rsidRPr="00EC5881">
              <w:rPr>
                <w:rFonts w:ascii="Tahoma" w:hAnsi="Tahoma" w:cs="Tahoma"/>
                <w:sz w:val="20"/>
                <w:szCs w:val="20"/>
                <w:lang w:val="en-GB"/>
              </w:rPr>
              <w:t xml:space="preserve">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91524F"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14:paraId="60D9553E" w14:textId="77777777"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p>
        </w:tc>
      </w:tr>
      <w:tr w:rsidR="00267606" w:rsidRPr="0091524F"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77777777"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p>
        </w:tc>
      </w:tr>
      <w:tr w:rsidR="00267606" w:rsidRPr="0091524F"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91524F"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91524F"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60B76569" w:rsidR="00856579" w:rsidRPr="00775FF1"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 xml:space="preserve">where </w:t>
      </w:r>
      <w:proofErr w:type="spellStart"/>
      <w:r w:rsidRPr="00775FF1">
        <w:rPr>
          <w:rFonts w:ascii="Tahoma" w:hAnsi="Tahoma" w:cs="Tahoma"/>
          <w:bCs/>
          <w:color w:val="auto"/>
          <w:sz w:val="20"/>
          <w:szCs w:val="20"/>
          <w:lang w:val="en-GB"/>
        </w:rPr>
        <w:t>BaseFutFee</w:t>
      </w:r>
      <w:proofErr w:type="spellEnd"/>
      <w:r w:rsidRPr="00775FF1">
        <w:rPr>
          <w:rFonts w:ascii="Tahoma" w:hAnsi="Tahoma" w:cs="Tahoma"/>
          <w:bCs/>
          <w:color w:val="auto"/>
          <w:sz w:val="20"/>
          <w:szCs w:val="20"/>
          <w:lang w:val="en-GB"/>
        </w:rPr>
        <w:t xml:space="preserv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tbl>
      <w:tblPr>
        <w:tblStyle w:val="a7"/>
        <w:tblW w:w="9493" w:type="dxa"/>
        <w:tblLook w:val="04A0" w:firstRow="1" w:lastRow="0" w:firstColumn="1" w:lastColumn="0" w:noHBand="0" w:noVBand="1"/>
      </w:tblPr>
      <w:tblGrid>
        <w:gridCol w:w="968"/>
        <w:gridCol w:w="2429"/>
        <w:gridCol w:w="2863"/>
        <w:gridCol w:w="3233"/>
      </w:tblGrid>
      <w:tr w:rsidR="00856579" w:rsidRPr="0091524F"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283C6B0F"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Pr>
                <w:rFonts w:ascii="Tahoma" w:hAnsi="Tahoma" w:cs="Tahoma"/>
                <w:b/>
                <w:color w:val="FFFFFF" w:themeColor="background1"/>
                <w:sz w:val="20"/>
                <w:szCs w:val="20"/>
                <w:lang w:val="en-US"/>
              </w:rPr>
              <w:t>charged</w:t>
            </w:r>
            <w:r w:rsidRPr="00E73EA6">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 xml:space="preserve">per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2853CF39"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00856579" w:rsidRPr="00280DBC">
              <w:rPr>
                <w:rFonts w:ascii="Tahoma" w:hAnsi="Tahoma" w:cs="Tahoma"/>
                <w:b/>
                <w:color w:val="FFFFFF" w:themeColor="background1"/>
                <w:sz w:val="20"/>
                <w:szCs w:val="20"/>
                <w:lang w:val="en-US"/>
              </w:rPr>
              <w:t xml:space="preserve"> (</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414EB0" w:rsidRPr="00414EB0">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order</w:t>
            </w:r>
            <w:r w:rsidR="00E73EA6" w:rsidRPr="00414EB0">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book</w:t>
            </w:r>
            <w:r w:rsidR="00E73EA6" w:rsidRPr="00414EB0">
              <w:rPr>
                <w:rFonts w:ascii="Tahoma" w:hAnsi="Tahoma" w:cs="Tahoma"/>
                <w:b/>
                <w:color w:val="FFFFFF" w:themeColor="background1"/>
                <w:sz w:val="20"/>
                <w:szCs w:val="20"/>
                <w:lang w:val="en-US"/>
              </w:rPr>
              <w:t xml:space="preserve">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s</w:t>
            </w:r>
            <w:r w:rsidR="00E73EA6"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based on the order registered after the valid opposite order charged</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per</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each</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party</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to</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transaction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8925B7E"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 xml:space="preserve">Single </w:t>
            </w:r>
            <w:r w:rsidR="00FA4EC7">
              <w:rPr>
                <w:rFonts w:ascii="Tahoma" w:hAnsi="Tahoma" w:cs="Tahoma"/>
                <w:color w:val="auto"/>
                <w:sz w:val="20"/>
                <w:szCs w:val="20"/>
                <w:lang w:val="en-US"/>
              </w:rPr>
              <w:t>stock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1E0FE214" w14:textId="2E62860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A particular set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will be defined by the resolution of the Exchange and disclosed on the Exchange’s website on or before the day following the </w:t>
      </w:r>
      <w:r>
        <w:rPr>
          <w:rFonts w:ascii="Tahoma" w:hAnsi="Tahoma" w:cs="Tahoma"/>
          <w:color w:val="auto"/>
          <w:sz w:val="20"/>
          <w:szCs w:val="20"/>
          <w:lang w:val="en-GB"/>
        </w:rPr>
        <w:t>day</w:t>
      </w:r>
      <w:r w:rsidRPr="00EC5881">
        <w:rPr>
          <w:rFonts w:ascii="Tahoma" w:hAnsi="Tahoma" w:cs="Tahoma"/>
          <w:color w:val="auto"/>
          <w:sz w:val="20"/>
          <w:szCs w:val="20"/>
          <w:lang w:val="en-GB"/>
        </w:rPr>
        <w:t xml:space="preserve"> of its approval (approval of amendments and supplements thereto).</w:t>
      </w:r>
    </w:p>
    <w:p w14:paraId="02924BEE" w14:textId="1E257F21"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except for options contracts where the underlying asset is a security </w:t>
      </w:r>
    </w:p>
    <w:p w14:paraId="41779FDD" w14:textId="27079B2F"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proofErr w:type="gramStart"/>
      <w:r w:rsidR="00863667" w:rsidRPr="00EC5881">
        <w:rPr>
          <w:rFonts w:ascii="Tahoma" w:hAnsi="Tahoma" w:cs="Tahoma"/>
          <w:sz w:val="20"/>
          <w:lang w:val="en-GB"/>
        </w:rPr>
        <w:t>entered into</w:t>
      </w:r>
      <w:proofErr w:type="gramEnd"/>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91524F"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91524F"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91524F"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77777777"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p>
        </w:tc>
      </w:tr>
      <w:tr w:rsidR="00714A9A" w:rsidRPr="0091524F"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77777777"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Pr="00EC5881">
              <w:rPr>
                <w:rFonts w:ascii="Tahoma" w:hAnsi="Tahoma" w:cs="Tahoma"/>
                <w:sz w:val="20"/>
                <w:szCs w:val="20"/>
                <w:lang w:val="en-GB"/>
              </w:rPr>
              <w:t>;</w:t>
            </w:r>
          </w:p>
        </w:tc>
      </w:tr>
      <w:tr w:rsidR="002E598E" w:rsidRPr="0091524F"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EC5881"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51C0D307" w:rsidR="00714A9A" w:rsidRPr="00EC5881" w:rsidRDefault="00FA022A" w:rsidP="00FA022A">
            <w:pPr>
              <w:jc w:val="both"/>
              <w:rPr>
                <w:rFonts w:ascii="Tahoma" w:hAnsi="Tahoma" w:cs="Tahoma"/>
                <w:sz w:val="20"/>
                <w:szCs w:val="22"/>
                <w:lang w:val="en-GB"/>
              </w:rPr>
            </w:pPr>
            <w:r w:rsidRPr="00EC5881">
              <w:rPr>
                <w:rFonts w:ascii="Tahoma" w:hAnsi="Tahoma" w:cs="Tahoma"/>
                <w:sz w:val="20"/>
                <w:szCs w:val="22"/>
                <w:lang w:val="en-GB"/>
              </w:rPr>
              <w:t xml:space="preserve">additional </w:t>
            </w:r>
            <w:r w:rsidR="00433353" w:rsidRPr="00EC5881">
              <w:rPr>
                <w:rFonts w:ascii="Tahoma" w:hAnsi="Tahoma" w:cs="Tahoma"/>
                <w:sz w:val="20"/>
                <w:szCs w:val="22"/>
                <w:lang w:val="en-GB"/>
              </w:rPr>
              <w:t>coefficient</w:t>
            </w:r>
            <w:r w:rsidRPr="00EC5881">
              <w:rPr>
                <w:rFonts w:ascii="Tahoma" w:hAnsi="Tahoma" w:cs="Tahoma"/>
                <w:sz w:val="20"/>
                <w:szCs w:val="22"/>
                <w:lang w:val="en-GB"/>
              </w:rPr>
              <w:t xml:space="preserve"> </w:t>
            </w:r>
            <w:r w:rsidR="00BD3AF5" w:rsidRPr="00EC5881">
              <w:rPr>
                <w:rFonts w:ascii="Tahoma" w:hAnsi="Tahoma" w:cs="Tahoma"/>
                <w:sz w:val="20"/>
                <w:szCs w:val="22"/>
                <w:lang w:val="en-GB"/>
              </w:rPr>
              <w:t xml:space="preserve">that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EC5881">
              <w:rPr>
                <w:rFonts w:ascii="Tahoma" w:hAnsi="Tahoma" w:cs="Tahoma"/>
                <w:sz w:val="20"/>
                <w:szCs w:val="22"/>
                <w:lang w:val="en-GB"/>
              </w:rPr>
              <w:t xml:space="preserve"> 2</w:t>
            </w:r>
            <w:r w:rsidR="00F816C9" w:rsidRPr="00EC5881">
              <w:rPr>
                <w:rFonts w:ascii="Tahoma" w:hAnsi="Tahoma" w:cs="Tahoma"/>
                <w:sz w:val="20"/>
                <w:szCs w:val="22"/>
                <w:lang w:val="en-GB"/>
              </w:rPr>
              <w:t xml:space="preserve"> </w:t>
            </w:r>
          </w:p>
        </w:tc>
      </w:tr>
      <w:tr w:rsidR="00714A9A" w:rsidRPr="0091524F"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 xml:space="preserve">ption premium set under </w:t>
            </w:r>
            <w:proofErr w:type="spellStart"/>
            <w:r w:rsidR="00343DE8" w:rsidRPr="00EC5881">
              <w:rPr>
                <w:rFonts w:ascii="Tahoma" w:hAnsi="Tahoma" w:cs="Tahoma"/>
                <w:sz w:val="20"/>
                <w:szCs w:val="22"/>
                <w:lang w:val="en-GB"/>
              </w:rPr>
              <w:t>subparas</w:t>
            </w:r>
            <w:proofErr w:type="spellEnd"/>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91524F"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20C7365E" w14:textId="19A93098" w:rsidR="00714A9A" w:rsidRPr="00EC5881" w:rsidRDefault="002408C8" w:rsidP="00BD6932">
            <w:pPr>
              <w:jc w:val="both"/>
              <w:rPr>
                <w:rFonts w:ascii="Tahoma" w:hAnsi="Tahoma" w:cs="Tahoma"/>
                <w:sz w:val="20"/>
                <w:szCs w:val="22"/>
                <w:lang w:val="en-GB"/>
              </w:rPr>
            </w:pPr>
            <w:r w:rsidRPr="00EC5881">
              <w:rPr>
                <w:rFonts w:ascii="Tahoma" w:hAnsi="Tahoma" w:cs="Tahoma"/>
                <w:sz w:val="20"/>
                <w:szCs w:val="22"/>
                <w:lang w:val="en-GB"/>
              </w:rPr>
              <w:t>of the Option’s fee</w:t>
            </w:r>
            <w:r w:rsidR="00343DE8" w:rsidRPr="00EC5881">
              <w:rPr>
                <w:rFonts w:ascii="Tahoma" w:hAnsi="Tahoma" w:cs="Tahoma"/>
                <w:sz w:val="20"/>
                <w:szCs w:val="22"/>
                <w:lang w:val="en-GB"/>
              </w:rPr>
              <w:t xml:space="preserve"> base </w:t>
            </w:r>
            <w:r w:rsidRPr="00EC5881">
              <w:rPr>
                <w:rFonts w:ascii="Tahoma" w:hAnsi="Tahoma" w:cs="Tahoma"/>
                <w:sz w:val="20"/>
                <w:szCs w:val="22"/>
                <w:lang w:val="en-GB"/>
              </w:rPr>
              <w:t>rate</w:t>
            </w:r>
            <w:r w:rsidR="00343DE8" w:rsidRPr="00EC5881">
              <w:rPr>
                <w:rFonts w:ascii="Tahoma" w:hAnsi="Tahoma" w:cs="Tahoma"/>
                <w:sz w:val="20"/>
                <w:szCs w:val="22"/>
                <w:lang w:val="en-GB"/>
              </w:rPr>
              <w:t xml:space="preserve"> </w:t>
            </w:r>
            <w:r w:rsidR="00BD3AF5" w:rsidRPr="00EC5881">
              <w:rPr>
                <w:rFonts w:ascii="Tahoma" w:hAnsi="Tahoma" w:cs="Tahoma"/>
                <w:sz w:val="20"/>
                <w:szCs w:val="22"/>
                <w:lang w:val="en-GB"/>
              </w:rPr>
              <w:t xml:space="preserve">that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EC5881">
              <w:rPr>
                <w:rFonts w:ascii="Tahoma" w:hAnsi="Tahoma" w:cs="Tahoma"/>
                <w:sz w:val="20"/>
                <w:szCs w:val="22"/>
                <w:lang w:val="en-GB"/>
              </w:rPr>
              <w:t xml:space="preserve"> </w:t>
            </w:r>
            <w:r w:rsidR="00BD3AF5" w:rsidRPr="00EC5881">
              <w:rPr>
                <w:rFonts w:ascii="Tahoma" w:hAnsi="Tahoma" w:cs="Tahoma"/>
                <w:sz w:val="20"/>
                <w:lang w:val="en-GB"/>
              </w:rPr>
              <w:t>0.06325</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2F38D61"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Pr="00280DBC">
        <w:rPr>
          <w:rFonts w:ascii="Tahoma" w:hAnsi="Tahoma" w:cs="Tahoma"/>
          <w:b/>
          <w:color w:val="auto"/>
          <w:sz w:val="20"/>
          <w:szCs w:val="20"/>
          <w:lang w:val="en-GB"/>
        </w:rPr>
        <w:t xml:space="preserve"> where the </w:t>
      </w:r>
      <w:r w:rsidR="001F1ABC" w:rsidRPr="00280DBC">
        <w:rPr>
          <w:rFonts w:ascii="Tahoma" w:hAnsi="Tahoma" w:cs="Tahoma"/>
          <w:b/>
          <w:color w:val="auto"/>
          <w:sz w:val="20"/>
          <w:szCs w:val="20"/>
          <w:lang w:val="en-GB"/>
        </w:rPr>
        <w:t>underlying</w:t>
      </w:r>
      <w:r w:rsidRPr="00280DBC">
        <w:rPr>
          <w:rFonts w:ascii="Tahoma" w:hAnsi="Tahoma" w:cs="Tahoma"/>
          <w:b/>
          <w:color w:val="auto"/>
          <w:sz w:val="20"/>
          <w:szCs w:val="20"/>
          <w:lang w:val="en-GB"/>
        </w:rPr>
        <w:t xml:space="preserve"> asset is a security  </w:t>
      </w:r>
    </w:p>
    <w:p w14:paraId="75847DA2" w14:textId="5616BFB9"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Exchange Fee per options contracts</w:t>
      </w:r>
      <w:r w:rsidR="00665288">
        <w:rPr>
          <w:rFonts w:ascii="Tahoma" w:hAnsi="Tahoma" w:cs="Tahoma"/>
          <w:sz w:val="20"/>
          <w:szCs w:val="20"/>
          <w:lang w:val="en-GB"/>
        </w:rPr>
        <w:t xml:space="preserve"> </w:t>
      </w:r>
      <w:proofErr w:type="gramStart"/>
      <w:r w:rsidR="00665288">
        <w:rPr>
          <w:rFonts w:ascii="Tahoma" w:hAnsi="Tahoma" w:cs="Tahoma"/>
          <w:sz w:val="20"/>
          <w:szCs w:val="20"/>
          <w:lang w:val="en-GB"/>
        </w:rPr>
        <w:t>entered into</w:t>
      </w:r>
      <w:proofErr w:type="gramEnd"/>
      <w:r w:rsidR="00665288">
        <w:rPr>
          <w:rFonts w:ascii="Tahoma" w:hAnsi="Tahoma" w:cs="Tahoma"/>
          <w:sz w:val="20"/>
          <w:szCs w:val="20"/>
          <w:lang w:val="en-GB"/>
        </w:rPr>
        <w:t xml:space="preserve"> on the basis of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62D0EDD6"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OptEqFee=Round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K*Lot Volume*PriceStockRub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7"/>
        <w:gridCol w:w="7254"/>
      </w:tblGrid>
      <w:tr w:rsidR="00BD3AF5" w:rsidRPr="0091524F" w14:paraId="1FAED1F8" w14:textId="77777777" w:rsidTr="007D3D85">
        <w:tc>
          <w:tcPr>
            <w:tcW w:w="2357" w:type="dxa"/>
            <w:vAlign w:val="center"/>
          </w:tcPr>
          <w:p w14:paraId="32149531" w14:textId="77777777"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OptEqFee</w:t>
            </w:r>
          </w:p>
        </w:tc>
        <w:tc>
          <w:tcPr>
            <w:tcW w:w="7254" w:type="dxa"/>
          </w:tcPr>
          <w:p w14:paraId="5AAC5111" w14:textId="59BD1F7D"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where the underlying asset is a security (in RUB),</w:t>
            </w:r>
          </w:p>
        </w:tc>
      </w:tr>
      <w:tr w:rsidR="00BD3AF5" w:rsidRPr="0091524F" w14:paraId="779217D6" w14:textId="77777777" w:rsidTr="007D3D85">
        <w:tc>
          <w:tcPr>
            <w:tcW w:w="2357" w:type="dxa"/>
            <w:vAlign w:val="center"/>
          </w:tcPr>
          <w:p w14:paraId="10B9D3F0" w14:textId="77777777" w:rsidR="00BD3AF5" w:rsidRPr="00EC5881" w:rsidRDefault="00BD3AF5" w:rsidP="00C3232A">
            <w:pPr>
              <w:jc w:val="both"/>
              <w:rPr>
                <w:rFonts w:ascii="Cambria Math" w:hAnsi="Cambria Math" w:cs="Tahoma"/>
                <w:b/>
                <w:bCs/>
                <w:sz w:val="22"/>
                <w:szCs w:val="20"/>
                <w:lang w:val="en-GB"/>
              </w:rPr>
            </w:pPr>
            <w:proofErr w:type="spellStart"/>
            <w:r w:rsidRPr="00EC5881">
              <w:rPr>
                <w:b/>
                <w:bCs/>
                <w:color w:val="000000" w:themeColor="text1"/>
                <w:sz w:val="22"/>
                <w:szCs w:val="22"/>
                <w:lang w:val="en-GB"/>
              </w:rPr>
              <w:t>PriceStoсkRub</w:t>
            </w:r>
            <w:proofErr w:type="spellEnd"/>
          </w:p>
        </w:tc>
        <w:tc>
          <w:tcPr>
            <w:tcW w:w="7254" w:type="dxa"/>
          </w:tcPr>
          <w:p w14:paraId="4404648C" w14:textId="1472106D" w:rsidR="00BD3AF5" w:rsidRPr="00F54B37" w:rsidRDefault="001A62F9" w:rsidP="00C3232A">
            <w:pPr>
              <w:jc w:val="both"/>
              <w:rPr>
                <w:rFonts w:ascii="Tahoma" w:hAnsi="Tahoma" w:cs="Tahoma"/>
                <w:sz w:val="20"/>
                <w:szCs w:val="20"/>
                <w:lang w:val="en-US"/>
              </w:rPr>
            </w:pPr>
            <w:r>
              <w:rPr>
                <w:rFonts w:ascii="Tahoma" w:hAnsi="Tahoma" w:cs="Tahoma"/>
                <w:sz w:val="20"/>
                <w:szCs w:val="20"/>
                <w:lang w:val="en-GB"/>
              </w:rPr>
              <w:t xml:space="preserve">exercise price of the underlying asset determined </w:t>
            </w:r>
            <w:r>
              <w:rPr>
                <w:rFonts w:ascii="Tahoma" w:hAnsi="Tahoma" w:cs="Tahoma"/>
                <w:sz w:val="20"/>
                <w:szCs w:val="20"/>
                <w:lang w:val="en-US"/>
              </w:rPr>
              <w:t xml:space="preserve">at the end of the clearing session </w:t>
            </w:r>
            <w:r w:rsidR="001A2D22">
              <w:rPr>
                <w:rFonts w:ascii="Tahoma" w:hAnsi="Tahoma" w:cs="Tahoma"/>
                <w:sz w:val="20"/>
                <w:szCs w:val="20"/>
                <w:lang w:val="en-US"/>
              </w:rPr>
              <w:t xml:space="preserve">in accordance with NCC Risk-Parameters Methodology </w:t>
            </w:r>
          </w:p>
        </w:tc>
      </w:tr>
      <w:tr w:rsidR="001A62F9" w:rsidRPr="0091524F" w14:paraId="43846DB3" w14:textId="77777777" w:rsidTr="007D3D85">
        <w:tc>
          <w:tcPr>
            <w:tcW w:w="2357" w:type="dxa"/>
            <w:vAlign w:val="center"/>
          </w:tcPr>
          <w:p w14:paraId="4A5FB925" w14:textId="36DEE3C8" w:rsidR="001A62F9" w:rsidRPr="00EC5881" w:rsidRDefault="001A62F9" w:rsidP="00C3232A">
            <w:pPr>
              <w:jc w:val="both"/>
              <w:rPr>
                <w:b/>
                <w:bCs/>
                <w:color w:val="000000" w:themeColor="text1"/>
                <w:sz w:val="22"/>
                <w:szCs w:val="22"/>
                <w:lang w:val="en-GB"/>
              </w:rPr>
            </w:pPr>
            <w:proofErr w:type="spellStart"/>
            <w:r>
              <w:rPr>
                <w:b/>
                <w:bCs/>
                <w:color w:val="000000" w:themeColor="text1"/>
                <w:sz w:val="22"/>
                <w:szCs w:val="22"/>
                <w:lang w:val="en-GB"/>
              </w:rPr>
              <w:t>LotVolume</w:t>
            </w:r>
            <w:proofErr w:type="spellEnd"/>
          </w:p>
        </w:tc>
        <w:tc>
          <w:tcPr>
            <w:tcW w:w="7254" w:type="dxa"/>
          </w:tcPr>
          <w:p w14:paraId="554E9A5B" w14:textId="52524BEA" w:rsidR="001A62F9" w:rsidRPr="00EC5881" w:rsidRDefault="001A62F9" w:rsidP="00C3232A">
            <w:pPr>
              <w:jc w:val="both"/>
              <w:rPr>
                <w:rFonts w:ascii="Tahoma" w:hAnsi="Tahoma" w:cs="Tahoma"/>
                <w:sz w:val="20"/>
                <w:szCs w:val="20"/>
                <w:lang w:val="en-GB"/>
              </w:rPr>
            </w:pPr>
            <w:r>
              <w:rPr>
                <w:rFonts w:ascii="Tahoma" w:hAnsi="Tahoma" w:cs="Tahoma"/>
                <w:sz w:val="20"/>
                <w:szCs w:val="20"/>
                <w:lang w:val="en-GB"/>
              </w:rPr>
              <w:t>Lot as set fort</w:t>
            </w:r>
            <w:r w:rsidR="001A2D22">
              <w:rPr>
                <w:rFonts w:ascii="Tahoma" w:hAnsi="Tahoma" w:cs="Tahoma"/>
                <w:sz w:val="20"/>
                <w:szCs w:val="20"/>
                <w:lang w:val="en-GB"/>
              </w:rPr>
              <w:t>h</w:t>
            </w:r>
            <w:r>
              <w:rPr>
                <w:rFonts w:ascii="Tahoma" w:hAnsi="Tahoma" w:cs="Tahoma"/>
                <w:sz w:val="20"/>
                <w:szCs w:val="20"/>
                <w:lang w:val="en-GB"/>
              </w:rPr>
              <w:t xml:space="preserve"> </w:t>
            </w:r>
            <w:r w:rsidRPr="00EC5881">
              <w:rPr>
                <w:rFonts w:ascii="Tahoma" w:hAnsi="Tahoma" w:cs="Tahoma"/>
                <w:sz w:val="20"/>
                <w:szCs w:val="22"/>
                <w:lang w:val="en-GB"/>
              </w:rPr>
              <w:t xml:space="preserve">in the </w:t>
            </w:r>
            <w:r w:rsidRPr="00EC5881">
              <w:rPr>
                <w:rFonts w:ascii="Tahoma" w:hAnsi="Tahoma" w:cs="Tahoma"/>
                <w:sz w:val="20"/>
                <w:szCs w:val="20"/>
                <w:lang w:val="en-GB"/>
              </w:rPr>
              <w:t>relevant Option Contract Specifications</w:t>
            </w:r>
          </w:p>
        </w:tc>
      </w:tr>
      <w:tr w:rsidR="00EE2B1E" w:rsidRPr="0091524F"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1F5B03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where the underlying asset is a security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p>
        </w:tc>
      </w:tr>
      <w:tr w:rsidR="00EE2B1E" w:rsidRPr="0091524F"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356F638"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where the underlying asset is a security set forth in the </w:t>
            </w:r>
            <w:r w:rsidRPr="00EC5881">
              <w:rPr>
                <w:rFonts w:ascii="Tahoma" w:hAnsi="Tahoma" w:cs="Tahoma"/>
                <w:sz w:val="20"/>
                <w:szCs w:val="20"/>
                <w:lang w:val="en-GB"/>
              </w:rPr>
              <w:t>relevant Option Specifications</w:t>
            </w:r>
            <w:r w:rsidR="00EE2B1E" w:rsidRPr="00EC5881">
              <w:rPr>
                <w:rFonts w:ascii="Tahoma" w:hAnsi="Tahoma" w:cs="Tahoma"/>
                <w:sz w:val="20"/>
                <w:szCs w:val="20"/>
                <w:lang w:val="en-GB"/>
              </w:rPr>
              <w:t>,</w:t>
            </w:r>
          </w:p>
        </w:tc>
      </w:tr>
      <w:tr w:rsidR="00EE2B1E" w:rsidRPr="0091524F"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91524F"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68AD8F1A" w14:textId="1D5BFC47" w:rsidR="00FC0610" w:rsidRDefault="00EE2B1E" w:rsidP="00EE2B1E">
            <w:pPr>
              <w:jc w:val="both"/>
              <w:rPr>
                <w:rFonts w:ascii="Tahoma" w:hAnsi="Tahoma" w:cs="Tahoma"/>
                <w:sz w:val="20"/>
                <w:szCs w:val="20"/>
                <w:lang w:val="en-GB"/>
              </w:rPr>
            </w:pPr>
            <w:r w:rsidRPr="00EC5881">
              <w:rPr>
                <w:rFonts w:ascii="Tahoma" w:hAnsi="Tahoma" w:cs="Tahoma"/>
                <w:sz w:val="20"/>
                <w:szCs w:val="20"/>
                <w:lang w:val="en-GB"/>
              </w:rPr>
              <w:t>additional coefficient that equals</w:t>
            </w:r>
            <w:r w:rsidR="00FC0610">
              <w:rPr>
                <w:rFonts w:ascii="Tahoma" w:hAnsi="Tahoma" w:cs="Tahoma"/>
                <w:sz w:val="20"/>
                <w:szCs w:val="20"/>
                <w:lang w:val="en-GB"/>
              </w:rPr>
              <w:t>:</w:t>
            </w:r>
            <w:r w:rsidRPr="00EC5881">
              <w:rPr>
                <w:rFonts w:ascii="Tahoma" w:hAnsi="Tahoma" w:cs="Tahoma"/>
                <w:sz w:val="20"/>
                <w:szCs w:val="20"/>
                <w:lang w:val="en-GB"/>
              </w:rPr>
              <w:t xml:space="preserve"> </w:t>
            </w:r>
          </w:p>
          <w:p w14:paraId="01DB9962" w14:textId="41C5FA64" w:rsidR="00EE2B1E" w:rsidRDefault="00EE2B1E" w:rsidP="00EE2B1E">
            <w:pPr>
              <w:jc w:val="both"/>
              <w:rPr>
                <w:rFonts w:ascii="Tahoma" w:hAnsi="Tahoma" w:cs="Tahoma"/>
                <w:sz w:val="20"/>
                <w:szCs w:val="20"/>
                <w:lang w:val="en-GB"/>
              </w:rPr>
            </w:pPr>
            <w:r w:rsidRPr="00EC5881">
              <w:rPr>
                <w:rFonts w:ascii="Tahoma" w:hAnsi="Tahoma" w:cs="Tahoma"/>
                <w:sz w:val="20"/>
                <w:szCs w:val="20"/>
                <w:lang w:val="en-GB"/>
              </w:rPr>
              <w:t>0</w:t>
            </w:r>
            <w:r w:rsidR="0011696C" w:rsidRPr="00EC5881">
              <w:rPr>
                <w:rFonts w:ascii="Tahoma" w:hAnsi="Tahoma" w:cs="Tahoma"/>
                <w:sz w:val="20"/>
                <w:szCs w:val="20"/>
                <w:lang w:val="en-GB"/>
              </w:rPr>
              <w:t>.</w:t>
            </w:r>
            <w:r w:rsidR="001F1ABC" w:rsidRPr="00EC5881">
              <w:rPr>
                <w:rFonts w:ascii="Tahoma" w:hAnsi="Tahoma" w:cs="Tahoma"/>
                <w:sz w:val="20"/>
                <w:szCs w:val="20"/>
                <w:lang w:val="en-GB"/>
              </w:rPr>
              <w:t>0</w:t>
            </w:r>
            <w:r w:rsidRPr="00EC5881">
              <w:rPr>
                <w:rFonts w:ascii="Tahoma" w:hAnsi="Tahoma" w:cs="Tahoma"/>
                <w:sz w:val="20"/>
                <w:szCs w:val="20"/>
                <w:lang w:val="en-GB"/>
              </w:rPr>
              <w:t>1%</w:t>
            </w:r>
            <w:r w:rsidR="00FC0610">
              <w:rPr>
                <w:rFonts w:ascii="Tahoma" w:hAnsi="Tahoma" w:cs="Tahoma"/>
                <w:sz w:val="20"/>
                <w:szCs w:val="20"/>
                <w:lang w:val="en-GB"/>
              </w:rPr>
              <w:t xml:space="preserve"> for negotiated </w:t>
            </w:r>
            <w:r w:rsidR="00FD5DCC">
              <w:rPr>
                <w:rFonts w:ascii="Tahoma" w:hAnsi="Tahoma" w:cs="Tahoma"/>
                <w:sz w:val="20"/>
                <w:szCs w:val="20"/>
                <w:lang w:val="en-GB"/>
              </w:rPr>
              <w:t>trade</w:t>
            </w:r>
            <w:r w:rsidR="00FC0610">
              <w:rPr>
                <w:rFonts w:ascii="Tahoma" w:hAnsi="Tahoma" w:cs="Tahoma"/>
                <w:sz w:val="20"/>
                <w:szCs w:val="20"/>
                <w:lang w:val="en-GB"/>
              </w:rPr>
              <w:t>s</w:t>
            </w:r>
          </w:p>
          <w:p w14:paraId="21A9E250" w14:textId="685085B9" w:rsidR="00FC0610" w:rsidRPr="00EC5881" w:rsidRDefault="00FC0610" w:rsidP="00EE2B1E">
            <w:pPr>
              <w:jc w:val="both"/>
              <w:rPr>
                <w:rFonts w:ascii="Tahoma" w:hAnsi="Tahoma" w:cs="Tahoma"/>
                <w:sz w:val="20"/>
                <w:szCs w:val="20"/>
                <w:lang w:val="en-GB"/>
              </w:rPr>
            </w:pPr>
            <w:r>
              <w:rPr>
                <w:rFonts w:ascii="Tahoma" w:hAnsi="Tahoma" w:cs="Tahoma"/>
                <w:sz w:val="20"/>
                <w:szCs w:val="20"/>
                <w:lang w:val="en-GB"/>
              </w:rPr>
              <w:t xml:space="preserve">0.03% for order book </w:t>
            </w:r>
            <w:r w:rsidR="00FD5DCC">
              <w:rPr>
                <w:rFonts w:ascii="Tahoma" w:hAnsi="Tahoma" w:cs="Tahoma"/>
                <w:sz w:val="20"/>
                <w:szCs w:val="20"/>
                <w:lang w:val="en-GB"/>
              </w:rPr>
              <w:t>trade</w:t>
            </w:r>
            <w:r>
              <w:rPr>
                <w:rFonts w:ascii="Tahoma" w:hAnsi="Tahoma" w:cs="Tahoma"/>
                <w:sz w:val="20"/>
                <w:szCs w:val="20"/>
                <w:lang w:val="en-GB"/>
              </w:rPr>
              <w:t>s based on orders registered after the relevant valid opposite order</w:t>
            </w:r>
          </w:p>
        </w:tc>
      </w:tr>
      <w:tr w:rsidR="00EE2B1E" w:rsidRPr="0091524F"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91524F"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91524F"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Pr="0091524F" w:rsidRDefault="00E85CE6" w:rsidP="00E85CE6">
            <w:pPr>
              <w:pStyle w:val="a5"/>
              <w:spacing w:before="120" w:beforeAutospacing="0" w:after="0" w:afterAutospacing="0"/>
              <w:jc w:val="both"/>
              <w:rPr>
                <w:rFonts w:ascii="Tahoma" w:hAnsi="Tahoma" w:cs="Tahoma"/>
                <w:bCs/>
                <w:color w:val="auto"/>
                <w:sz w:val="20"/>
                <w:szCs w:val="20"/>
                <w:lang w:val="en-GB"/>
              </w:rPr>
            </w:pPr>
            <w:r w:rsidRPr="0091524F">
              <w:rPr>
                <w:rFonts w:ascii="Tahoma" w:hAnsi="Tahoma" w:cs="Tahoma"/>
                <w:bCs/>
                <w:color w:val="auto"/>
                <w:sz w:val="20"/>
                <w:szCs w:val="20"/>
                <w:lang w:val="en-GB"/>
              </w:rPr>
              <w:t xml:space="preserve">where </w:t>
            </w:r>
            <w:proofErr w:type="spellStart"/>
            <w:r w:rsidRPr="0091524F">
              <w:rPr>
                <w:rFonts w:ascii="Tahoma" w:hAnsi="Tahoma" w:cs="Tahoma"/>
                <w:bCs/>
                <w:color w:val="auto"/>
                <w:sz w:val="20"/>
                <w:szCs w:val="20"/>
                <w:lang w:val="en-GB"/>
              </w:rPr>
              <w:t>BaseFutFee</w:t>
            </w:r>
            <w:proofErr w:type="spellEnd"/>
            <w:r w:rsidRPr="0091524F">
              <w:rPr>
                <w:rFonts w:ascii="Tahoma" w:hAnsi="Tahoma" w:cs="Tahoma"/>
                <w:bCs/>
                <w:color w:val="auto"/>
                <w:sz w:val="20"/>
                <w:szCs w:val="20"/>
                <w:lang w:val="en-GB"/>
              </w:rPr>
              <w:t xml:space="preserv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91524F"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30E3E6AE"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 charged</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195C59E9"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order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book</w:t>
            </w:r>
            <w:r w:rsidRPr="00414EB0">
              <w:rPr>
                <w:rFonts w:ascii="Tahoma" w:hAnsi="Tahoma" w:cs="Tahoma"/>
                <w:b/>
                <w:color w:val="FFFFFF" w:themeColor="background1"/>
                <w:sz w:val="20"/>
                <w:szCs w:val="20"/>
                <w:lang w:val="en-US"/>
              </w:rPr>
              <w:t xml:space="preserve">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based on the order registered after the valid opposite order charged</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w:t>
            </w:r>
          </w:p>
        </w:tc>
      </w:tr>
      <w:tr w:rsidR="00DF0332" w14:paraId="0E28630F" w14:textId="77777777" w:rsidTr="00280DBC">
        <w:trPr>
          <w:trHeight w:val="630"/>
        </w:trPr>
        <w:tc>
          <w:tcPr>
            <w:tcW w:w="2576" w:type="dxa"/>
            <w:vAlign w:val="center"/>
          </w:tcPr>
          <w:p w14:paraId="39B69170" w14:textId="62355BD6" w:rsidR="00DF0332" w:rsidRPr="00712147" w:rsidRDefault="008E10DA"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Russian and foreign shares, DRs for shares</w:t>
            </w:r>
          </w:p>
        </w:tc>
        <w:tc>
          <w:tcPr>
            <w:tcW w:w="2863" w:type="dxa"/>
            <w:vAlign w:val="center"/>
          </w:tcPr>
          <w:p w14:paraId="2BF64E08" w14:textId="0F24070F" w:rsidR="00DF0332" w:rsidRPr="00280DBC" w:rsidRDefault="00E85CE6" w:rsidP="00712147">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1.15</w:t>
            </w:r>
          </w:p>
        </w:tc>
        <w:tc>
          <w:tcPr>
            <w:tcW w:w="4201" w:type="dxa"/>
            <w:vAlign w:val="center"/>
          </w:tcPr>
          <w:p w14:paraId="231C424E" w14:textId="0CA801CC" w:rsidR="00DF0332" w:rsidRPr="00280DBC" w:rsidRDefault="00E85CE6" w:rsidP="00712147">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3.45</w:t>
            </w:r>
          </w:p>
        </w:tc>
      </w:tr>
    </w:tbl>
    <w:p w14:paraId="164B17C0" w14:textId="77777777" w:rsidR="00BD3AF5" w:rsidRPr="00EC5881" w:rsidRDefault="00BD3AF5" w:rsidP="007D3D85">
      <w:pPr>
        <w:pStyle w:val="a5"/>
        <w:spacing w:before="120" w:beforeAutospacing="0" w:after="0" w:afterAutospacing="0"/>
        <w:jc w:val="both"/>
        <w:rPr>
          <w:rFonts w:ascii="Tahoma" w:hAnsi="Tahoma" w:cs="Tahoma"/>
          <w:b/>
          <w:color w:val="auto"/>
          <w:sz w:val="22"/>
          <w:szCs w:val="20"/>
          <w:lang w:val="en-GB"/>
        </w:rPr>
      </w:pPr>
    </w:p>
    <w:p w14:paraId="7B1DFF31" w14:textId="32157EF3"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 xml:space="preserve">future-style </w:t>
      </w:r>
      <w:proofErr w:type="gramStart"/>
      <w:r w:rsidR="008E10DA">
        <w:rPr>
          <w:rFonts w:ascii="Tahoma" w:hAnsi="Tahoma" w:cs="Tahoma"/>
          <w:b/>
          <w:color w:val="auto"/>
          <w:sz w:val="20"/>
          <w:szCs w:val="20"/>
          <w:lang w:val="en-US"/>
        </w:rPr>
        <w:t>options</w:t>
      </w:r>
      <w:proofErr w:type="gramEnd"/>
      <w:r w:rsidR="008E10DA">
        <w:rPr>
          <w:rFonts w:ascii="Tahoma" w:hAnsi="Tahoma" w:cs="Tahoma"/>
          <w:b/>
          <w:color w:val="auto"/>
          <w:sz w:val="20"/>
          <w:szCs w:val="20"/>
          <w:lang w:val="en-US"/>
        </w:rPr>
        <w:t xml:space="preserve"> and </w:t>
      </w:r>
      <w:r w:rsidR="008E10DA">
        <w:rPr>
          <w:rFonts w:ascii="Tahoma" w:hAnsi="Tahoma" w:cs="Tahoma"/>
          <w:b/>
          <w:color w:val="auto"/>
          <w:sz w:val="20"/>
          <w:szCs w:val="20"/>
          <w:lang w:val="en-GB"/>
        </w:rPr>
        <w:t>options where underlying</w:t>
      </w:r>
      <w:r w:rsidR="009F4864">
        <w:rPr>
          <w:rFonts w:ascii="Tahoma" w:hAnsi="Tahoma" w:cs="Tahoma"/>
          <w:b/>
          <w:color w:val="auto"/>
          <w:sz w:val="20"/>
          <w:szCs w:val="20"/>
          <w:lang w:val="en-GB"/>
        </w:rPr>
        <w:t xml:space="preserve"> asset</w:t>
      </w:r>
      <w:r w:rsidR="008E10DA">
        <w:rPr>
          <w:rFonts w:ascii="Tahoma" w:hAnsi="Tahoma" w:cs="Tahoma"/>
          <w:b/>
          <w:color w:val="auto"/>
          <w:sz w:val="20"/>
          <w:szCs w:val="20"/>
          <w:lang w:val="en-GB"/>
        </w:rPr>
        <w:t xml:space="preserve"> is a security</w:t>
      </w:r>
      <w:r w:rsidR="005D375C">
        <w:rPr>
          <w:rFonts w:ascii="Tahoma" w:hAnsi="Tahoma" w:cs="Tahoma"/>
          <w:b/>
          <w:color w:val="auto"/>
          <w:sz w:val="20"/>
          <w:szCs w:val="20"/>
          <w:lang w:val="en-GB"/>
        </w:rPr>
        <w:t xml:space="preserve"> executed on the basis 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132744FF" w:rsidR="005D375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r w:rsidR="0091524F">
        <w:rPr>
          <w:rFonts w:ascii="Tahoma" w:hAnsi="Tahoma" w:cs="Tahoma"/>
          <w:bCs/>
          <w:color w:val="auto"/>
          <w:sz w:val="20"/>
          <w:szCs w:val="20"/>
          <w:lang w:val="en-GB"/>
        </w:rPr>
        <w:t>.</w:t>
      </w:r>
    </w:p>
    <w:p w14:paraId="648EAC0C" w14:textId="77777777" w:rsidR="0091524F" w:rsidRPr="00280DBC" w:rsidRDefault="0091524F" w:rsidP="00280DBC">
      <w:pPr>
        <w:pStyle w:val="a5"/>
        <w:spacing w:before="120" w:beforeAutospacing="0" w:after="0" w:afterAutospacing="0"/>
        <w:jc w:val="both"/>
        <w:rPr>
          <w:rFonts w:ascii="Tahoma" w:hAnsi="Tahoma" w:cs="Tahoma"/>
          <w:bCs/>
          <w:color w:val="auto"/>
          <w:sz w:val="20"/>
          <w:szCs w:val="20"/>
          <w:lang w:val="en-GB"/>
        </w:rPr>
      </w:pP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lastRenderedPageBreak/>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787117C4"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proofErr w:type="gramStart"/>
      <w:r w:rsidR="007B6228" w:rsidRPr="00EC5881">
        <w:rPr>
          <w:rFonts w:ascii="Tahoma" w:hAnsi="Tahoma" w:cs="Tahoma"/>
          <w:sz w:val="20"/>
          <w:szCs w:val="20"/>
          <w:lang w:val="en-GB"/>
        </w:rPr>
        <w:t>in</w:t>
      </w:r>
      <w:proofErr w:type="gramEnd"/>
      <w:r w:rsidR="007B6228" w:rsidRPr="00EC5881">
        <w:rPr>
          <w:rFonts w:ascii="Tahoma" w:hAnsi="Tahoma" w:cs="Tahoma"/>
          <w:sz w:val="20"/>
          <w:szCs w:val="20"/>
          <w:lang w:val="en-GB"/>
        </w:rPr>
        <w:t xml:space="preserve">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proofErr w:type="spellStart"/>
      <w:r w:rsidRPr="00EC5881">
        <w:rPr>
          <w:rFonts w:ascii="Tahoma" w:hAnsi="Tahoma" w:cs="Tahoma"/>
          <w:sz w:val="20"/>
          <w:szCs w:val="20"/>
          <w:lang w:val="en-GB"/>
        </w:rPr>
        <w:t>FutPrice</w:t>
      </w:r>
      <w:proofErr w:type="spellEnd"/>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w:t>
      </w:r>
      <w:proofErr w:type="spellStart"/>
      <w:r w:rsidR="001B574A" w:rsidRPr="00EC5881">
        <w:rPr>
          <w:rFonts w:ascii="Tahoma" w:hAnsi="Tahoma" w:cs="Tahoma"/>
          <w:color w:val="222222"/>
          <w:sz w:val="20"/>
          <w:szCs w:val="20"/>
          <w:lang w:val="en-GB"/>
        </w:rPr>
        <w:t>FutPrice</w:t>
      </w:r>
      <w:proofErr w:type="spellEnd"/>
      <w:r w:rsidR="001B574A" w:rsidRPr="00EC5881">
        <w:rPr>
          <w:rFonts w:ascii="Tahoma" w:hAnsi="Tahoma" w:cs="Tahoma"/>
          <w:color w:val="222222"/>
          <w:sz w:val="20"/>
          <w:szCs w:val="20"/>
          <w:lang w:val="en-GB"/>
        </w:rPr>
        <w:t xml:space="preserv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w:t>
      </w:r>
      <w:proofErr w:type="spellStart"/>
      <w:r w:rsidR="00A87A80" w:rsidRPr="00EC5881">
        <w:rPr>
          <w:rFonts w:ascii="Tahoma" w:hAnsi="Tahoma" w:cs="Tahoma"/>
          <w:sz w:val="20"/>
          <w:szCs w:val="20"/>
          <w:lang w:val="en-GB"/>
        </w:rPr>
        <w:t>FutPrice</w:t>
      </w:r>
      <w:proofErr w:type="spellEnd"/>
      <w:r w:rsidR="00A87A80" w:rsidRPr="00EC5881">
        <w:rPr>
          <w:rFonts w:ascii="Tahoma" w:hAnsi="Tahoma" w:cs="Tahoma"/>
          <w:sz w:val="20"/>
          <w:szCs w:val="20"/>
          <w:lang w:val="en-GB"/>
        </w:rPr>
        <w:t xml:space="preserv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proofErr w:type="gramStart"/>
      <w:r w:rsidRPr="00EC5881">
        <w:rPr>
          <w:rFonts w:ascii="Tahoma" w:hAnsi="Tahoma" w:cs="Tahoma"/>
          <w:color w:val="auto"/>
          <w:sz w:val="20"/>
          <w:szCs w:val="20"/>
          <w:lang w:val="en-GB"/>
        </w:rPr>
        <w:t>For the purpose of</w:t>
      </w:r>
      <w:proofErr w:type="gramEnd"/>
      <w:r w:rsidRPr="00EC5881">
        <w:rPr>
          <w:rFonts w:ascii="Tahoma" w:hAnsi="Tahoma" w:cs="Tahoma"/>
          <w:color w:val="auto"/>
          <w:sz w:val="20"/>
          <w:szCs w:val="20"/>
          <w:lang w:val="en-GB"/>
        </w:rPr>
        <w:t xml:space="preserve">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91524F"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91524F"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w:t>
            </w:r>
            <w:proofErr w:type="gramStart"/>
            <w:r w:rsidR="00065519" w:rsidRPr="00EC5881">
              <w:rPr>
                <w:rFonts w:ascii="Tahoma" w:hAnsi="Tahoma" w:cs="Tahoma"/>
                <w:color w:val="auto"/>
                <w:sz w:val="20"/>
                <w:szCs w:val="20"/>
                <w:lang w:val="en-GB"/>
              </w:rPr>
              <w:t>on the basis of</w:t>
            </w:r>
            <w:proofErr w:type="gramEnd"/>
            <w:r w:rsidR="00065519" w:rsidRPr="00EC5881">
              <w:rPr>
                <w:rFonts w:ascii="Tahoma" w:hAnsi="Tahoma" w:cs="Tahoma"/>
                <w:color w:val="auto"/>
                <w:sz w:val="20"/>
                <w:szCs w:val="20"/>
                <w:lang w:val="en-GB"/>
              </w:rPr>
              <w:t xml:space="preserve">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91524F"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proofErr w:type="gramStart"/>
            <w:r w:rsidR="0019673C" w:rsidRPr="00EC5881">
              <w:rPr>
                <w:rFonts w:ascii="Tahoma" w:hAnsi="Tahoma" w:cs="Tahoma"/>
                <w:color w:val="auto"/>
                <w:sz w:val="20"/>
                <w:szCs w:val="20"/>
                <w:lang w:val="en-GB"/>
              </w:rPr>
              <w:t>entering into</w:t>
            </w:r>
            <w:proofErr w:type="gramEnd"/>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91524F" w:rsidRDefault="004E0C3A" w:rsidP="008F17BB">
            <w:pPr>
              <w:pStyle w:val="txt"/>
              <w:spacing w:before="120" w:beforeAutospacing="0" w:after="0" w:afterAutospacing="0"/>
              <w:jc w:val="both"/>
              <w:rPr>
                <w:rFonts w:ascii="Tahoma" w:hAnsi="Tahoma" w:cs="Tahoma"/>
                <w:color w:val="auto"/>
                <w:sz w:val="20"/>
                <w:szCs w:val="20"/>
                <w:lang w:val="en-GB"/>
              </w:rPr>
            </w:pPr>
            <w:r w:rsidRPr="0091524F">
              <w:rPr>
                <w:rFonts w:ascii="Tahoma" w:hAnsi="Tahoma" w:cs="Tahoma"/>
                <w:color w:val="auto"/>
                <w:sz w:val="20"/>
                <w:szCs w:val="20"/>
                <w:lang w:val="en-GB"/>
              </w:rPr>
              <w:lastRenderedPageBreak/>
              <w:t>where</w:t>
            </w:r>
            <w:r w:rsidR="005E67DB" w:rsidRPr="0091524F">
              <w:rPr>
                <w:rFonts w:ascii="Tahoma" w:hAnsi="Tahoma" w:cs="Tahoma"/>
                <w:color w:val="auto"/>
                <w:sz w:val="20"/>
                <w:szCs w:val="20"/>
                <w:lang w:val="en-GB"/>
              </w:rPr>
              <w:t>:</w:t>
            </w:r>
          </w:p>
          <w:p w14:paraId="57B53956" w14:textId="34DE9511" w:rsidR="00655450" w:rsidRPr="00EC5881" w:rsidRDefault="0091524F"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 xml:space="preserve">; </w:t>
            </w:r>
          </w:p>
          <w:p w14:paraId="5E657860" w14:textId="77777777" w:rsidR="00655450" w:rsidRPr="00EC5881" w:rsidRDefault="0091524F"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603AC5" w:rsidRPr="00EC5881">
              <w:rPr>
                <w:rFonts w:ascii="Tahoma" w:hAnsi="Tahoma" w:cs="Tahoma"/>
                <w:color w:val="auto"/>
                <w:sz w:val="20"/>
                <w:szCs w:val="20"/>
                <w:lang w:val="en-GB"/>
              </w:rPr>
              <w:t>,</w:t>
            </w:r>
            <w:r w:rsidR="00A26D34" w:rsidRPr="00EC5881">
              <w:rPr>
                <w:rFonts w:ascii="Tahoma" w:hAnsi="Tahoma" w:cs="Tahoma"/>
                <w:color w:val="auto"/>
                <w:sz w:val="20"/>
                <w:szCs w:val="20"/>
                <w:lang w:val="en-GB"/>
              </w:rPr>
              <w:t xml:space="preserve"> and the size of the spread (</w:t>
            </w:r>
            <w:r w:rsidR="00603AC5"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 xml:space="preserve">units of measure </w:t>
            </w:r>
            <w:r w:rsidR="00603AC5" w:rsidRPr="00EC5881">
              <w:rPr>
                <w:rFonts w:ascii="Tahoma" w:hAnsi="Tahoma" w:cs="Tahoma"/>
                <w:color w:val="auto"/>
                <w:sz w:val="20"/>
                <w:szCs w:val="20"/>
                <w:lang w:val="en-GB"/>
              </w:rPr>
              <w:t>of the Futures</w:t>
            </w:r>
            <w:r w:rsidR="007D77F6" w:rsidRPr="00EC5881">
              <w:rPr>
                <w:rFonts w:ascii="Tahoma" w:hAnsi="Tahoma" w:cs="Tahoma"/>
                <w:color w:val="auto"/>
                <w:sz w:val="20"/>
                <w:szCs w:val="20"/>
                <w:lang w:val="en-GB"/>
              </w:rPr>
              <w:t xml:space="preserve"> order’s price </w:t>
            </w:r>
            <w:r w:rsidR="00603AC5" w:rsidRPr="00EC5881">
              <w:rPr>
                <w:rFonts w:ascii="Tahoma" w:hAnsi="Tahoma" w:cs="Tahoma"/>
                <w:color w:val="auto"/>
                <w:sz w:val="20"/>
                <w:szCs w:val="20"/>
                <w:lang w:val="en-GB"/>
              </w:rPr>
              <w:t xml:space="preserve">specified </w:t>
            </w:r>
            <w:r w:rsidR="001A5755" w:rsidRPr="00EC5881">
              <w:rPr>
                <w:rFonts w:ascii="Tahoma" w:hAnsi="Tahoma" w:cs="Tahoma"/>
                <w:color w:val="auto"/>
                <w:sz w:val="20"/>
                <w:szCs w:val="20"/>
                <w:lang w:val="en-GB"/>
              </w:rPr>
              <w:t xml:space="preserve">under </w:t>
            </w:r>
            <w:r w:rsidR="007D77F6" w:rsidRPr="00EC5881">
              <w:rPr>
                <w:rFonts w:ascii="Tahoma" w:hAnsi="Tahoma" w:cs="Tahoma"/>
                <w:color w:val="auto"/>
                <w:sz w:val="20"/>
                <w:szCs w:val="20"/>
                <w:lang w:val="en-GB"/>
              </w:rPr>
              <w:t xml:space="preserve">the relevant </w:t>
            </w:r>
            <w:r w:rsidR="001A5755"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Specifications</w:t>
            </w:r>
            <w:r w:rsidR="00655450" w:rsidRPr="00EC5881">
              <w:rPr>
                <w:rFonts w:ascii="Tahoma" w:hAnsi="Tahoma" w:cs="Tahoma"/>
                <w:color w:val="auto"/>
                <w:sz w:val="20"/>
                <w:szCs w:val="20"/>
                <w:lang w:val="en-GB"/>
              </w:rPr>
              <w:t xml:space="preserve">); </w:t>
            </w:r>
          </w:p>
          <w:p w14:paraId="75C7D66F" w14:textId="77777777" w:rsidR="00254636" w:rsidRPr="00EC5881"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 xml:space="preserve">the </w:t>
            </w:r>
            <w:r w:rsidR="007A06B0"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7A06B0" w:rsidRPr="00EC5881">
              <w:rPr>
                <w:rFonts w:ascii="Tahoma" w:hAnsi="Tahoma" w:cs="Tahoma"/>
                <w:color w:val="auto"/>
                <w:sz w:val="20"/>
                <w:szCs w:val="20"/>
                <w:lang w:val="en-GB"/>
              </w:rPr>
              <w:t>tick</w:t>
            </w:r>
            <w:r w:rsidRPr="00EC5881">
              <w:rPr>
                <w:rFonts w:ascii="Tahoma" w:hAnsi="Tahoma" w:cs="Tahoma"/>
                <w:color w:val="auto"/>
                <w:sz w:val="20"/>
                <w:szCs w:val="20"/>
                <w:lang w:val="en-GB"/>
              </w:rPr>
              <w:t xml:space="preserve"> </w:t>
            </w:r>
            <w:r w:rsidR="007A06B0" w:rsidRPr="00EC5881">
              <w:rPr>
                <w:rFonts w:ascii="Tahoma" w:hAnsi="Tahoma" w:cs="Tahoma"/>
                <w:color w:val="auto"/>
                <w:sz w:val="20"/>
                <w:szCs w:val="20"/>
                <w:lang w:val="en-GB"/>
              </w:rPr>
              <w:t>set force in</w:t>
            </w:r>
            <w:r w:rsidRPr="00EC5881">
              <w:rPr>
                <w:rFonts w:ascii="Tahoma" w:hAnsi="Tahoma" w:cs="Tahoma"/>
                <w:color w:val="auto"/>
                <w:sz w:val="20"/>
                <w:szCs w:val="20"/>
                <w:lang w:val="en-GB"/>
              </w:rPr>
              <w:t xml:space="preserve"> the </w:t>
            </w:r>
            <w:r w:rsidR="007A06B0" w:rsidRPr="00EC5881">
              <w:rPr>
                <w:rFonts w:ascii="Tahoma" w:hAnsi="Tahoma" w:cs="Tahoma"/>
                <w:color w:val="auto"/>
                <w:sz w:val="20"/>
                <w:szCs w:val="20"/>
                <w:lang w:val="en-GB"/>
              </w:rPr>
              <w:t xml:space="preserve">relevant Futures </w:t>
            </w:r>
            <w:r w:rsidRPr="00EC5881">
              <w:rPr>
                <w:rFonts w:ascii="Tahoma" w:hAnsi="Tahoma" w:cs="Tahoma"/>
                <w:color w:val="auto"/>
                <w:sz w:val="20"/>
                <w:szCs w:val="20"/>
                <w:lang w:val="en-GB"/>
              </w:rPr>
              <w:t>Specifications;</w:t>
            </w:r>
          </w:p>
          <w:p w14:paraId="0E7A5F2E" w14:textId="777777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EC5881">
              <w:rPr>
                <w:rFonts w:ascii="Tahoma" w:hAnsi="Tahoma" w:cs="Tahoma"/>
                <w:color w:val="auto"/>
                <w:sz w:val="20"/>
                <w:szCs w:val="20"/>
                <w:lang w:val="en-GB"/>
              </w:rPr>
              <w:t xml:space="preserve"> – </w:t>
            </w:r>
            <w:r w:rsidR="007A06B0" w:rsidRPr="00EC5881">
              <w:rPr>
                <w:rFonts w:ascii="Tahoma" w:hAnsi="Tahoma" w:cs="Tahoma"/>
                <w:color w:val="auto"/>
                <w:sz w:val="20"/>
                <w:szCs w:val="22"/>
                <w:lang w:val="en-GB"/>
              </w:rPr>
              <w:t>the value of a tick</w:t>
            </w:r>
            <w:r w:rsidR="00A26D34" w:rsidRPr="00EC5881">
              <w:rPr>
                <w:rFonts w:ascii="Tahoma" w:hAnsi="Tahoma" w:cs="Tahoma"/>
                <w:color w:val="auto"/>
                <w:sz w:val="20"/>
                <w:szCs w:val="22"/>
                <w:lang w:val="en-GB"/>
              </w:rPr>
              <w:t xml:space="preserve"> set</w:t>
            </w:r>
            <w:r w:rsidR="007A06B0" w:rsidRPr="00EC5881">
              <w:rPr>
                <w:rFonts w:ascii="Tahoma" w:hAnsi="Tahoma" w:cs="Tahoma"/>
                <w:color w:val="auto"/>
                <w:sz w:val="20"/>
                <w:szCs w:val="22"/>
                <w:lang w:val="en-GB"/>
              </w:rPr>
              <w:t xml:space="preserve"> forth</w:t>
            </w:r>
            <w:r w:rsidR="00A26D34" w:rsidRPr="00EC5881">
              <w:rPr>
                <w:rFonts w:ascii="Tahoma" w:hAnsi="Tahoma" w:cs="Tahoma"/>
                <w:color w:val="auto"/>
                <w:sz w:val="20"/>
                <w:szCs w:val="22"/>
                <w:lang w:val="en-GB"/>
              </w:rPr>
              <w:t xml:space="preserve"> in the </w:t>
            </w:r>
            <w:r w:rsidR="007D77F6" w:rsidRPr="00EC5881">
              <w:rPr>
                <w:rFonts w:ascii="Tahoma" w:hAnsi="Tahoma" w:cs="Tahoma"/>
                <w:color w:val="auto"/>
                <w:sz w:val="20"/>
                <w:szCs w:val="20"/>
                <w:lang w:val="en-GB"/>
              </w:rPr>
              <w:t xml:space="preserve">relevant </w:t>
            </w:r>
            <w:r w:rsidR="007A06B0"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A26D34"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 xml:space="preserve"> </w:t>
            </w:r>
            <w:r w:rsidR="00A26D34" w:rsidRPr="00EC5881">
              <w:rPr>
                <w:rFonts w:ascii="Tahoma" w:hAnsi="Tahoma" w:cs="Tahoma"/>
                <w:color w:val="auto"/>
                <w:sz w:val="20"/>
                <w:szCs w:val="20"/>
                <w:lang w:val="en-GB"/>
              </w:rPr>
              <w:t>(</w:t>
            </w:r>
            <w:r w:rsidR="007A06B0" w:rsidRPr="00EC5881">
              <w:rPr>
                <w:rFonts w:ascii="Tahoma" w:hAnsi="Tahoma" w:cs="Tahoma"/>
                <w:color w:val="auto"/>
                <w:sz w:val="20"/>
                <w:szCs w:val="20"/>
                <w:lang w:val="en-GB"/>
              </w:rPr>
              <w:t xml:space="preserve">in </w:t>
            </w:r>
            <w:r w:rsidR="00A26D34" w:rsidRPr="00EC5881">
              <w:rPr>
                <w:rFonts w:ascii="Tahoma" w:hAnsi="Tahoma" w:cs="Tahoma"/>
                <w:color w:val="auto"/>
                <w:sz w:val="20"/>
                <w:szCs w:val="20"/>
                <w:lang w:val="en-GB"/>
              </w:rPr>
              <w:t>RUB)</w:t>
            </w:r>
            <w:r w:rsidR="00A26D34" w:rsidRPr="00EC5881">
              <w:rPr>
                <w:rFonts w:ascii="Tahoma" w:hAnsi="Tahoma" w:cs="Tahoma"/>
                <w:color w:val="auto"/>
                <w:sz w:val="20"/>
                <w:szCs w:val="22"/>
                <w:lang w:val="en-GB"/>
              </w:rPr>
              <w:t>;</w:t>
            </w:r>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EC5881">
              <w:rPr>
                <w:rFonts w:ascii="Tahoma" w:hAnsi="Tahoma" w:cs="Tahoma"/>
                <w:color w:val="auto"/>
                <w:sz w:val="22"/>
                <w:szCs w:val="20"/>
                <w:lang w:val="en-GB"/>
              </w:rPr>
              <w:t xml:space="preserve"> – </w:t>
            </w:r>
            <w:r w:rsidR="007A06B0" w:rsidRPr="00EC5881">
              <w:rPr>
                <w:rFonts w:ascii="Tahoma" w:hAnsi="Tahoma" w:cs="Tahoma"/>
                <w:color w:val="auto"/>
                <w:sz w:val="20"/>
                <w:szCs w:val="20"/>
                <w:lang w:val="en-GB"/>
              </w:rPr>
              <w:t xml:space="preserve">the Futures’ fee </w:t>
            </w:r>
            <w:r w:rsidR="000901C5" w:rsidRPr="00EC5881">
              <w:rPr>
                <w:rFonts w:ascii="Tahoma" w:hAnsi="Tahoma" w:cs="Tahoma"/>
                <w:color w:val="auto"/>
                <w:sz w:val="20"/>
                <w:szCs w:val="20"/>
                <w:lang w:val="en-GB"/>
              </w:rPr>
              <w:t xml:space="preserve">base rate for </w:t>
            </w:r>
            <w:r w:rsidR="00F769D7" w:rsidRPr="00EC5881">
              <w:rPr>
                <w:rFonts w:ascii="Tahoma" w:hAnsi="Tahoma" w:cs="Tahoma"/>
                <w:color w:val="auto"/>
                <w:sz w:val="20"/>
                <w:szCs w:val="20"/>
                <w:lang w:val="en-GB"/>
              </w:rPr>
              <w:t>the</w:t>
            </w:r>
            <w:r w:rsidR="000901C5"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G</w:t>
            </w:r>
            <w:r w:rsidR="000901C5" w:rsidRPr="00EC5881">
              <w:rPr>
                <w:rFonts w:ascii="Tahoma" w:hAnsi="Tahoma" w:cs="Tahoma"/>
                <w:color w:val="auto"/>
                <w:sz w:val="20"/>
                <w:szCs w:val="20"/>
                <w:lang w:val="en-GB"/>
              </w:rPr>
              <w:t xml:space="preserve">roup of </w:t>
            </w:r>
            <w:r w:rsidR="00941BFF" w:rsidRPr="00EC5881">
              <w:rPr>
                <w:rFonts w:ascii="Tahoma" w:hAnsi="Tahoma" w:cs="Tahoma"/>
                <w:color w:val="auto"/>
                <w:sz w:val="20"/>
                <w:szCs w:val="20"/>
                <w:lang w:val="en-GB"/>
              </w:rPr>
              <w:t xml:space="preserve">Derivatives </w:t>
            </w:r>
            <w:r w:rsidR="00F769D7" w:rsidRPr="00EC5881">
              <w:rPr>
                <w:rFonts w:ascii="Tahoma" w:hAnsi="Tahoma" w:cs="Tahoma"/>
                <w:color w:val="auto"/>
                <w:sz w:val="20"/>
                <w:szCs w:val="20"/>
                <w:lang w:val="en-GB"/>
              </w:rPr>
              <w:t>C</w:t>
            </w:r>
            <w:r w:rsidR="000901C5" w:rsidRPr="00EC5881">
              <w:rPr>
                <w:rFonts w:ascii="Tahoma" w:hAnsi="Tahoma" w:cs="Tahoma"/>
                <w:color w:val="auto"/>
                <w:sz w:val="20"/>
                <w:szCs w:val="20"/>
                <w:lang w:val="en-GB"/>
              </w:rPr>
              <w:t>ontracts</w:t>
            </w:r>
            <w:r w:rsidR="00F769D7" w:rsidRPr="00EC5881">
              <w:rPr>
                <w:rFonts w:ascii="Tahoma" w:hAnsi="Tahoma" w:cs="Tahoma"/>
                <w:color w:val="auto"/>
                <w:sz w:val="20"/>
                <w:szCs w:val="20"/>
                <w:lang w:val="en-GB"/>
              </w:rPr>
              <w:t>,</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to which</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the</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F</w:t>
            </w:r>
            <w:r w:rsidR="000901C5" w:rsidRPr="00EC5881">
              <w:rPr>
                <w:rFonts w:ascii="Tahoma" w:hAnsi="Tahoma" w:cs="Tahoma"/>
                <w:color w:val="auto"/>
                <w:sz w:val="20"/>
                <w:szCs w:val="20"/>
                <w:lang w:val="en-GB"/>
              </w:rPr>
              <w:t>utures</w:t>
            </w:r>
            <w:r w:rsidR="00F769D7" w:rsidRPr="00EC5881">
              <w:rPr>
                <w:rFonts w:ascii="Tahoma" w:hAnsi="Tahoma" w:cs="Tahoma"/>
                <w:color w:val="auto"/>
                <w:sz w:val="20"/>
                <w:szCs w:val="20"/>
                <w:lang w:val="en-GB"/>
              </w:rPr>
              <w:t xml:space="preserve">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91524F"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91524F"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proofErr w:type="gramStart"/>
            <w:r w:rsidR="00B75639" w:rsidRPr="00EC5881">
              <w:rPr>
                <w:rFonts w:ascii="Tahoma" w:hAnsi="Tahoma" w:cs="Tahoma"/>
                <w:color w:val="auto"/>
                <w:sz w:val="20"/>
                <w:szCs w:val="20"/>
                <w:lang w:val="en-GB"/>
              </w:rPr>
              <w:t>entering into</w:t>
            </w:r>
            <w:proofErr w:type="gramEnd"/>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91524F"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r w:rsidR="00FA509F" w:rsidRPr="00EC5881">
              <w:rPr>
                <w:rFonts w:ascii="Tahoma" w:hAnsi="Tahoma" w:cs="Tahoma"/>
                <w:color w:val="auto"/>
                <w:sz w:val="20"/>
                <w:szCs w:val="20"/>
                <w:lang w:val="en-GB"/>
              </w:rPr>
              <w:t xml:space="preserve">); </w:t>
            </w:r>
          </w:p>
          <w:p w14:paraId="5A663B1A" w14:textId="760682AF" w:rsidR="00FA509F" w:rsidRPr="00EC5881" w:rsidRDefault="0091524F"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r w:rsidR="00FA509F" w:rsidRPr="00EC5881">
              <w:rPr>
                <w:rFonts w:ascii="Tahoma" w:hAnsi="Tahoma" w:cs="Tahoma"/>
                <w:color w:val="auto"/>
                <w:sz w:val="20"/>
                <w:szCs w:val="20"/>
                <w:lang w:val="en-GB"/>
              </w:rPr>
              <w:t xml:space="preserve">); </w:t>
            </w:r>
          </w:p>
          <w:p w14:paraId="1EF63914" w14:textId="77777777" w:rsidR="00F8631B" w:rsidRPr="00EC5881"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Specifications;</w:t>
            </w:r>
          </w:p>
          <w:p w14:paraId="66F86591" w14:textId="77777777"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the value of a tick set forth in the relevant Futures Specifications (in RUB);</w:t>
            </w:r>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 xml:space="preserve">the Futures’ fee base rate for the Group of </w:t>
            </w:r>
            <w:r w:rsidR="00541FD6" w:rsidRPr="00EC5881">
              <w:rPr>
                <w:rFonts w:ascii="Tahoma" w:hAnsi="Tahoma" w:cs="Tahoma"/>
                <w:color w:val="auto"/>
                <w:sz w:val="20"/>
                <w:szCs w:val="20"/>
                <w:lang w:val="en-GB"/>
              </w:rPr>
              <w:t xml:space="preserve">Derivative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mathematical rounding to the specified precision</w:t>
            </w:r>
            <w:r w:rsidR="0077292C" w:rsidRPr="00EC5881">
              <w:rPr>
                <w:rFonts w:ascii="Tahoma" w:hAnsi="Tahoma" w:cs="Tahoma"/>
                <w:color w:val="auto"/>
                <w:sz w:val="20"/>
                <w:szCs w:val="20"/>
                <w:lang w:val="en-GB"/>
              </w:rPr>
              <w:t>;</w:t>
            </w:r>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lastRenderedPageBreak/>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2B11F3C5" w14:textId="0E0DA6C9" w:rsidR="00535BD7" w:rsidRPr="00EC5881"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 xml:space="preserve">The </w:t>
      </w:r>
      <w:r w:rsidR="00B74895" w:rsidRPr="00EC5881">
        <w:rPr>
          <w:rFonts w:ascii="Tahoma" w:hAnsi="Tahoma" w:cs="Tahoma"/>
          <w:color w:val="auto"/>
          <w:sz w:val="20"/>
          <w:szCs w:val="20"/>
          <w:lang w:val="en-GB"/>
        </w:rPr>
        <w:t xml:space="preserve">Exchange </w:t>
      </w:r>
      <w:r w:rsidRPr="00EC5881">
        <w:rPr>
          <w:rFonts w:ascii="Tahoma" w:hAnsi="Tahoma" w:cs="Tahoma"/>
          <w:color w:val="auto"/>
          <w:sz w:val="20"/>
          <w:szCs w:val="20"/>
          <w:lang w:val="en-GB"/>
        </w:rPr>
        <w:t>F</w:t>
      </w:r>
      <w:r w:rsidR="00B74895" w:rsidRPr="00EC5881">
        <w:rPr>
          <w:rFonts w:ascii="Tahoma" w:hAnsi="Tahoma" w:cs="Tahoma"/>
          <w:color w:val="auto"/>
          <w:sz w:val="20"/>
          <w:szCs w:val="20"/>
          <w:lang w:val="en-GB"/>
        </w:rPr>
        <w:t xml:space="preserve">ee </w:t>
      </w:r>
      <w:r w:rsidR="00B01D9B" w:rsidRPr="00EC5881">
        <w:rPr>
          <w:rFonts w:ascii="Tahoma" w:hAnsi="Tahoma" w:cs="Tahoma"/>
          <w:color w:val="auto"/>
          <w:sz w:val="20"/>
          <w:szCs w:val="20"/>
          <w:lang w:val="en-GB"/>
        </w:rPr>
        <w:t>set</w:t>
      </w:r>
      <w:r w:rsidR="00B74895" w:rsidRPr="00EC5881">
        <w:rPr>
          <w:rFonts w:ascii="Tahoma" w:hAnsi="Tahoma" w:cs="Tahoma"/>
          <w:color w:val="auto"/>
          <w:sz w:val="20"/>
          <w:szCs w:val="20"/>
          <w:lang w:val="en-GB"/>
        </w:rPr>
        <w:t xml:space="preserve"> in </w:t>
      </w:r>
      <w:r w:rsidR="00B01D9B"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B01D9B" w:rsidRPr="00EC5881">
        <w:rPr>
          <w:rFonts w:ascii="Tahoma" w:hAnsi="Tahoma" w:cs="Tahoma"/>
          <w:color w:val="auto"/>
          <w:sz w:val="20"/>
          <w:szCs w:val="20"/>
          <w:lang w:val="en-GB"/>
        </w:rPr>
        <w:t xml:space="preserve"> </w:t>
      </w:r>
      <w:r w:rsidR="00D15222" w:rsidRPr="00EC5881">
        <w:rPr>
          <w:rFonts w:ascii="Tahoma" w:hAnsi="Tahoma" w:cs="Tahoma"/>
          <w:color w:val="auto"/>
          <w:sz w:val="20"/>
          <w:szCs w:val="20"/>
          <w:lang w:val="en-GB"/>
        </w:rPr>
        <w:t>para</w:t>
      </w:r>
      <w:r w:rsidR="00C81E8B" w:rsidRPr="00EC5881">
        <w:rPr>
          <w:rFonts w:ascii="Tahoma" w:hAnsi="Tahoma" w:cs="Tahoma"/>
          <w:color w:val="auto"/>
          <w:sz w:val="20"/>
          <w:szCs w:val="20"/>
          <w:lang w:val="en-GB"/>
        </w:rPr>
        <w:t xml:space="preserve"> 3.</w:t>
      </w:r>
      <w:r w:rsidR="00793C5B" w:rsidRPr="00EC5881">
        <w:rPr>
          <w:rFonts w:ascii="Tahoma" w:hAnsi="Tahoma" w:cs="Tahoma"/>
          <w:color w:val="auto"/>
          <w:sz w:val="20"/>
          <w:szCs w:val="20"/>
          <w:lang w:val="en-GB"/>
        </w:rPr>
        <w:t>4</w:t>
      </w:r>
      <w:r w:rsidR="00B74895" w:rsidRPr="00EC5881">
        <w:rPr>
          <w:rFonts w:ascii="Tahoma" w:hAnsi="Tahoma" w:cs="Tahoma"/>
          <w:color w:val="auto"/>
          <w:sz w:val="20"/>
          <w:szCs w:val="20"/>
          <w:lang w:val="en-GB"/>
        </w:rPr>
        <w:t xml:space="preserve"> for </w:t>
      </w:r>
      <w:r w:rsidR="00B01D9B" w:rsidRPr="00EC5881">
        <w:rPr>
          <w:rFonts w:ascii="Tahoma" w:hAnsi="Tahoma" w:cs="Tahoma"/>
          <w:color w:val="auto"/>
          <w:sz w:val="20"/>
          <w:szCs w:val="20"/>
          <w:lang w:val="en-GB"/>
        </w:rPr>
        <w:t xml:space="preserve">the </w:t>
      </w:r>
      <w:r w:rsidR="00B74895" w:rsidRPr="00EC5881">
        <w:rPr>
          <w:rFonts w:ascii="Tahoma" w:hAnsi="Tahoma" w:cs="Tahoma"/>
          <w:color w:val="auto"/>
          <w:sz w:val="20"/>
          <w:szCs w:val="20"/>
          <w:lang w:val="en-GB"/>
        </w:rPr>
        <w:t xml:space="preserve">registration of </w:t>
      </w:r>
      <w:r w:rsidR="00F61CF7"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calping </w:t>
      </w:r>
      <w:r w:rsidR="00B74895" w:rsidRPr="00EC5881">
        <w:rPr>
          <w:rFonts w:ascii="Tahoma" w:hAnsi="Tahoma" w:cs="Tahoma"/>
          <w:color w:val="auto"/>
          <w:sz w:val="20"/>
          <w:szCs w:val="20"/>
          <w:lang w:val="en-GB"/>
        </w:rPr>
        <w:t>trades is not applied</w:t>
      </w:r>
      <w:r w:rsidR="00B01D9B" w:rsidRPr="00EC5881">
        <w:rPr>
          <w:rFonts w:ascii="Tahoma" w:hAnsi="Tahoma" w:cs="Tahoma"/>
          <w:color w:val="auto"/>
          <w:sz w:val="20"/>
          <w:szCs w:val="20"/>
          <w:lang w:val="en-GB"/>
        </w:rPr>
        <w:t xml:space="preserve"> for Calendar Spreads</w:t>
      </w:r>
      <w:r w:rsidR="00535BD7" w:rsidRPr="00EC5881">
        <w:rPr>
          <w:rFonts w:ascii="Tahoma" w:hAnsi="Tahoma" w:cs="Tahoma"/>
          <w:color w:val="auto"/>
          <w:sz w:val="20"/>
          <w:szCs w:val="20"/>
          <w:lang w:val="en-GB"/>
        </w:rPr>
        <w:t xml:space="preserve">.  </w:t>
      </w:r>
    </w:p>
    <w:p w14:paraId="53826844" w14:textId="77777777" w:rsidR="00DF3493" w:rsidRDefault="00DF3493" w:rsidP="007D3D85">
      <w:pPr>
        <w:pStyle w:val="txt"/>
        <w:spacing w:before="120" w:beforeAutospacing="0" w:after="0" w:afterAutospacing="0"/>
        <w:jc w:val="both"/>
        <w:rPr>
          <w:rFonts w:ascii="Tahoma" w:hAnsi="Tahoma" w:cs="Tahoma"/>
          <w:b/>
          <w:color w:val="auto"/>
          <w:sz w:val="22"/>
          <w:szCs w:val="20"/>
          <w:lang w:val="en-GB"/>
        </w:rPr>
      </w:pPr>
    </w:p>
    <w:p w14:paraId="602D5058" w14:textId="23A6DD3E" w:rsidR="007D3D85" w:rsidRPr="00EC5881" w:rsidRDefault="00B74895" w:rsidP="007D3D85">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38419E" w:rsidRPr="00EC5881">
        <w:rPr>
          <w:rFonts w:ascii="Tahoma" w:hAnsi="Tahoma" w:cs="Tahoma"/>
          <w:b/>
          <w:color w:val="auto"/>
          <w:sz w:val="22"/>
          <w:szCs w:val="20"/>
          <w:lang w:val="en-GB"/>
        </w:rPr>
        <w:t xml:space="preserve"> V</w:t>
      </w:r>
      <w:r w:rsidR="006A1CD1"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Marketing Programme</w:t>
      </w:r>
      <w:r w:rsidR="00A507EA" w:rsidRPr="00EC5881">
        <w:rPr>
          <w:rFonts w:ascii="Tahoma" w:hAnsi="Tahoma" w:cs="Tahoma"/>
          <w:b/>
          <w:color w:val="auto"/>
          <w:sz w:val="22"/>
          <w:szCs w:val="20"/>
          <w:lang w:val="en-GB"/>
        </w:rPr>
        <w:t xml:space="preserve"> for options where the underlying asset is a security</w:t>
      </w:r>
      <w:r w:rsidR="00FA1E6C" w:rsidRPr="00EC5881">
        <w:rPr>
          <w:rFonts w:ascii="Tahoma" w:hAnsi="Tahoma" w:cs="Tahoma"/>
          <w:b/>
          <w:color w:val="auto"/>
          <w:sz w:val="22"/>
          <w:szCs w:val="20"/>
          <w:lang w:val="en-GB"/>
        </w:rPr>
        <w:t xml:space="preserve"> </w:t>
      </w:r>
    </w:p>
    <w:p w14:paraId="1EECEB30" w14:textId="27022635" w:rsidR="002958AB" w:rsidRPr="00EC5881" w:rsidRDefault="007D3D85" w:rsidP="007D3D8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m</w:t>
      </w:r>
      <w:r w:rsidR="00B74895" w:rsidRPr="00EC5881">
        <w:rPr>
          <w:rFonts w:ascii="Tahoma" w:hAnsi="Tahoma" w:cs="Tahoma"/>
          <w:color w:val="auto"/>
          <w:sz w:val="20"/>
          <w:szCs w:val="20"/>
          <w:lang w:val="en-GB"/>
        </w:rPr>
        <w:t xml:space="preserve">arketing programme </w:t>
      </w:r>
      <w:r w:rsidR="00A507EA" w:rsidRPr="00EC5881">
        <w:rPr>
          <w:rFonts w:ascii="Tahoma" w:hAnsi="Tahoma" w:cs="Tahoma"/>
          <w:color w:val="auto"/>
          <w:sz w:val="20"/>
          <w:szCs w:val="20"/>
          <w:lang w:val="en-GB"/>
        </w:rPr>
        <w:t xml:space="preserve">for options </w:t>
      </w:r>
      <w:r w:rsidR="00793C5B" w:rsidRPr="00EC5881">
        <w:rPr>
          <w:rFonts w:ascii="Tahoma" w:hAnsi="Tahoma" w:cs="Tahoma"/>
          <w:color w:val="auto"/>
          <w:sz w:val="20"/>
          <w:szCs w:val="20"/>
          <w:lang w:val="en-GB"/>
        </w:rPr>
        <w:t>where the underlying asset is a security</w:t>
      </w:r>
      <w:r w:rsidR="002F2BFB" w:rsidRPr="00EC5881">
        <w:rPr>
          <w:rFonts w:ascii="Tahoma" w:hAnsi="Tahoma" w:cs="Tahoma"/>
          <w:color w:val="auto"/>
          <w:sz w:val="20"/>
          <w:szCs w:val="20"/>
          <w:lang w:val="en-GB"/>
        </w:rPr>
        <w:t xml:space="preserve"> </w:t>
      </w:r>
      <w:r w:rsidR="00B74895" w:rsidRPr="00EC5881">
        <w:rPr>
          <w:rFonts w:ascii="Tahoma" w:hAnsi="Tahoma" w:cs="Tahoma"/>
          <w:color w:val="auto"/>
          <w:sz w:val="20"/>
          <w:szCs w:val="20"/>
          <w:lang w:val="en-GB"/>
        </w:rPr>
        <w:t>(hereinafter</w:t>
      </w:r>
      <w:r w:rsidR="00F61CF7" w:rsidRPr="00EC5881">
        <w:rPr>
          <w:rFonts w:ascii="Tahoma" w:hAnsi="Tahoma" w:cs="Tahoma"/>
          <w:color w:val="auto"/>
          <w:sz w:val="20"/>
          <w:szCs w:val="20"/>
          <w:lang w:val="en-GB"/>
        </w:rPr>
        <w:t>,</w:t>
      </w:r>
      <w:r w:rsidR="002F2BFB"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the</w:t>
      </w:r>
      <w:r w:rsidR="00E31B48" w:rsidRPr="00EC5881">
        <w:rPr>
          <w:rFonts w:ascii="Tahoma" w:hAnsi="Tahoma" w:cs="Tahoma"/>
          <w:color w:val="auto"/>
          <w:sz w:val="20"/>
          <w:szCs w:val="20"/>
          <w:lang w:val="en-GB"/>
        </w:rPr>
        <w:t xml:space="preserve"> “Programme”) is</w:t>
      </w:r>
      <w:r w:rsidR="002958AB"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 xml:space="preserve">an </w:t>
      </w:r>
      <w:r w:rsidR="00A90432" w:rsidRPr="00EC5881">
        <w:rPr>
          <w:rFonts w:ascii="Tahoma" w:hAnsi="Tahoma" w:cs="Tahoma"/>
          <w:color w:val="auto"/>
          <w:sz w:val="20"/>
          <w:szCs w:val="20"/>
          <w:lang w:val="en-GB"/>
        </w:rPr>
        <w:t xml:space="preserve">incentive </w:t>
      </w:r>
      <w:r w:rsidR="007F786C" w:rsidRPr="00EC5881">
        <w:rPr>
          <w:rFonts w:ascii="Tahoma" w:hAnsi="Tahoma" w:cs="Tahoma"/>
          <w:color w:val="auto"/>
          <w:sz w:val="20"/>
          <w:szCs w:val="20"/>
          <w:lang w:val="en-GB"/>
        </w:rPr>
        <w:t xml:space="preserve">programme </w:t>
      </w:r>
      <w:r w:rsidR="004173B1" w:rsidRPr="00EC5881">
        <w:rPr>
          <w:rFonts w:ascii="Tahoma" w:hAnsi="Tahoma" w:cs="Tahoma"/>
          <w:color w:val="auto"/>
          <w:sz w:val="20"/>
          <w:szCs w:val="20"/>
          <w:lang w:val="en-GB"/>
        </w:rPr>
        <w:t xml:space="preserve">providing to </w:t>
      </w:r>
      <w:r w:rsidR="000E1629" w:rsidRPr="00EC5881">
        <w:rPr>
          <w:rFonts w:ascii="Tahoma" w:hAnsi="Tahoma" w:cs="Tahoma"/>
          <w:color w:val="auto"/>
          <w:sz w:val="20"/>
          <w:szCs w:val="20"/>
          <w:lang w:val="en-GB"/>
        </w:rPr>
        <w:t>Trading</w:t>
      </w:r>
      <w:r w:rsidR="007F786C" w:rsidRPr="00EC5881">
        <w:rPr>
          <w:rFonts w:ascii="Tahoma" w:hAnsi="Tahoma" w:cs="Tahoma"/>
          <w:color w:val="auto"/>
          <w:sz w:val="20"/>
          <w:szCs w:val="20"/>
          <w:lang w:val="en-GB"/>
        </w:rPr>
        <w:t xml:space="preserve"> </w:t>
      </w:r>
      <w:r w:rsidR="003B5EAB" w:rsidRPr="00EC5881">
        <w:rPr>
          <w:rFonts w:ascii="Tahoma" w:hAnsi="Tahoma" w:cs="Tahoma"/>
          <w:color w:val="auto"/>
          <w:sz w:val="20"/>
          <w:szCs w:val="20"/>
          <w:lang w:val="en-GB"/>
        </w:rPr>
        <w:t>Members</w:t>
      </w:r>
      <w:r w:rsidR="007F786C" w:rsidRPr="00EC5881">
        <w:rPr>
          <w:rFonts w:ascii="Tahoma" w:hAnsi="Tahoma" w:cs="Tahoma"/>
          <w:color w:val="auto"/>
          <w:sz w:val="20"/>
          <w:szCs w:val="20"/>
          <w:lang w:val="en-GB"/>
        </w:rPr>
        <w:t xml:space="preserve"> </w:t>
      </w:r>
      <w:r w:rsidR="004173B1" w:rsidRPr="00EC5881">
        <w:rPr>
          <w:rFonts w:ascii="Tahoma" w:hAnsi="Tahoma" w:cs="Tahoma"/>
          <w:color w:val="auto"/>
          <w:sz w:val="20"/>
          <w:szCs w:val="20"/>
          <w:lang w:val="en-GB"/>
        </w:rPr>
        <w:t>the E</w:t>
      </w:r>
      <w:r w:rsidR="00DF42D6" w:rsidRPr="00EC5881">
        <w:rPr>
          <w:rFonts w:ascii="Tahoma" w:hAnsi="Tahoma" w:cs="Tahoma"/>
          <w:color w:val="auto"/>
          <w:sz w:val="20"/>
          <w:szCs w:val="20"/>
          <w:lang w:val="en-GB"/>
        </w:rPr>
        <w:t xml:space="preserve">xchange </w:t>
      </w:r>
      <w:r w:rsidR="004173B1" w:rsidRPr="00EC5881">
        <w:rPr>
          <w:rFonts w:ascii="Tahoma" w:hAnsi="Tahoma" w:cs="Tahoma"/>
          <w:color w:val="auto"/>
          <w:sz w:val="20"/>
          <w:szCs w:val="20"/>
          <w:lang w:val="en-GB"/>
        </w:rPr>
        <w:t>F</w:t>
      </w:r>
      <w:r w:rsidR="00DF42D6" w:rsidRPr="00EC5881">
        <w:rPr>
          <w:rFonts w:ascii="Tahoma" w:hAnsi="Tahoma" w:cs="Tahoma"/>
          <w:color w:val="auto"/>
          <w:sz w:val="20"/>
          <w:szCs w:val="20"/>
          <w:lang w:val="en-GB"/>
        </w:rPr>
        <w:t>ee</w:t>
      </w:r>
      <w:r w:rsidR="004173B1" w:rsidRPr="00EC5881">
        <w:rPr>
          <w:rFonts w:ascii="Tahoma" w:hAnsi="Tahoma" w:cs="Tahoma"/>
          <w:color w:val="auto"/>
          <w:sz w:val="20"/>
          <w:szCs w:val="20"/>
          <w:lang w:val="en-GB"/>
        </w:rPr>
        <w:t>’s</w:t>
      </w:r>
      <w:r w:rsidR="00DF42D6" w:rsidRPr="00EC5881">
        <w:rPr>
          <w:rFonts w:ascii="Tahoma" w:hAnsi="Tahoma" w:cs="Tahoma"/>
          <w:color w:val="auto"/>
          <w:sz w:val="20"/>
          <w:szCs w:val="20"/>
          <w:lang w:val="en-GB"/>
        </w:rPr>
        <w:t xml:space="preserve"> </w:t>
      </w:r>
      <w:r w:rsidR="00E31B48" w:rsidRPr="00EC5881">
        <w:rPr>
          <w:rFonts w:ascii="Tahoma" w:hAnsi="Tahoma" w:cs="Tahoma"/>
          <w:color w:val="auto"/>
          <w:sz w:val="20"/>
          <w:szCs w:val="20"/>
          <w:lang w:val="en-GB"/>
        </w:rPr>
        <w:t xml:space="preserve">rebates in the form </w:t>
      </w:r>
      <w:r w:rsidR="004173B1" w:rsidRPr="00EC5881">
        <w:rPr>
          <w:rFonts w:ascii="Tahoma" w:hAnsi="Tahoma" w:cs="Tahoma"/>
          <w:color w:val="auto"/>
          <w:sz w:val="20"/>
          <w:szCs w:val="20"/>
          <w:lang w:val="en-GB"/>
        </w:rPr>
        <w:t>of premium</w:t>
      </w:r>
      <w:r w:rsidR="007F786C" w:rsidRPr="00EC5881">
        <w:rPr>
          <w:rFonts w:ascii="Tahoma" w:hAnsi="Tahoma" w:cs="Tahoma"/>
          <w:color w:val="auto"/>
          <w:sz w:val="20"/>
          <w:szCs w:val="20"/>
          <w:lang w:val="en-GB"/>
        </w:rPr>
        <w:t xml:space="preserve"> (hereinafter</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 xml:space="preserve">the </w:t>
      </w:r>
      <w:r w:rsidR="004173B1" w:rsidRPr="00EC5881">
        <w:rPr>
          <w:rFonts w:ascii="Tahoma" w:hAnsi="Tahoma" w:cs="Tahoma"/>
          <w:color w:val="auto"/>
          <w:sz w:val="20"/>
          <w:szCs w:val="20"/>
          <w:lang w:val="en-GB"/>
        </w:rPr>
        <w:t>“</w:t>
      </w:r>
      <w:r w:rsidR="007F786C" w:rsidRPr="00EC5881">
        <w:rPr>
          <w:rFonts w:ascii="Tahoma" w:hAnsi="Tahoma" w:cs="Tahoma"/>
          <w:color w:val="auto"/>
          <w:sz w:val="20"/>
          <w:szCs w:val="20"/>
          <w:lang w:val="en-GB"/>
        </w:rPr>
        <w:t>Premium</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w:t>
      </w:r>
      <w:r w:rsidR="00D15222" w:rsidRPr="00EC5881">
        <w:rPr>
          <w:rFonts w:ascii="Tahoma" w:hAnsi="Tahoma" w:cs="Tahoma"/>
          <w:color w:val="auto"/>
          <w:sz w:val="20"/>
          <w:szCs w:val="20"/>
          <w:lang w:val="en-GB"/>
        </w:rPr>
        <w:t>.</w:t>
      </w:r>
    </w:p>
    <w:p w14:paraId="02075168" w14:textId="433D5F0C" w:rsidR="00842D87"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087CE1" w:rsidRPr="00EC5881">
        <w:rPr>
          <w:rFonts w:ascii="Tahoma" w:hAnsi="Tahoma" w:cs="Tahoma"/>
          <w:color w:val="auto"/>
          <w:sz w:val="20"/>
          <w:szCs w:val="20"/>
          <w:lang w:val="en-GB"/>
        </w:rPr>
        <w:t>P</w:t>
      </w:r>
      <w:r w:rsidRPr="00EC5881">
        <w:rPr>
          <w:rFonts w:ascii="Tahoma" w:hAnsi="Tahoma" w:cs="Tahoma"/>
          <w:color w:val="auto"/>
          <w:sz w:val="20"/>
          <w:szCs w:val="20"/>
          <w:lang w:val="en-GB"/>
        </w:rPr>
        <w:t>rogramme aim</w:t>
      </w:r>
      <w:r w:rsidR="00E31B48"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to increase </w:t>
      </w:r>
      <w:r w:rsidR="00565AD9" w:rsidRPr="00EC5881">
        <w:rPr>
          <w:rFonts w:ascii="Tahoma" w:hAnsi="Tahoma" w:cs="Tahoma"/>
          <w:color w:val="auto"/>
          <w:sz w:val="20"/>
          <w:szCs w:val="20"/>
          <w:lang w:val="en-GB"/>
        </w:rPr>
        <w:t>the number of participants actively</w:t>
      </w:r>
      <w:r w:rsidR="00793C5B" w:rsidRPr="00EC5881">
        <w:rPr>
          <w:rFonts w:ascii="Tahoma" w:hAnsi="Tahoma" w:cs="Tahoma"/>
          <w:color w:val="auto"/>
          <w:sz w:val="20"/>
          <w:szCs w:val="20"/>
          <w:lang w:val="en-GB"/>
        </w:rPr>
        <w:t xml:space="preserve"> trading options where the underlying asset is a security</w:t>
      </w:r>
      <w:r w:rsidR="00565AD9" w:rsidRPr="00EC5881">
        <w:rPr>
          <w:rFonts w:ascii="Tahoma" w:hAnsi="Tahoma" w:cs="Tahoma"/>
          <w:color w:val="auto"/>
          <w:sz w:val="20"/>
          <w:szCs w:val="20"/>
          <w:lang w:val="en-GB"/>
        </w:rPr>
        <w:t xml:space="preserve"> using the Request for Stream (RFS) service</w:t>
      </w:r>
      <w:r w:rsidRPr="00EC5881">
        <w:rPr>
          <w:rFonts w:ascii="Tahoma" w:hAnsi="Tahoma" w:cs="Tahoma"/>
          <w:color w:val="auto"/>
          <w:sz w:val="20"/>
          <w:szCs w:val="20"/>
          <w:lang w:val="en-GB"/>
        </w:rPr>
        <w:t xml:space="preserve">, to develop </w:t>
      </w:r>
      <w:r w:rsidR="00DF42D6" w:rsidRPr="00EC5881">
        <w:rPr>
          <w:rFonts w:ascii="Tahoma" w:hAnsi="Tahoma" w:cs="Tahoma"/>
          <w:color w:val="auto"/>
          <w:sz w:val="20"/>
          <w:szCs w:val="20"/>
          <w:lang w:val="en-GB"/>
        </w:rPr>
        <w:t xml:space="preserve">their </w:t>
      </w:r>
      <w:r w:rsidRPr="00EC5881">
        <w:rPr>
          <w:rFonts w:ascii="Tahoma" w:hAnsi="Tahoma" w:cs="Tahoma"/>
          <w:color w:val="auto"/>
          <w:sz w:val="20"/>
          <w:szCs w:val="20"/>
          <w:lang w:val="en-GB"/>
        </w:rPr>
        <w:t xml:space="preserve">client base and increase the bankability </w:t>
      </w:r>
      <w:r w:rsidR="00554F73" w:rsidRPr="00EC5881">
        <w:rPr>
          <w:rFonts w:ascii="Tahoma" w:hAnsi="Tahoma" w:cs="Tahoma"/>
          <w:color w:val="auto"/>
          <w:sz w:val="20"/>
          <w:szCs w:val="20"/>
          <w:lang w:val="en-GB"/>
        </w:rPr>
        <w:t>for</w:t>
      </w:r>
      <w:r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Liquidity Consumers</w:t>
      </w:r>
      <w:r w:rsidR="00205519" w:rsidRPr="00EC5881">
        <w:rPr>
          <w:rFonts w:ascii="Tahoma" w:hAnsi="Tahoma" w:cs="Tahoma"/>
          <w:color w:val="auto"/>
          <w:sz w:val="20"/>
          <w:szCs w:val="20"/>
          <w:lang w:val="en-GB"/>
        </w:rPr>
        <w:t>.</w:t>
      </w:r>
    </w:p>
    <w:p w14:paraId="6DCAA266" w14:textId="0A694F26" w:rsidR="004102B9"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period of the </w:t>
      </w:r>
      <w:r w:rsidR="00E31B48" w:rsidRPr="00EC5881">
        <w:rPr>
          <w:rFonts w:ascii="Tahoma" w:hAnsi="Tahoma" w:cs="Tahoma"/>
          <w:color w:val="auto"/>
          <w:sz w:val="20"/>
          <w:szCs w:val="20"/>
          <w:lang w:val="en-GB"/>
        </w:rPr>
        <w:t>Programme</w:t>
      </w:r>
      <w:r w:rsidR="00A90513" w:rsidRPr="00EC5881">
        <w:rPr>
          <w:rFonts w:ascii="Tahoma" w:hAnsi="Tahoma" w:cs="Tahoma"/>
          <w:color w:val="auto"/>
          <w:sz w:val="20"/>
          <w:szCs w:val="20"/>
          <w:lang w:val="en-GB"/>
        </w:rPr>
        <w:t xml:space="preserve"> shall be from</w:t>
      </w:r>
      <w:r w:rsidR="00A507EA" w:rsidRPr="00EC5881">
        <w:rPr>
          <w:rFonts w:ascii="Tahoma" w:hAnsi="Tahoma" w:cs="Tahoma"/>
          <w:color w:val="auto"/>
          <w:sz w:val="20"/>
          <w:szCs w:val="20"/>
          <w:lang w:val="en-GB"/>
        </w:rPr>
        <w:t xml:space="preserve"> </w:t>
      </w:r>
      <w:r w:rsidR="00BF4175">
        <w:rPr>
          <w:rFonts w:ascii="Tahoma" w:hAnsi="Tahoma" w:cs="Tahoma"/>
          <w:color w:val="auto"/>
          <w:sz w:val="20"/>
          <w:szCs w:val="20"/>
          <w:lang w:val="en-GB"/>
        </w:rPr>
        <w:t>18</w:t>
      </w:r>
      <w:r w:rsidR="008C37B0">
        <w:rPr>
          <w:rFonts w:ascii="Tahoma" w:hAnsi="Tahoma" w:cs="Tahoma"/>
          <w:color w:val="auto"/>
          <w:sz w:val="20"/>
          <w:szCs w:val="20"/>
          <w:lang w:val="en-GB"/>
        </w:rPr>
        <w:t xml:space="preserve"> </w:t>
      </w:r>
      <w:r w:rsidR="00BF4175">
        <w:rPr>
          <w:rFonts w:ascii="Tahoma" w:hAnsi="Tahoma" w:cs="Tahoma"/>
          <w:color w:val="auto"/>
          <w:sz w:val="20"/>
          <w:szCs w:val="20"/>
          <w:lang w:val="en-US"/>
        </w:rPr>
        <w:t>April</w:t>
      </w:r>
      <w:r w:rsidR="008C37B0">
        <w:rPr>
          <w:rFonts w:ascii="Tahoma" w:hAnsi="Tahoma" w:cs="Tahoma"/>
          <w:color w:val="auto"/>
          <w:sz w:val="20"/>
          <w:szCs w:val="20"/>
          <w:lang w:val="en-GB"/>
        </w:rPr>
        <w:t xml:space="preserve"> 2022 to 3</w:t>
      </w:r>
      <w:r w:rsidR="00BF4175">
        <w:rPr>
          <w:rFonts w:ascii="Tahoma" w:hAnsi="Tahoma" w:cs="Tahoma"/>
          <w:color w:val="auto"/>
          <w:sz w:val="20"/>
          <w:szCs w:val="20"/>
          <w:lang w:val="en-GB"/>
        </w:rPr>
        <w:t>0</w:t>
      </w:r>
      <w:r w:rsidR="008C37B0">
        <w:rPr>
          <w:rFonts w:ascii="Tahoma" w:hAnsi="Tahoma" w:cs="Tahoma"/>
          <w:color w:val="auto"/>
          <w:sz w:val="20"/>
          <w:szCs w:val="20"/>
          <w:lang w:val="en-GB"/>
        </w:rPr>
        <w:t xml:space="preserve"> </w:t>
      </w:r>
      <w:r w:rsidR="00BF4175">
        <w:rPr>
          <w:rFonts w:ascii="Tahoma" w:hAnsi="Tahoma" w:cs="Tahoma"/>
          <w:color w:val="auto"/>
          <w:sz w:val="20"/>
          <w:szCs w:val="20"/>
          <w:lang w:val="en-GB"/>
        </w:rPr>
        <w:t>April</w:t>
      </w:r>
      <w:r w:rsidR="008C37B0">
        <w:rPr>
          <w:rFonts w:ascii="Tahoma" w:hAnsi="Tahoma" w:cs="Tahoma"/>
          <w:color w:val="auto"/>
          <w:sz w:val="20"/>
          <w:szCs w:val="20"/>
          <w:lang w:val="en-GB"/>
        </w:rPr>
        <w:t xml:space="preserve"> 202</w:t>
      </w:r>
      <w:r w:rsidR="00775FF1">
        <w:rPr>
          <w:rFonts w:ascii="Tahoma" w:hAnsi="Tahoma" w:cs="Tahoma"/>
          <w:color w:val="auto"/>
          <w:sz w:val="20"/>
          <w:szCs w:val="20"/>
          <w:lang w:val="en-GB"/>
        </w:rPr>
        <w:t>3</w:t>
      </w:r>
      <w:r w:rsidR="008C37B0">
        <w:rPr>
          <w:rFonts w:ascii="Tahoma" w:hAnsi="Tahoma" w:cs="Tahoma"/>
          <w:color w:val="auto"/>
          <w:sz w:val="20"/>
          <w:szCs w:val="20"/>
          <w:lang w:val="en-GB"/>
        </w:rPr>
        <w:t xml:space="preserve"> inclusive.</w:t>
      </w:r>
      <w:r w:rsidR="008C37B0" w:rsidRPr="00EC5881">
        <w:rPr>
          <w:rFonts w:ascii="Tahoma" w:hAnsi="Tahoma" w:cs="Tahoma"/>
          <w:color w:val="auto"/>
          <w:sz w:val="20"/>
          <w:szCs w:val="20"/>
          <w:lang w:val="en-GB"/>
        </w:rPr>
        <w:t xml:space="preserve"> </w:t>
      </w:r>
    </w:p>
    <w:p w14:paraId="22231A25" w14:textId="549BEA3A" w:rsidR="00793C5B" w:rsidRPr="00EC5881" w:rsidRDefault="00793C5B"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Trading Members admitted to trades are eligible for the Programme.</w:t>
      </w:r>
    </w:p>
    <w:p w14:paraId="43F1F80E" w14:textId="77777777" w:rsidR="00A27E86" w:rsidRPr="00EC5881"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Terms of </w:t>
      </w:r>
      <w:r w:rsidR="00A94298"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eceiving </w:t>
      </w:r>
      <w:r w:rsidR="004B29D7" w:rsidRPr="00EC5881">
        <w:rPr>
          <w:rFonts w:ascii="Tahoma" w:hAnsi="Tahoma" w:cs="Tahoma"/>
          <w:color w:val="auto"/>
          <w:sz w:val="20"/>
          <w:szCs w:val="20"/>
          <w:lang w:val="en-GB"/>
        </w:rPr>
        <w:t>the</w:t>
      </w:r>
      <w:r w:rsidR="00A94298"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Premium</w:t>
      </w:r>
      <w:r w:rsidR="00A160B2" w:rsidRPr="00EC5881">
        <w:rPr>
          <w:rFonts w:ascii="Tahoma" w:hAnsi="Tahoma" w:cs="Tahoma"/>
          <w:color w:val="auto"/>
          <w:sz w:val="20"/>
          <w:szCs w:val="20"/>
          <w:lang w:val="en-GB"/>
        </w:rPr>
        <w:t xml:space="preserve"> on the Exchange Fee</w:t>
      </w:r>
      <w:r w:rsidR="00381368" w:rsidRPr="00EC5881">
        <w:rPr>
          <w:rFonts w:ascii="Tahoma" w:hAnsi="Tahoma" w:cs="Tahoma"/>
          <w:color w:val="auto"/>
          <w:sz w:val="20"/>
          <w:szCs w:val="20"/>
          <w:lang w:val="en-GB"/>
        </w:rPr>
        <w:t xml:space="preserve">. </w:t>
      </w:r>
    </w:p>
    <w:p w14:paraId="271DF4DB" w14:textId="182BB29B" w:rsidR="00D22831" w:rsidRPr="00EC5881" w:rsidRDefault="004B29D7" w:rsidP="00B64652">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16248" w:rsidRPr="00EC5881">
        <w:rPr>
          <w:rFonts w:ascii="Tahoma" w:hAnsi="Tahoma" w:cs="Tahoma"/>
          <w:color w:val="auto"/>
          <w:sz w:val="20"/>
          <w:szCs w:val="20"/>
          <w:lang w:val="en-GB"/>
        </w:rPr>
        <w:t xml:space="preserv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receives </w:t>
      </w:r>
      <w:r w:rsidRPr="00EC5881">
        <w:rPr>
          <w:rFonts w:ascii="Tahoma" w:hAnsi="Tahoma" w:cs="Tahoma"/>
          <w:color w:val="auto"/>
          <w:sz w:val="20"/>
          <w:szCs w:val="20"/>
          <w:lang w:val="en-GB"/>
        </w:rPr>
        <w:t>the</w:t>
      </w:r>
      <w:r w:rsidR="0032755F" w:rsidRPr="00EC5881">
        <w:rPr>
          <w:rFonts w:ascii="Tahoma" w:hAnsi="Tahoma" w:cs="Tahoma"/>
          <w:color w:val="auto"/>
          <w:sz w:val="20"/>
          <w:szCs w:val="20"/>
          <w:lang w:val="en-GB"/>
        </w:rPr>
        <w:t xml:space="preserve"> P</w:t>
      </w:r>
      <w:r w:rsidR="00E16248" w:rsidRPr="00EC5881">
        <w:rPr>
          <w:rFonts w:ascii="Tahoma" w:hAnsi="Tahoma" w:cs="Tahoma"/>
          <w:color w:val="auto"/>
          <w:sz w:val="20"/>
          <w:szCs w:val="20"/>
          <w:lang w:val="en-GB"/>
        </w:rPr>
        <w:t xml:space="preserve">remium </w:t>
      </w:r>
      <w:r w:rsidR="00661857" w:rsidRPr="00EC5881">
        <w:rPr>
          <w:rFonts w:ascii="Tahoma" w:hAnsi="Tahoma" w:cs="Tahoma"/>
          <w:color w:val="auto"/>
          <w:sz w:val="20"/>
          <w:szCs w:val="20"/>
          <w:lang w:val="en-GB"/>
        </w:rPr>
        <w:t xml:space="preserve">on the Exchange Fee </w:t>
      </w:r>
      <w:r w:rsidR="00E16248" w:rsidRPr="00EC5881">
        <w:rPr>
          <w:rFonts w:ascii="Tahoma" w:hAnsi="Tahoma" w:cs="Tahoma"/>
          <w:color w:val="auto"/>
          <w:sz w:val="20"/>
          <w:szCs w:val="20"/>
          <w:lang w:val="en-GB"/>
        </w:rPr>
        <w:t xml:space="preserve">if the </w:t>
      </w:r>
      <w:r w:rsidR="00D22831" w:rsidRPr="00EC5881">
        <w:rPr>
          <w:rFonts w:ascii="Tahoma" w:hAnsi="Tahoma" w:cs="Tahoma"/>
          <w:color w:val="auto"/>
          <w:sz w:val="20"/>
          <w:szCs w:val="20"/>
          <w:lang w:val="en-GB"/>
        </w:rPr>
        <w:t xml:space="preserve">total </w:t>
      </w:r>
      <w:r w:rsidR="00E16248" w:rsidRPr="00EC5881">
        <w:rPr>
          <w:rFonts w:ascii="Tahoma" w:hAnsi="Tahoma" w:cs="Tahoma"/>
          <w:color w:val="auto"/>
          <w:sz w:val="20"/>
          <w:szCs w:val="20"/>
          <w:lang w:val="en-GB"/>
        </w:rPr>
        <w:t xml:space="preserve">volume of trades made by the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on own behalf or at own expense and/or at the expense of </w:t>
      </w:r>
      <w:r w:rsidR="0032755F" w:rsidRPr="00EC5881">
        <w:rPr>
          <w:rFonts w:ascii="Tahoma" w:hAnsi="Tahoma" w:cs="Tahoma"/>
          <w:color w:val="auto"/>
          <w:sz w:val="20"/>
          <w:szCs w:val="20"/>
          <w:lang w:val="en-GB"/>
        </w:rPr>
        <w:t>its</w:t>
      </w:r>
      <w:r w:rsidR="00E16248" w:rsidRPr="00EC5881">
        <w:rPr>
          <w:rFonts w:ascii="Tahoma" w:hAnsi="Tahoma" w:cs="Tahoma"/>
          <w:color w:val="auto"/>
          <w:sz w:val="20"/>
          <w:szCs w:val="20"/>
          <w:lang w:val="en-GB"/>
        </w:rPr>
        <w:t xml:space="preserve"> Clients </w:t>
      </w:r>
      <w:r w:rsidR="00D22831" w:rsidRPr="00EC5881">
        <w:rPr>
          <w:rFonts w:ascii="Tahoma" w:hAnsi="Tahoma" w:cs="Tahoma"/>
          <w:color w:val="auto"/>
          <w:sz w:val="20"/>
          <w:szCs w:val="20"/>
          <w:lang w:val="en-GB"/>
        </w:rPr>
        <w:t>in options where the underlying asset is a security</w:t>
      </w:r>
      <w:r w:rsidR="00661857"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during the calendar month </w:t>
      </w:r>
      <w:r w:rsidR="00D22831" w:rsidRPr="00EC5881">
        <w:rPr>
          <w:rFonts w:ascii="Tahoma" w:hAnsi="Tahoma" w:cs="Tahoma"/>
          <w:color w:val="auto"/>
          <w:sz w:val="20"/>
          <w:szCs w:val="20"/>
          <w:lang w:val="en-GB"/>
        </w:rPr>
        <w:t xml:space="preserve">at the end of </w:t>
      </w:r>
      <w:r w:rsidR="00E16248" w:rsidRPr="00EC5881">
        <w:rPr>
          <w:rFonts w:ascii="Tahoma" w:hAnsi="Tahoma" w:cs="Tahoma"/>
          <w:color w:val="auto"/>
          <w:sz w:val="20"/>
          <w:szCs w:val="20"/>
          <w:lang w:val="en-GB"/>
        </w:rPr>
        <w:t xml:space="preserve">which the Premium is </w:t>
      </w:r>
      <w:r w:rsidR="00022B9E" w:rsidRPr="00EC5881">
        <w:rPr>
          <w:rFonts w:ascii="Tahoma" w:hAnsi="Tahoma" w:cs="Tahoma"/>
          <w:color w:val="auto"/>
          <w:sz w:val="20"/>
          <w:szCs w:val="20"/>
          <w:lang w:val="en-GB"/>
        </w:rPr>
        <w:t xml:space="preserve">calculated </w:t>
      </w:r>
      <w:r w:rsidR="00E16248" w:rsidRPr="00EC5881">
        <w:rPr>
          <w:rFonts w:ascii="Tahoma" w:hAnsi="Tahoma" w:cs="Tahoma"/>
          <w:color w:val="auto"/>
          <w:sz w:val="20"/>
          <w:szCs w:val="20"/>
          <w:lang w:val="en-GB"/>
        </w:rPr>
        <w:t>(hereinafter</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the </w:t>
      </w:r>
      <w:r w:rsidR="00022B9E" w:rsidRPr="00EC5881">
        <w:rPr>
          <w:rFonts w:ascii="Tahoma" w:hAnsi="Tahoma" w:cs="Tahoma"/>
          <w:color w:val="auto"/>
          <w:sz w:val="20"/>
          <w:szCs w:val="20"/>
          <w:lang w:val="en-GB"/>
        </w:rPr>
        <w:t>“R</w:t>
      </w:r>
      <w:r w:rsidR="00E16248" w:rsidRPr="00EC5881">
        <w:rPr>
          <w:rFonts w:ascii="Tahoma" w:hAnsi="Tahoma" w:cs="Tahoma"/>
          <w:color w:val="auto"/>
          <w:sz w:val="20"/>
          <w:szCs w:val="20"/>
          <w:lang w:val="en-GB"/>
        </w:rPr>
        <w:t xml:space="preserve">eporting </w:t>
      </w:r>
      <w:r w:rsidR="00022B9E" w:rsidRPr="00EC5881">
        <w:rPr>
          <w:rFonts w:ascii="Tahoma" w:hAnsi="Tahoma" w:cs="Tahoma"/>
          <w:color w:val="auto"/>
          <w:sz w:val="20"/>
          <w:szCs w:val="20"/>
          <w:lang w:val="en-GB"/>
        </w:rPr>
        <w:t>P</w:t>
      </w:r>
      <w:r w:rsidR="00E16248" w:rsidRPr="00EC5881">
        <w:rPr>
          <w:rFonts w:ascii="Tahoma" w:hAnsi="Tahoma" w:cs="Tahoma"/>
          <w:color w:val="auto"/>
          <w:sz w:val="20"/>
          <w:szCs w:val="20"/>
          <w:lang w:val="en-GB"/>
        </w:rPr>
        <w:t>eriod</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w:t>
      </w:r>
      <w:r w:rsidR="00E16248" w:rsidRPr="00EC5881">
        <w:rPr>
          <w:rFonts w:ascii="Tahoma" w:hAnsi="Tahoma" w:cs="Tahoma"/>
          <w:color w:val="auto"/>
          <w:sz w:val="20"/>
          <w:szCs w:val="20"/>
          <w:lang w:val="en-GB"/>
        </w:rPr>
        <w:t xml:space="preserve"> is equal to</w:t>
      </w:r>
      <w:r w:rsidR="00D22831" w:rsidRPr="00EC5881">
        <w:rPr>
          <w:rFonts w:ascii="Tahoma" w:hAnsi="Tahoma" w:cs="Tahoma"/>
          <w:color w:val="auto"/>
          <w:sz w:val="20"/>
          <w:szCs w:val="20"/>
          <w:lang w:val="en-GB"/>
        </w:rPr>
        <w:t xml:space="preserve"> at least </w:t>
      </w:r>
      <w:r w:rsidR="008C37B0" w:rsidRPr="00EC5881">
        <w:rPr>
          <w:rFonts w:ascii="Tahoma" w:hAnsi="Tahoma" w:cs="Tahoma"/>
          <w:color w:val="auto"/>
          <w:sz w:val="20"/>
          <w:szCs w:val="20"/>
          <w:lang w:val="en-GB"/>
        </w:rPr>
        <w:t>100,000,000 (one hundred million) roubles</w:t>
      </w:r>
      <w:r w:rsidR="00D22831" w:rsidRPr="00EC5881">
        <w:rPr>
          <w:rFonts w:ascii="Tahoma" w:hAnsi="Tahoma" w:cs="Tahoma"/>
          <w:color w:val="auto"/>
          <w:sz w:val="20"/>
          <w:szCs w:val="20"/>
          <w:lang w:val="en-GB"/>
        </w:rPr>
        <w:t>.</w:t>
      </w:r>
    </w:p>
    <w:p w14:paraId="34C5F6FF" w14:textId="215CADF6" w:rsidR="00381368" w:rsidRPr="00EC5881" w:rsidRDefault="00D22831" w:rsidP="005342F9">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Premium size per options where the underlying asset is a security is 50% of the Exchange Fee amount paid by the Programme Member per trades indicated in para 5.5. following the end of the reporting period.</w:t>
      </w:r>
    </w:p>
    <w:p w14:paraId="2FAD694F" w14:textId="77777777" w:rsidR="003034ED" w:rsidRPr="00EC5881"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F16A3" w:rsidRPr="00EC5881">
        <w:rPr>
          <w:rFonts w:ascii="Tahoma" w:hAnsi="Tahoma" w:cs="Tahoma"/>
          <w:color w:val="auto"/>
          <w:sz w:val="20"/>
          <w:szCs w:val="20"/>
          <w:lang w:val="en-GB"/>
        </w:rPr>
        <w:t xml:space="preserve"> </w:t>
      </w:r>
      <w:r w:rsidR="0032755F" w:rsidRPr="00EC5881">
        <w:rPr>
          <w:rFonts w:ascii="Tahoma" w:hAnsi="Tahoma" w:cs="Tahoma"/>
          <w:color w:val="auto"/>
          <w:sz w:val="20"/>
          <w:szCs w:val="20"/>
          <w:lang w:val="en-GB"/>
        </w:rPr>
        <w:t xml:space="preserve">Premium </w:t>
      </w:r>
      <w:r w:rsidRPr="00EC5881">
        <w:rPr>
          <w:rFonts w:ascii="Tahoma" w:hAnsi="Tahoma" w:cs="Tahoma"/>
          <w:color w:val="auto"/>
          <w:sz w:val="20"/>
          <w:szCs w:val="20"/>
          <w:lang w:val="en-GB"/>
        </w:rPr>
        <w:t>T</w:t>
      </w:r>
      <w:r w:rsidR="00AC79B5" w:rsidRPr="00EC5881">
        <w:rPr>
          <w:rFonts w:ascii="Tahoma" w:hAnsi="Tahoma" w:cs="Tahoma"/>
          <w:color w:val="auto"/>
          <w:sz w:val="20"/>
          <w:szCs w:val="20"/>
          <w:lang w:val="en-GB"/>
        </w:rPr>
        <w:t>ransfer</w:t>
      </w:r>
      <w:r w:rsidRPr="00EC5881">
        <w:rPr>
          <w:rFonts w:ascii="Tahoma" w:hAnsi="Tahoma" w:cs="Tahoma"/>
          <w:color w:val="auto"/>
          <w:sz w:val="20"/>
          <w:szCs w:val="20"/>
          <w:lang w:val="en-GB"/>
        </w:rPr>
        <w:t xml:space="preserve"> procedures</w:t>
      </w:r>
      <w:r w:rsidR="003034ED" w:rsidRPr="00EC5881">
        <w:rPr>
          <w:rFonts w:ascii="Tahoma" w:hAnsi="Tahoma" w:cs="Tahoma"/>
          <w:color w:val="auto"/>
          <w:sz w:val="20"/>
          <w:szCs w:val="20"/>
          <w:lang w:val="en-GB"/>
        </w:rPr>
        <w:t>.</w:t>
      </w:r>
    </w:p>
    <w:p w14:paraId="2AADC7AE" w14:textId="77777777" w:rsidR="003F376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Exchange monthly transfers the</w:t>
      </w:r>
      <w:r w:rsidR="002C3B87" w:rsidRPr="00EC5881">
        <w:rPr>
          <w:rFonts w:ascii="Tahoma" w:hAnsi="Tahoma" w:cs="Tahoma"/>
          <w:color w:val="auto"/>
          <w:sz w:val="20"/>
          <w:szCs w:val="20"/>
          <w:lang w:val="en-GB"/>
        </w:rPr>
        <w:t xml:space="preserve"> amount of</w:t>
      </w:r>
      <w:r w:rsidRPr="00EC5881">
        <w:rPr>
          <w:rFonts w:ascii="Tahoma" w:hAnsi="Tahoma" w:cs="Tahoma"/>
          <w:color w:val="auto"/>
          <w:sz w:val="20"/>
          <w:szCs w:val="20"/>
          <w:lang w:val="en-GB"/>
        </w:rPr>
        <w:t xml:space="preserve"> Premium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a Report signed by the Exchange and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after the consecutive </w:t>
      </w:r>
      <w:r w:rsidR="006F2095"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eriod is over</w:t>
      </w:r>
      <w:r w:rsidR="0005752F" w:rsidRPr="00EC5881">
        <w:rPr>
          <w:rFonts w:ascii="Tahoma" w:hAnsi="Tahoma" w:cs="Tahoma"/>
          <w:color w:val="auto"/>
          <w:sz w:val="20"/>
          <w:szCs w:val="20"/>
          <w:lang w:val="en-GB"/>
        </w:rPr>
        <w:t>.</w:t>
      </w:r>
    </w:p>
    <w:p w14:paraId="67D218BA" w14:textId="77777777" w:rsidR="003E6D5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Report is prepared by the Exchange and contains information about</w:t>
      </w:r>
      <w:r w:rsidR="003E6D55" w:rsidRPr="00EC5881">
        <w:rPr>
          <w:rFonts w:ascii="Tahoma" w:hAnsi="Tahoma" w:cs="Tahoma"/>
          <w:color w:val="auto"/>
          <w:sz w:val="20"/>
          <w:szCs w:val="20"/>
          <w:lang w:val="en-GB"/>
        </w:rPr>
        <w:t>:</w:t>
      </w:r>
    </w:p>
    <w:p w14:paraId="020B9275" w14:textId="76BE16E4" w:rsidR="003D2937"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trades made by the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own behalf and at own expense and/or the expense of its Clients during the </w:t>
      </w:r>
      <w:r w:rsidR="002C3B87" w:rsidRPr="00EC5881">
        <w:rPr>
          <w:rFonts w:ascii="Tahoma" w:hAnsi="Tahoma" w:cs="Tahoma"/>
          <w:color w:val="auto"/>
          <w:sz w:val="20"/>
          <w:szCs w:val="20"/>
          <w:lang w:val="en-GB"/>
        </w:rPr>
        <w:t>Reporting Period;</w:t>
      </w:r>
    </w:p>
    <w:p w14:paraId="10FE41C9" w14:textId="5FC7036E" w:rsidR="00263D5C"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total size </w:t>
      </w:r>
      <w:proofErr w:type="spellStart"/>
      <w:r w:rsidR="003034ED" w:rsidRPr="00EC5881">
        <w:rPr>
          <w:rFonts w:ascii="Tahoma" w:hAnsi="Tahoma" w:cs="Tahoma"/>
          <w:color w:val="auto"/>
          <w:sz w:val="20"/>
          <w:szCs w:val="20"/>
          <w:lang w:val="en-GB"/>
        </w:rPr>
        <w:t>о</w:t>
      </w:r>
      <w:r w:rsidRPr="00EC5881">
        <w:rPr>
          <w:rFonts w:ascii="Tahoma" w:hAnsi="Tahoma" w:cs="Tahoma"/>
          <w:color w:val="auto"/>
          <w:sz w:val="20"/>
          <w:szCs w:val="20"/>
          <w:lang w:val="en-GB"/>
        </w:rPr>
        <w:t>f</w:t>
      </w:r>
      <w:proofErr w:type="spellEnd"/>
      <w:r w:rsidRPr="00EC5881">
        <w:rPr>
          <w:rFonts w:ascii="Tahoma" w:hAnsi="Tahoma" w:cs="Tahoma"/>
          <w:color w:val="auto"/>
          <w:sz w:val="20"/>
          <w:szCs w:val="20"/>
          <w:lang w:val="en-GB"/>
        </w:rPr>
        <w:t xml:space="preserve"> Exchange </w:t>
      </w:r>
      <w:r w:rsidR="006F2095"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ee paid by a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trades specified in </w:t>
      </w:r>
      <w:r w:rsidR="002C3B87" w:rsidRPr="00EC5881">
        <w:rPr>
          <w:rFonts w:ascii="Tahoma" w:hAnsi="Tahoma" w:cs="Tahoma"/>
          <w:color w:val="auto"/>
          <w:sz w:val="20"/>
          <w:szCs w:val="20"/>
          <w:lang w:val="en-GB"/>
        </w:rPr>
        <w:t xml:space="preserve">in para 5.5 of the </w:t>
      </w:r>
      <w:r w:rsidR="00EC5881" w:rsidRPr="00EC5881">
        <w:rPr>
          <w:rFonts w:ascii="Tahoma" w:hAnsi="Tahoma" w:cs="Tahoma"/>
          <w:color w:val="auto"/>
          <w:sz w:val="20"/>
          <w:szCs w:val="20"/>
          <w:lang w:val="en-GB"/>
        </w:rPr>
        <w:t>Derivatives Market Fees</w:t>
      </w:r>
      <w:r w:rsidR="00E11B54" w:rsidRPr="00EC5881">
        <w:rPr>
          <w:rFonts w:ascii="Tahoma" w:hAnsi="Tahoma" w:cs="Tahoma"/>
          <w:color w:val="auto"/>
          <w:sz w:val="20"/>
          <w:szCs w:val="20"/>
          <w:lang w:val="en-GB"/>
        </w:rPr>
        <w:t xml:space="preserve">; </w:t>
      </w:r>
    </w:p>
    <w:p w14:paraId="052E871B" w14:textId="77777777" w:rsidR="003E6D55" w:rsidRPr="00EC5881"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the Premium payable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for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3E6D55" w:rsidRPr="00EC5881">
        <w:rPr>
          <w:rFonts w:ascii="Tahoma" w:hAnsi="Tahoma" w:cs="Tahoma"/>
          <w:color w:val="auto"/>
          <w:sz w:val="20"/>
          <w:szCs w:val="20"/>
          <w:lang w:val="en-GB"/>
        </w:rPr>
        <w:t xml:space="preserve">.   </w:t>
      </w:r>
    </w:p>
    <w:p w14:paraId="6501BB12" w14:textId="77777777"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shall send the Report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within 10</w:t>
      </w:r>
      <w:r w:rsidR="0027158A"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end date of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C63C83"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must return the signed Report to the Exchange within 5</w:t>
      </w:r>
      <w:r w:rsidR="00455BD0" w:rsidRPr="00EC5881">
        <w:rPr>
          <w:rFonts w:ascii="Tahoma" w:hAnsi="Tahoma" w:cs="Tahoma"/>
          <w:color w:val="auto"/>
          <w:sz w:val="20"/>
          <w:szCs w:val="20"/>
          <w:lang w:val="en-GB"/>
        </w:rPr>
        <w:t xml:space="preserve"> (five)</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its</w:t>
      </w:r>
      <w:r w:rsidRPr="00EC5881">
        <w:rPr>
          <w:rFonts w:ascii="Tahoma" w:hAnsi="Tahoma" w:cs="Tahoma"/>
          <w:color w:val="auto"/>
          <w:sz w:val="20"/>
          <w:szCs w:val="20"/>
          <w:lang w:val="en-GB"/>
        </w:rPr>
        <w:t xml:space="preserve"> receipt date</w:t>
      </w:r>
      <w:r w:rsidR="00C63C83" w:rsidRPr="00EC5881">
        <w:rPr>
          <w:rFonts w:ascii="Tahoma" w:hAnsi="Tahoma" w:cs="Tahoma"/>
          <w:color w:val="auto"/>
          <w:sz w:val="20"/>
          <w:szCs w:val="20"/>
          <w:lang w:val="en-GB"/>
        </w:rPr>
        <w:t>.</w:t>
      </w:r>
    </w:p>
    <w:p w14:paraId="0E729E73" w14:textId="30705D8A" w:rsidR="002957FA"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Should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fail to return the signed Report within the dates specified by </w:t>
      </w:r>
      <w:proofErr w:type="spellStart"/>
      <w:r w:rsidRPr="00EC5881">
        <w:rPr>
          <w:rFonts w:ascii="Tahoma" w:hAnsi="Tahoma" w:cs="Tahoma"/>
          <w:color w:val="auto"/>
          <w:sz w:val="20"/>
          <w:szCs w:val="20"/>
          <w:lang w:val="en-GB"/>
        </w:rPr>
        <w:t>subpara</w:t>
      </w:r>
      <w:proofErr w:type="spellEnd"/>
      <w:r w:rsidR="002957FA"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2957FA"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such Report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regarded as agreed and signed by the 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without any claims </w:t>
      </w:r>
      <w:r w:rsidR="00DD6C1E" w:rsidRPr="00EC5881">
        <w:rPr>
          <w:rFonts w:ascii="Tahoma" w:hAnsi="Tahoma" w:cs="Tahoma"/>
          <w:color w:val="auto"/>
          <w:sz w:val="20"/>
          <w:szCs w:val="20"/>
          <w:lang w:val="en-GB"/>
        </w:rPr>
        <w:t xml:space="preserve">accepted by the Exchange </w:t>
      </w:r>
      <w:r w:rsidRPr="00EC5881">
        <w:rPr>
          <w:rFonts w:ascii="Tahoma" w:hAnsi="Tahoma" w:cs="Tahoma"/>
          <w:color w:val="auto"/>
          <w:sz w:val="20"/>
          <w:szCs w:val="20"/>
          <w:lang w:val="en-GB"/>
        </w:rPr>
        <w:t>there</w:t>
      </w:r>
      <w:r w:rsidR="00DD6C1E" w:rsidRPr="00EC5881">
        <w:rPr>
          <w:rFonts w:ascii="Tahoma" w:hAnsi="Tahoma" w:cs="Tahoma"/>
          <w:color w:val="auto"/>
          <w:sz w:val="20"/>
          <w:szCs w:val="20"/>
          <w:lang w:val="en-GB"/>
        </w:rPr>
        <w:t>for</w:t>
      </w:r>
      <w:r w:rsidR="002957FA" w:rsidRPr="00EC5881">
        <w:rPr>
          <w:rFonts w:ascii="Tahoma" w:hAnsi="Tahoma" w:cs="Tahoma"/>
          <w:color w:val="auto"/>
          <w:sz w:val="20"/>
          <w:szCs w:val="20"/>
          <w:lang w:val="en-GB"/>
        </w:rPr>
        <w:t>.</w:t>
      </w:r>
    </w:p>
    <w:p w14:paraId="5E354D62" w14:textId="4C07E346"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w:t>
      </w:r>
      <w:r w:rsidR="00DD6C1E" w:rsidRPr="00EC5881">
        <w:rPr>
          <w:rFonts w:ascii="Tahoma" w:hAnsi="Tahoma" w:cs="Tahoma"/>
          <w:color w:val="auto"/>
          <w:sz w:val="20"/>
          <w:szCs w:val="20"/>
          <w:lang w:val="en-GB"/>
        </w:rPr>
        <w:t xml:space="preserve">shall </w:t>
      </w:r>
      <w:r w:rsidRPr="00EC5881">
        <w:rPr>
          <w:rFonts w:ascii="Tahoma" w:hAnsi="Tahoma" w:cs="Tahoma"/>
          <w:color w:val="auto"/>
          <w:sz w:val="20"/>
          <w:szCs w:val="20"/>
          <w:lang w:val="en-GB"/>
        </w:rPr>
        <w:t>pay the Premium in RUB within 10</w:t>
      </w:r>
      <w:r w:rsidR="00455BD0"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455BD0"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date when the Exchange receives the Report signed by 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455BD0"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the date when the period for the Trading </w:t>
      </w:r>
      <w:r w:rsidR="003B5EAB" w:rsidRPr="00EC5881">
        <w:rPr>
          <w:rFonts w:ascii="Tahoma" w:hAnsi="Tahoma" w:cs="Tahoma"/>
          <w:color w:val="auto"/>
          <w:sz w:val="20"/>
          <w:szCs w:val="20"/>
          <w:lang w:val="en-GB"/>
        </w:rPr>
        <w:t>Member</w:t>
      </w:r>
      <w:r w:rsidR="00394764"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to return the signed Report </w:t>
      </w:r>
      <w:r w:rsidR="009051A9" w:rsidRPr="00EC5881">
        <w:rPr>
          <w:rFonts w:ascii="Tahoma" w:hAnsi="Tahoma" w:cs="Tahoma"/>
          <w:color w:val="auto"/>
          <w:sz w:val="20"/>
          <w:szCs w:val="20"/>
          <w:lang w:val="en-GB"/>
        </w:rPr>
        <w:t xml:space="preserve">is over pursuant to the </w:t>
      </w:r>
      <w:proofErr w:type="spellStart"/>
      <w:r w:rsidR="009051A9" w:rsidRPr="00EC5881">
        <w:rPr>
          <w:rFonts w:ascii="Tahoma" w:hAnsi="Tahoma" w:cs="Tahoma"/>
          <w:color w:val="auto"/>
          <w:sz w:val="20"/>
          <w:szCs w:val="20"/>
          <w:lang w:val="en-GB"/>
        </w:rPr>
        <w:t>subpara</w:t>
      </w:r>
      <w:proofErr w:type="spellEnd"/>
      <w:r w:rsidR="00855F96"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00B81CA1"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855F96" w:rsidRPr="00EC5881">
        <w:rPr>
          <w:rFonts w:ascii="Tahoma" w:hAnsi="Tahoma" w:cs="Tahoma"/>
          <w:color w:val="auto"/>
          <w:sz w:val="20"/>
          <w:szCs w:val="20"/>
          <w:lang w:val="en-GB"/>
        </w:rPr>
        <w:t>)</w:t>
      </w:r>
      <w:r w:rsidR="00C63C83" w:rsidRPr="00EC5881">
        <w:rPr>
          <w:rFonts w:ascii="Tahoma" w:hAnsi="Tahoma" w:cs="Tahoma"/>
          <w:color w:val="auto"/>
          <w:sz w:val="20"/>
          <w:szCs w:val="20"/>
          <w:lang w:val="en-GB"/>
        </w:rPr>
        <w:t xml:space="preserve">. </w:t>
      </w:r>
    </w:p>
    <w:p w14:paraId="3DE69DDD" w14:textId="77777777" w:rsidR="00551694" w:rsidRPr="00EC5881"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entitled to refuse to participate in </w:t>
      </w:r>
      <w:r w:rsidR="002C3B87" w:rsidRPr="00EC5881">
        <w:rPr>
          <w:rFonts w:ascii="Tahoma" w:hAnsi="Tahoma" w:cs="Tahoma"/>
          <w:color w:val="auto"/>
          <w:sz w:val="20"/>
          <w:szCs w:val="20"/>
          <w:lang w:val="en-GB"/>
        </w:rPr>
        <w:t>the Programme</w:t>
      </w:r>
      <w:r w:rsidRPr="00EC5881">
        <w:rPr>
          <w:rFonts w:ascii="Tahoma" w:hAnsi="Tahoma" w:cs="Tahoma"/>
          <w:color w:val="auto"/>
          <w:sz w:val="20"/>
          <w:szCs w:val="20"/>
          <w:lang w:val="en-GB"/>
        </w:rPr>
        <w:t xml:space="preserve"> during the </w:t>
      </w:r>
      <w:r w:rsidR="00DD6C1E" w:rsidRPr="00EC5881">
        <w:rPr>
          <w:rFonts w:ascii="Tahoma" w:hAnsi="Tahoma" w:cs="Tahoma"/>
          <w:color w:val="auto"/>
          <w:sz w:val="20"/>
          <w:szCs w:val="20"/>
          <w:lang w:val="en-GB"/>
        </w:rPr>
        <w:t xml:space="preserve">Programme </w:t>
      </w:r>
      <w:r w:rsidRPr="00EC5881">
        <w:rPr>
          <w:rFonts w:ascii="Tahoma" w:hAnsi="Tahoma" w:cs="Tahoma"/>
          <w:color w:val="auto"/>
          <w:sz w:val="20"/>
          <w:szCs w:val="20"/>
          <w:lang w:val="en-GB"/>
        </w:rPr>
        <w:t xml:space="preserve">period by sending the Exchange an application in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 xml:space="preserve">soft copy via the EDM System or </w:t>
      </w:r>
      <w:r w:rsidR="00455BD0" w:rsidRPr="00EC5881">
        <w:rPr>
          <w:rFonts w:ascii="Tahoma" w:hAnsi="Tahoma" w:cs="Tahoma"/>
          <w:color w:val="auto"/>
          <w:sz w:val="20"/>
          <w:szCs w:val="20"/>
          <w:lang w:val="en-GB"/>
        </w:rPr>
        <w:t xml:space="preserve">as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hard copy</w:t>
      </w:r>
      <w:r w:rsidR="00551694" w:rsidRPr="00EC5881">
        <w:rPr>
          <w:rFonts w:ascii="Tahoma" w:hAnsi="Tahoma" w:cs="Tahoma"/>
          <w:color w:val="auto"/>
          <w:sz w:val="20"/>
          <w:szCs w:val="20"/>
          <w:lang w:val="en-GB"/>
        </w:rPr>
        <w:t>.</w:t>
      </w:r>
      <w:r w:rsidR="00773C5D"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who sent the said application,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excluded from </w:t>
      </w:r>
      <w:r w:rsidR="00455BD0" w:rsidRPr="00EC5881">
        <w:rPr>
          <w:rFonts w:ascii="Tahoma" w:hAnsi="Tahoma" w:cs="Tahoma"/>
          <w:color w:val="auto"/>
          <w:sz w:val="20"/>
          <w:szCs w:val="20"/>
          <w:lang w:val="en-GB"/>
        </w:rPr>
        <w:t>the 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w:t>
      </w:r>
      <w:r w:rsidR="007A1164"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the date of application receipt</w:t>
      </w:r>
      <w:r w:rsidR="00551694" w:rsidRPr="00EC5881">
        <w:rPr>
          <w:rFonts w:ascii="Tahoma" w:hAnsi="Tahoma" w:cs="Tahoma"/>
          <w:color w:val="auto"/>
          <w:sz w:val="20"/>
          <w:szCs w:val="20"/>
          <w:lang w:val="en-GB"/>
        </w:rPr>
        <w:t>.</w:t>
      </w:r>
    </w:p>
    <w:p w14:paraId="53430B63" w14:textId="77777777" w:rsidR="00805DCD" w:rsidRPr="00EC5881"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 xml:space="preserve">A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may be excluded from the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should the Exchange resolve to restrict/suspend/stop its admission to trading in the Moscow Exchange Derivatives Market</w:t>
      </w:r>
      <w:r w:rsidR="00551694" w:rsidRPr="00EC5881">
        <w:rPr>
          <w:rFonts w:ascii="Tahoma" w:hAnsi="Tahoma" w:cs="Tahoma"/>
          <w:color w:val="auto"/>
          <w:sz w:val="20"/>
          <w:szCs w:val="20"/>
          <w:lang w:val="en-GB"/>
        </w:rPr>
        <w:t xml:space="preserve">. </w:t>
      </w:r>
    </w:p>
    <w:p w14:paraId="4E18C894" w14:textId="77777777" w:rsidR="00551694" w:rsidRPr="00EC5881"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B81CA1" w:rsidRPr="00EC5881">
        <w:rPr>
          <w:rFonts w:ascii="Tahoma" w:hAnsi="Tahoma" w:cs="Tahoma"/>
          <w:color w:val="auto"/>
          <w:sz w:val="20"/>
          <w:szCs w:val="20"/>
          <w:lang w:val="en-GB"/>
        </w:rPr>
        <w:t>he Exchange</w:t>
      </w:r>
      <w:r w:rsidR="00DD6C1E" w:rsidRPr="00EC5881">
        <w:rPr>
          <w:rFonts w:ascii="Tahoma" w:hAnsi="Tahoma" w:cs="Tahoma"/>
          <w:color w:val="auto"/>
          <w:sz w:val="20"/>
          <w:szCs w:val="20"/>
          <w:lang w:val="en-GB"/>
        </w:rPr>
        <w:t xml:space="preserve"> shall be</w:t>
      </w:r>
      <w:r w:rsidR="00B81CA1" w:rsidRPr="00EC5881">
        <w:rPr>
          <w:rFonts w:ascii="Tahoma" w:hAnsi="Tahoma" w:cs="Tahoma"/>
          <w:color w:val="auto"/>
          <w:sz w:val="20"/>
          <w:szCs w:val="20"/>
          <w:lang w:val="en-GB"/>
        </w:rPr>
        <w:t xml:space="preserve"> entitled to amend </w:t>
      </w:r>
      <w:r w:rsidRPr="00EC5881">
        <w:rPr>
          <w:rFonts w:ascii="Tahoma" w:hAnsi="Tahoma" w:cs="Tahoma"/>
          <w:color w:val="auto"/>
          <w:sz w:val="20"/>
          <w:szCs w:val="20"/>
          <w:lang w:val="en-GB"/>
        </w:rPr>
        <w:t xml:space="preserve">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 xml:space="preserve">parameters upon the outcome of monitoring 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interim results upon agreement by the Moscow Exchange’s Derivatives Market Committee</w:t>
      </w:r>
      <w:r w:rsidR="00551694" w:rsidRPr="00EC5881">
        <w:rPr>
          <w:rFonts w:ascii="Tahoma" w:hAnsi="Tahoma" w:cs="Tahoma"/>
          <w:color w:val="auto"/>
          <w:sz w:val="20"/>
          <w:szCs w:val="20"/>
          <w:lang w:val="en-GB"/>
        </w:rPr>
        <w:t xml:space="preserve">. </w:t>
      </w:r>
    </w:p>
    <w:p w14:paraId="3875800F" w14:textId="30A69C91" w:rsidR="00E64FED" w:rsidRPr="00EC5881" w:rsidRDefault="00E64FED" w:rsidP="00E64FED">
      <w:pPr>
        <w:tabs>
          <w:tab w:val="num" w:pos="1446"/>
        </w:tabs>
        <w:spacing w:before="120"/>
        <w:ind w:left="709"/>
        <w:jc w:val="both"/>
        <w:rPr>
          <w:rFonts w:ascii="Tahoma" w:eastAsia="Arial Unicode MS"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9C11" w14:textId="77777777" w:rsidR="00C20AD9" w:rsidRDefault="00C20AD9" w:rsidP="002D200D">
      <w:r>
        <w:separator/>
      </w:r>
    </w:p>
  </w:endnote>
  <w:endnote w:type="continuationSeparator" w:id="0">
    <w:p w14:paraId="6E2BEFF3" w14:textId="77777777" w:rsidR="00C20AD9" w:rsidRDefault="00C20AD9"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2822C" w14:textId="77777777" w:rsidR="00C20AD9" w:rsidRDefault="00C20AD9" w:rsidP="002D200D">
      <w:r>
        <w:separator/>
      </w:r>
    </w:p>
  </w:footnote>
  <w:footnote w:type="continuationSeparator" w:id="0">
    <w:p w14:paraId="369C1B39" w14:textId="77777777" w:rsidR="00C20AD9" w:rsidRDefault="00C20AD9"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069F"/>
    <w:rsid w:val="00193C96"/>
    <w:rsid w:val="0019673C"/>
    <w:rsid w:val="001A0F07"/>
    <w:rsid w:val="001A2D22"/>
    <w:rsid w:val="001A5755"/>
    <w:rsid w:val="001A62F9"/>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7320"/>
    <w:rsid w:val="00254636"/>
    <w:rsid w:val="00255ECB"/>
    <w:rsid w:val="00256C4C"/>
    <w:rsid w:val="002572FA"/>
    <w:rsid w:val="00257744"/>
    <w:rsid w:val="00262EA5"/>
    <w:rsid w:val="00263D5C"/>
    <w:rsid w:val="00267606"/>
    <w:rsid w:val="00271497"/>
    <w:rsid w:val="0027158A"/>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4764"/>
    <w:rsid w:val="00394829"/>
    <w:rsid w:val="0039494C"/>
    <w:rsid w:val="00394E38"/>
    <w:rsid w:val="003950B5"/>
    <w:rsid w:val="00395B93"/>
    <w:rsid w:val="00396983"/>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638C"/>
    <w:rsid w:val="00403B36"/>
    <w:rsid w:val="00406531"/>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FDE"/>
    <w:rsid w:val="005B117A"/>
    <w:rsid w:val="005B156A"/>
    <w:rsid w:val="005B7393"/>
    <w:rsid w:val="005B7BA3"/>
    <w:rsid w:val="005C3032"/>
    <w:rsid w:val="005D1CCE"/>
    <w:rsid w:val="005D375C"/>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12B6"/>
    <w:rsid w:val="007D188E"/>
    <w:rsid w:val="007D3D85"/>
    <w:rsid w:val="007D4331"/>
    <w:rsid w:val="007D77F6"/>
    <w:rsid w:val="007D7EB7"/>
    <w:rsid w:val="007E1178"/>
    <w:rsid w:val="007E3809"/>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C16CD"/>
    <w:rsid w:val="008C37B0"/>
    <w:rsid w:val="008C41BF"/>
    <w:rsid w:val="008C57AE"/>
    <w:rsid w:val="008C628A"/>
    <w:rsid w:val="008D09A6"/>
    <w:rsid w:val="008D17BF"/>
    <w:rsid w:val="008D268A"/>
    <w:rsid w:val="008D33DD"/>
    <w:rsid w:val="008D4231"/>
    <w:rsid w:val="008D6167"/>
    <w:rsid w:val="008D6D05"/>
    <w:rsid w:val="008E10DA"/>
    <w:rsid w:val="008E15D5"/>
    <w:rsid w:val="008E1D0E"/>
    <w:rsid w:val="008E4F9F"/>
    <w:rsid w:val="008F12A8"/>
    <w:rsid w:val="008F17BB"/>
    <w:rsid w:val="008F2839"/>
    <w:rsid w:val="008F7F2E"/>
    <w:rsid w:val="00900321"/>
    <w:rsid w:val="009003C8"/>
    <w:rsid w:val="00901626"/>
    <w:rsid w:val="009051A9"/>
    <w:rsid w:val="0091524F"/>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58DF"/>
    <w:rsid w:val="00B43F23"/>
    <w:rsid w:val="00B45B51"/>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C00586"/>
    <w:rsid w:val="00C01104"/>
    <w:rsid w:val="00C05D70"/>
    <w:rsid w:val="00C066B7"/>
    <w:rsid w:val="00C12613"/>
    <w:rsid w:val="00C13CF1"/>
    <w:rsid w:val="00C1675B"/>
    <w:rsid w:val="00C16BDF"/>
    <w:rsid w:val="00C20AD9"/>
    <w:rsid w:val="00C21041"/>
    <w:rsid w:val="00C21F93"/>
    <w:rsid w:val="00C2225F"/>
    <w:rsid w:val="00C22E34"/>
    <w:rsid w:val="00C308DE"/>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7D9E"/>
    <w:rsid w:val="00CB0F2D"/>
    <w:rsid w:val="00CB4626"/>
    <w:rsid w:val="00CB51AB"/>
    <w:rsid w:val="00CB65C0"/>
    <w:rsid w:val="00CB6A4A"/>
    <w:rsid w:val="00CC0E98"/>
    <w:rsid w:val="00CC2227"/>
    <w:rsid w:val="00CC3304"/>
    <w:rsid w:val="00CD0240"/>
    <w:rsid w:val="00CE1EE4"/>
    <w:rsid w:val="00CE44E5"/>
    <w:rsid w:val="00CE5C68"/>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93E4E"/>
    <w:rsid w:val="00DA33D9"/>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5F0B"/>
    <w:rsid w:val="00E97931"/>
    <w:rsid w:val="00EA0E0F"/>
    <w:rsid w:val="00EA1087"/>
    <w:rsid w:val="00EA19E5"/>
    <w:rsid w:val="00EA3E3E"/>
    <w:rsid w:val="00EA6F59"/>
    <w:rsid w:val="00EB0D38"/>
    <w:rsid w:val="00EB4088"/>
    <w:rsid w:val="00EB40D1"/>
    <w:rsid w:val="00EB6C66"/>
    <w:rsid w:val="00EC2E69"/>
    <w:rsid w:val="00EC57D0"/>
    <w:rsid w:val="00EC5881"/>
    <w:rsid w:val="00EC6C52"/>
    <w:rsid w:val="00EC6DD8"/>
    <w:rsid w:val="00ED14EE"/>
    <w:rsid w:val="00ED2A97"/>
    <w:rsid w:val="00ED4371"/>
    <w:rsid w:val="00ED65E5"/>
    <w:rsid w:val="00ED7886"/>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4FF0"/>
    <w:rsid w:val="00F40016"/>
    <w:rsid w:val="00F40737"/>
    <w:rsid w:val="00F416C7"/>
    <w:rsid w:val="00F4261F"/>
    <w:rsid w:val="00F428AC"/>
    <w:rsid w:val="00F433E2"/>
    <w:rsid w:val="00F439FD"/>
    <w:rsid w:val="00F454C6"/>
    <w:rsid w:val="00F45D67"/>
    <w:rsid w:val="00F479AF"/>
    <w:rsid w:val="00F54033"/>
    <w:rsid w:val="00F545C9"/>
    <w:rsid w:val="00F54B37"/>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333F-279B-4587-9481-EF83AF7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3199</Words>
  <Characters>18237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cp:lastModifiedBy>
  <cp:revision>5</cp:revision>
  <cp:lastPrinted>2022-06-09T13:40:00Z</cp:lastPrinted>
  <dcterms:created xsi:type="dcterms:W3CDTF">2022-06-29T09:42:00Z</dcterms:created>
  <dcterms:modified xsi:type="dcterms:W3CDTF">2022-06-29T19:42:00Z</dcterms:modified>
</cp:coreProperties>
</file>