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Pr="00A477CC" w:rsidRDefault="007949AF" w:rsidP="009C61D5">
      <w:pPr>
        <w:ind w:left="5812" w:right="-81"/>
        <w:rPr>
          <w:rFonts w:ascii="Tahoma" w:hAnsi="Tahoma" w:cs="Tahoma"/>
          <w:b/>
          <w:sz w:val="20"/>
          <w:szCs w:val="20"/>
          <w:lang w:eastAsia="x-none"/>
        </w:rPr>
      </w:pPr>
    </w:p>
    <w:p w14:paraId="4588A4C6" w14:textId="77777777" w:rsidR="001B3B57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5D0D3D" w:rsidRDefault="00DE1D9D" w:rsidP="0098688B">
      <w:pPr>
        <w:ind w:left="567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D0D3D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5D0D3D" w:rsidRDefault="00F4784D" w:rsidP="0098688B">
      <w:pPr>
        <w:pStyle w:val="a9"/>
        <w:tabs>
          <w:tab w:val="left" w:pos="5387"/>
          <w:tab w:val="left" w:pos="5812"/>
        </w:tabs>
        <w:spacing w:after="0"/>
        <w:ind w:left="5670" w:right="-79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698AB9" w14:textId="1E94F2DC" w:rsidR="0032606C" w:rsidRPr="006A0368" w:rsidRDefault="0032606C" w:rsidP="0098688B">
      <w:pPr>
        <w:pStyle w:val="a9"/>
        <w:spacing w:after="0"/>
        <w:ind w:left="5670" w:right="96"/>
        <w:rPr>
          <w:rFonts w:ascii="Tahoma" w:hAnsi="Tahoma" w:cs="Tahoma"/>
          <w:bCs/>
          <w:sz w:val="20"/>
          <w:szCs w:val="20"/>
        </w:rPr>
      </w:pPr>
      <w:r w:rsidRPr="005D0D3D">
        <w:rPr>
          <w:rFonts w:ascii="Tahoma" w:hAnsi="Tahoma" w:cs="Tahoma"/>
          <w:bCs/>
          <w:sz w:val="20"/>
          <w:szCs w:val="20"/>
        </w:rPr>
        <w:t>(</w:t>
      </w:r>
      <w:r w:rsidR="00E639B3" w:rsidRPr="00A226FB">
        <w:rPr>
          <w:rFonts w:ascii="Tahoma" w:hAnsi="Tahoma" w:cs="Tahoma"/>
          <w:bCs/>
          <w:sz w:val="20"/>
          <w:szCs w:val="20"/>
        </w:rPr>
        <w:t>Приказ №</w:t>
      </w:r>
      <w:r w:rsidR="004725AD">
        <w:rPr>
          <w:rFonts w:ascii="Tahoma" w:hAnsi="Tahoma" w:cs="Tahoma"/>
          <w:bCs/>
          <w:sz w:val="20"/>
          <w:szCs w:val="20"/>
        </w:rPr>
        <w:t xml:space="preserve"> </w:t>
      </w:r>
      <w:r w:rsidR="00A53646">
        <w:rPr>
          <w:rFonts w:ascii="Tahoma" w:hAnsi="Tahoma" w:cs="Tahoma"/>
          <w:bCs/>
          <w:sz w:val="20"/>
          <w:szCs w:val="20"/>
        </w:rPr>
        <w:t>МБ-П-2026-</w:t>
      </w:r>
      <w:r w:rsidR="00FD0A4E">
        <w:rPr>
          <w:rFonts w:ascii="Tahoma" w:hAnsi="Tahoma" w:cs="Tahoma"/>
          <w:bCs/>
          <w:sz w:val="20"/>
          <w:szCs w:val="20"/>
        </w:rPr>
        <w:t>2162</w:t>
      </w:r>
      <w:r w:rsidR="00250DCC" w:rsidRPr="00111C26">
        <w:rPr>
          <w:rFonts w:ascii="Tahoma" w:hAnsi="Tahoma" w:cs="Tahoma"/>
          <w:sz w:val="20"/>
          <w:szCs w:val="20"/>
        </w:rPr>
        <w:t xml:space="preserve"> </w:t>
      </w:r>
      <w:r w:rsidR="00250DCC" w:rsidRPr="00DE583B">
        <w:rPr>
          <w:rFonts w:ascii="Tahoma" w:hAnsi="Tahoma" w:cs="Tahoma"/>
          <w:sz w:val="20"/>
          <w:szCs w:val="20"/>
        </w:rPr>
        <w:t>от</w:t>
      </w:r>
      <w:r w:rsidR="00A53646">
        <w:rPr>
          <w:rFonts w:ascii="Tahoma" w:hAnsi="Tahoma" w:cs="Tahoma"/>
          <w:sz w:val="20"/>
          <w:szCs w:val="20"/>
        </w:rPr>
        <w:t xml:space="preserve"> 27 мая 2026г.</w:t>
      </w:r>
      <w:r w:rsidR="00875A24" w:rsidRPr="006A0368">
        <w:rPr>
          <w:rFonts w:ascii="Tahoma" w:hAnsi="Tahoma" w:cs="Tahoma"/>
          <w:sz w:val="20"/>
          <w:szCs w:val="20"/>
        </w:rPr>
        <w:t>)</w:t>
      </w:r>
    </w:p>
    <w:p w14:paraId="0D61C9C5" w14:textId="77777777" w:rsidR="00B471DD" w:rsidRPr="00020B3B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5D0D3D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396603F5" w:rsidR="009248D2" w:rsidRPr="005D0D3D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>СПЕЦИФИКАЦИЯ</w:t>
      </w:r>
      <w:r w:rsidR="009248D2" w:rsidRPr="005D0D3D">
        <w:rPr>
          <w:rFonts w:ascii="Tahoma" w:eastAsia="Arial Unicode MS" w:hAnsi="Tahoma" w:cs="Tahoma"/>
          <w:b/>
        </w:rPr>
        <w:t xml:space="preserve"> </w:t>
      </w:r>
      <w:r w:rsidR="00CF3BC1" w:rsidRPr="005D0D3D">
        <w:rPr>
          <w:rFonts w:ascii="Tahoma" w:eastAsia="Arial Unicode MS" w:hAnsi="Tahoma" w:cs="Tahoma"/>
          <w:b/>
        </w:rPr>
        <w:t xml:space="preserve">РАСЧЕТНЫХ </w:t>
      </w:r>
      <w:r w:rsidR="00B471DD" w:rsidRPr="005D0D3D">
        <w:rPr>
          <w:rFonts w:ascii="Tahoma" w:eastAsia="Arial Unicode MS" w:hAnsi="Tahoma" w:cs="Tahoma"/>
          <w:b/>
          <w:color w:val="auto"/>
        </w:rPr>
        <w:t>ФЬЮЧЕРСН</w:t>
      </w:r>
      <w:r w:rsidR="006D5543" w:rsidRPr="005D0D3D">
        <w:rPr>
          <w:rFonts w:ascii="Tahoma" w:eastAsia="Arial Unicode MS" w:hAnsi="Tahoma" w:cs="Tahoma"/>
          <w:b/>
          <w:color w:val="auto"/>
        </w:rPr>
        <w:t>ЫХ</w:t>
      </w:r>
      <w:r w:rsidR="00B471DD" w:rsidRPr="005D0D3D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6D5543" w:rsidRPr="005D0D3D">
        <w:rPr>
          <w:rFonts w:ascii="Tahoma" w:eastAsia="Arial Unicode MS" w:hAnsi="Tahoma" w:cs="Tahoma"/>
          <w:b/>
          <w:color w:val="auto"/>
        </w:rPr>
        <w:t>ОВ</w:t>
      </w:r>
      <w:r w:rsidR="004046E4" w:rsidRPr="005D0D3D">
        <w:rPr>
          <w:rFonts w:ascii="Tahoma" w:eastAsia="Arial Unicode MS" w:hAnsi="Tahoma" w:cs="Tahoma"/>
          <w:b/>
          <w:color w:val="auto"/>
        </w:rPr>
        <w:t xml:space="preserve"> </w:t>
      </w:r>
    </w:p>
    <w:p w14:paraId="1E3A044C" w14:textId="5B0398CC" w:rsidR="005B1E6C" w:rsidRPr="005D0D3D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 xml:space="preserve">НА </w:t>
      </w:r>
      <w:r w:rsidR="00A27965" w:rsidRPr="005D0D3D">
        <w:rPr>
          <w:rFonts w:ascii="Tahoma" w:eastAsia="Arial Unicode MS" w:hAnsi="Tahoma" w:cs="Tahoma"/>
          <w:b/>
          <w:bCs/>
          <w:color w:val="auto"/>
        </w:rPr>
        <w:t>И</w:t>
      </w:r>
      <w:r w:rsidR="00386533" w:rsidRPr="005D0D3D">
        <w:rPr>
          <w:rFonts w:ascii="Tahoma" w:eastAsia="Arial Unicode MS" w:hAnsi="Tahoma" w:cs="Tahoma"/>
          <w:b/>
          <w:bCs/>
          <w:color w:val="auto"/>
        </w:rPr>
        <w:t>НОСТРАННЫЕ ЦЕННЫЕ БУМАГИ</w:t>
      </w:r>
      <w:r w:rsidR="003B2876">
        <w:rPr>
          <w:rFonts w:ascii="Tahoma" w:eastAsia="Arial Unicode MS" w:hAnsi="Tahoma" w:cs="Tahoma"/>
          <w:b/>
          <w:bCs/>
          <w:color w:val="auto"/>
        </w:rPr>
        <w:t xml:space="preserve"> И РАСЧЕТНЫЕ ЗНАЧЕНИЯ НА НИХ</w:t>
      </w:r>
    </w:p>
    <w:p w14:paraId="32C397E6" w14:textId="77777777" w:rsidR="00292B50" w:rsidRPr="005D0D3D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25635CE4" w:rsidR="00B471DD" w:rsidRPr="005D0D3D" w:rsidRDefault="007452E4">
      <w:pPr>
        <w:pStyle w:val="ad"/>
        <w:spacing w:after="120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Настоящая </w:t>
      </w:r>
      <w:r w:rsidR="00A67F21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пецификация</w:t>
      </w:r>
      <w:r w:rsidR="00DE1D9D" w:rsidRPr="005D0D3D">
        <w:rPr>
          <w:rFonts w:ascii="Tahoma" w:hAnsi="Tahoma" w:cs="Tahoma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определяет стандартные условия</w:t>
      </w:r>
      <w:r w:rsidR="00125B93" w:rsidRPr="005D0D3D">
        <w:rPr>
          <w:rFonts w:ascii="Tahoma" w:hAnsi="Tahoma" w:cs="Tahoma"/>
          <w:lang w:val="ru-RU"/>
        </w:rPr>
        <w:t xml:space="preserve"> </w:t>
      </w:r>
      <w:bookmarkStart w:id="0" w:name="_Hlk230690927"/>
      <w:bookmarkStart w:id="1" w:name="_Hlk230691616"/>
      <w:r w:rsidR="00311491" w:rsidRPr="005D0D3D">
        <w:rPr>
          <w:rFonts w:ascii="Tahoma" w:hAnsi="Tahoma" w:cs="Tahoma"/>
          <w:lang w:val="ru-RU"/>
        </w:rPr>
        <w:t xml:space="preserve">расчетных </w:t>
      </w:r>
      <w:r w:rsidR="00B471DD" w:rsidRPr="005D0D3D">
        <w:rPr>
          <w:rFonts w:ascii="Tahoma" w:hAnsi="Tahoma" w:cs="Tahoma"/>
          <w:lang w:val="ru-RU"/>
        </w:rPr>
        <w:t>фьючерсн</w:t>
      </w:r>
      <w:r w:rsidR="006D5543" w:rsidRPr="005D0D3D">
        <w:rPr>
          <w:rFonts w:ascii="Tahoma" w:hAnsi="Tahoma" w:cs="Tahoma"/>
          <w:lang w:val="ru-RU"/>
        </w:rPr>
        <w:t>ых</w:t>
      </w:r>
      <w:r w:rsidR="00B471DD" w:rsidRPr="005D0D3D">
        <w:rPr>
          <w:rFonts w:ascii="Tahoma" w:hAnsi="Tahoma" w:cs="Tahoma"/>
          <w:lang w:val="ru-RU"/>
        </w:rPr>
        <w:t xml:space="preserve"> контракт</w:t>
      </w:r>
      <w:r w:rsidR="006D5543" w:rsidRPr="005D0D3D">
        <w:rPr>
          <w:rFonts w:ascii="Tahoma" w:hAnsi="Tahoma" w:cs="Tahoma"/>
          <w:lang w:val="ru-RU"/>
        </w:rPr>
        <w:t>ов</w:t>
      </w:r>
      <w:r w:rsidR="00B471DD" w:rsidRPr="005D0D3D">
        <w:rPr>
          <w:rFonts w:ascii="Tahoma" w:hAnsi="Tahoma" w:cs="Tahoma"/>
          <w:lang w:val="ru-RU"/>
        </w:rPr>
        <w:t xml:space="preserve"> на</w:t>
      </w:r>
      <w:r w:rsidR="009F0FE1" w:rsidRPr="005D0D3D">
        <w:rPr>
          <w:rFonts w:ascii="Tahoma" w:hAnsi="Tahoma" w:cs="Tahoma"/>
          <w:lang w:val="ru-RU"/>
        </w:rPr>
        <w:t xml:space="preserve"> </w:t>
      </w:r>
      <w:r w:rsidR="00386533" w:rsidRPr="005D0D3D">
        <w:rPr>
          <w:rFonts w:ascii="Tahoma" w:hAnsi="Tahoma" w:cs="Tahoma"/>
          <w:lang w:val="ru-RU"/>
        </w:rPr>
        <w:t>иностранные ценные бумаги</w:t>
      </w:r>
      <w:r w:rsidR="003B2876">
        <w:rPr>
          <w:rFonts w:ascii="Tahoma" w:hAnsi="Tahoma" w:cs="Tahoma"/>
          <w:lang w:val="ru-RU"/>
        </w:rPr>
        <w:t xml:space="preserve"> и расчетные значения на них</w:t>
      </w:r>
      <w:bookmarkEnd w:id="0"/>
      <w:r w:rsidR="00255B75" w:rsidRPr="005D0D3D">
        <w:rPr>
          <w:rFonts w:ascii="Tahoma" w:hAnsi="Tahoma" w:cs="Tahoma"/>
          <w:lang w:val="ru-RU"/>
        </w:rPr>
        <w:t xml:space="preserve"> </w:t>
      </w:r>
      <w:bookmarkEnd w:id="1"/>
      <w:r w:rsidR="00255B75" w:rsidRPr="005D0D3D">
        <w:rPr>
          <w:rFonts w:ascii="Tahoma" w:hAnsi="Tahoma" w:cs="Tahoma"/>
          <w:lang w:val="ru-RU"/>
        </w:rPr>
        <w:t>(далее – Спецификация).</w:t>
      </w:r>
    </w:p>
    <w:p w14:paraId="6B7EBA73" w14:textId="62C34337" w:rsidR="00651BB4" w:rsidRPr="005D0D3D" w:rsidRDefault="00F45CF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150183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2F3A81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 xml:space="preserve">Московская Биржа </w:t>
      </w:r>
      <w:r w:rsidR="00B471DD" w:rsidRPr="005D0D3D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8755F6" w:rsidRPr="005D0D3D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>Московская Биржа</w:t>
      </w:r>
      <w:r w:rsidR="00B471DD" w:rsidRPr="005D0D3D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5D0D3D">
        <w:rPr>
          <w:rFonts w:ascii="Tahoma" w:hAnsi="Tahoma" w:cs="Tahoma"/>
          <w:lang w:val="ru-RU"/>
        </w:rPr>
        <w:t xml:space="preserve">), </w:t>
      </w:r>
      <w:r w:rsidR="00B471DD" w:rsidRPr="005D0D3D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311491" w:rsidRPr="005D0D3D">
        <w:rPr>
          <w:rFonts w:ascii="Tahoma" w:hAnsi="Tahoma" w:cs="Tahoma"/>
          <w:lang w:val="ru-RU"/>
        </w:rPr>
        <w:t xml:space="preserve">расчетным </w:t>
      </w:r>
      <w:r w:rsidR="00B471DD" w:rsidRPr="005D0D3D">
        <w:rPr>
          <w:rFonts w:ascii="Tahoma" w:hAnsi="Tahoma" w:cs="Tahoma"/>
          <w:lang w:val="ru-RU"/>
        </w:rPr>
        <w:t>фьючерсн</w:t>
      </w:r>
      <w:r w:rsidR="006D5543" w:rsidRPr="005D0D3D">
        <w:rPr>
          <w:rFonts w:ascii="Tahoma" w:hAnsi="Tahoma" w:cs="Tahoma"/>
          <w:lang w:val="ru-RU"/>
        </w:rPr>
        <w:t>ым</w:t>
      </w:r>
      <w:r w:rsidR="00B471DD" w:rsidRPr="005D0D3D">
        <w:rPr>
          <w:rFonts w:ascii="Tahoma" w:hAnsi="Tahoma" w:cs="Tahoma"/>
          <w:lang w:val="ru-RU"/>
        </w:rPr>
        <w:t xml:space="preserve"> контракт</w:t>
      </w:r>
      <w:r w:rsidR="006D5543" w:rsidRPr="005D0D3D">
        <w:rPr>
          <w:rFonts w:ascii="Tahoma" w:hAnsi="Tahoma" w:cs="Tahoma"/>
          <w:lang w:val="ru-RU"/>
        </w:rPr>
        <w:t>ам</w:t>
      </w:r>
      <w:r w:rsidR="00B471DD" w:rsidRPr="005D0D3D">
        <w:rPr>
          <w:rFonts w:ascii="Tahoma" w:hAnsi="Tahoma" w:cs="Tahoma"/>
          <w:lang w:val="ru-RU"/>
        </w:rPr>
        <w:t xml:space="preserve"> на</w:t>
      </w:r>
      <w:r w:rsidR="009F0FE1" w:rsidRPr="005D0D3D">
        <w:rPr>
          <w:rFonts w:ascii="Tahoma" w:hAnsi="Tahoma" w:cs="Tahoma"/>
          <w:lang w:val="ru-RU"/>
        </w:rPr>
        <w:t xml:space="preserve"> </w:t>
      </w:r>
      <w:r w:rsidR="00D268C9" w:rsidRPr="005D0D3D">
        <w:rPr>
          <w:rFonts w:ascii="Tahoma" w:hAnsi="Tahoma" w:cs="Tahoma"/>
          <w:lang w:val="ru-RU"/>
        </w:rPr>
        <w:t>иностранные</w:t>
      </w:r>
      <w:r w:rsidR="00FE3AA2" w:rsidRPr="005D0D3D">
        <w:rPr>
          <w:rFonts w:ascii="Tahoma" w:hAnsi="Tahoma" w:cs="Tahoma"/>
          <w:lang w:val="ru-RU"/>
        </w:rPr>
        <w:t xml:space="preserve"> ценные бумаги</w:t>
      </w:r>
      <w:r w:rsidR="003B2876">
        <w:rPr>
          <w:rFonts w:ascii="Tahoma" w:hAnsi="Tahoma" w:cs="Tahoma"/>
          <w:lang w:val="ru-RU"/>
        </w:rPr>
        <w:t xml:space="preserve"> и расчетные значения на них</w:t>
      </w:r>
      <w:r w:rsidR="00582968" w:rsidRPr="005D0D3D">
        <w:rPr>
          <w:rFonts w:ascii="Tahoma" w:hAnsi="Tahoma" w:cs="Tahoma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(далее – Контракт</w:t>
      </w:r>
      <w:r w:rsidR="006D5543" w:rsidRPr="005D0D3D">
        <w:rPr>
          <w:rFonts w:ascii="Tahoma" w:hAnsi="Tahoma" w:cs="Tahoma"/>
          <w:lang w:val="ru-RU"/>
        </w:rPr>
        <w:t>ы, Контракт</w:t>
      </w:r>
      <w:r w:rsidR="00B471DD" w:rsidRPr="005D0D3D">
        <w:rPr>
          <w:rFonts w:ascii="Tahoma" w:hAnsi="Tahoma" w:cs="Tahoma"/>
          <w:lang w:val="ru-RU"/>
        </w:rPr>
        <w:t>).</w:t>
      </w:r>
      <w:r w:rsidR="00651BB4" w:rsidRPr="005D0D3D">
        <w:rPr>
          <w:rFonts w:ascii="Tahoma" w:hAnsi="Tahoma" w:cs="Tahoma"/>
          <w:lang w:val="ru-RU"/>
        </w:rPr>
        <w:t xml:space="preserve"> </w:t>
      </w:r>
    </w:p>
    <w:p w14:paraId="7C202B4E" w14:textId="4BE442F8" w:rsidR="00855526" w:rsidRPr="005D0D3D" w:rsidRDefault="00855526" w:rsidP="00855526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ПАО Московская Биржа (далее – Биржа) утверждает Список параметров расчетных ф</w:t>
      </w:r>
      <w:bookmarkStart w:id="2" w:name="_GoBack"/>
      <w:bookmarkEnd w:id="2"/>
      <w:r w:rsidRPr="005D0D3D">
        <w:rPr>
          <w:rFonts w:ascii="Tahoma" w:hAnsi="Tahoma" w:cs="Tahoma"/>
          <w:lang w:val="ru-RU"/>
        </w:rPr>
        <w:t>ьючерсных контрактов на иностранные ценные бумаги</w:t>
      </w:r>
      <w:r w:rsidR="00227CB5">
        <w:rPr>
          <w:rFonts w:ascii="Tahoma" w:hAnsi="Tahoma" w:cs="Tahoma"/>
          <w:lang w:val="ru-RU"/>
        </w:rPr>
        <w:t>, являющийся Приложением № 1 к настоящей Спецификации</w:t>
      </w:r>
      <w:r w:rsidR="00350627">
        <w:rPr>
          <w:rFonts w:ascii="Tahoma" w:hAnsi="Tahoma" w:cs="Tahoma"/>
          <w:lang w:val="ru-RU"/>
        </w:rPr>
        <w:t xml:space="preserve">, а также </w:t>
      </w:r>
      <w:r w:rsidR="00350627" w:rsidRPr="005D0D3D">
        <w:rPr>
          <w:rFonts w:ascii="Tahoma" w:hAnsi="Tahoma" w:cs="Tahoma"/>
          <w:lang w:val="ru-RU"/>
        </w:rPr>
        <w:t xml:space="preserve">Список параметров расчетных фьючерсных контрактов на </w:t>
      </w:r>
      <w:r w:rsidR="00350627">
        <w:rPr>
          <w:rFonts w:ascii="Tahoma" w:hAnsi="Tahoma" w:cs="Tahoma"/>
          <w:lang w:val="ru-RU"/>
        </w:rPr>
        <w:t xml:space="preserve">расчетные значения на иностранные ценные бумаги, являющийся Приложением № 2 к настоящей Спецификации </w:t>
      </w:r>
      <w:r w:rsidR="00227CB5">
        <w:rPr>
          <w:rFonts w:ascii="Tahoma" w:hAnsi="Tahoma" w:cs="Tahoma"/>
          <w:lang w:val="ru-RU"/>
        </w:rPr>
        <w:t>(</w:t>
      </w:r>
      <w:r w:rsidR="00573547" w:rsidRPr="005D0D3D">
        <w:rPr>
          <w:rFonts w:ascii="Tahoma" w:hAnsi="Tahoma" w:cs="Tahoma"/>
          <w:lang w:val="ru-RU"/>
        </w:rPr>
        <w:t>далее – Список параметров)</w:t>
      </w:r>
      <w:r w:rsidRPr="005D0D3D">
        <w:rPr>
          <w:rFonts w:ascii="Tahoma" w:hAnsi="Tahoma" w:cs="Tahoma"/>
          <w:lang w:val="ru-RU"/>
        </w:rPr>
        <w:t>, которы</w:t>
      </w:r>
      <w:r w:rsidR="00350627">
        <w:rPr>
          <w:rFonts w:ascii="Tahoma" w:hAnsi="Tahoma" w:cs="Tahoma"/>
          <w:lang w:val="ru-RU"/>
        </w:rPr>
        <w:t>е</w:t>
      </w:r>
      <w:r w:rsidRPr="005D0D3D">
        <w:rPr>
          <w:rFonts w:ascii="Tahoma" w:hAnsi="Tahoma" w:cs="Tahoma"/>
          <w:lang w:val="ru-RU"/>
        </w:rPr>
        <w:t xml:space="preserve"> содерж</w:t>
      </w:r>
      <w:r w:rsidR="00350627">
        <w:rPr>
          <w:rFonts w:ascii="Tahoma" w:hAnsi="Tahoma" w:cs="Tahoma"/>
          <w:lang w:val="ru-RU"/>
        </w:rPr>
        <w:t>а</w:t>
      </w:r>
      <w:r w:rsidRPr="005D0D3D">
        <w:rPr>
          <w:rFonts w:ascii="Tahoma" w:hAnsi="Tahoma" w:cs="Tahoma"/>
          <w:lang w:val="ru-RU"/>
        </w:rPr>
        <w:t>т:</w:t>
      </w:r>
    </w:p>
    <w:p w14:paraId="792A4917" w14:textId="77777777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наименование Контракта;</w:t>
      </w:r>
    </w:p>
    <w:p w14:paraId="6642FE00" w14:textId="4B9BD819" w:rsidR="00855526" w:rsidRPr="005D0D3D" w:rsidRDefault="006316B8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основной код базисного актива</w:t>
      </w:r>
      <w:r w:rsidR="00855526" w:rsidRPr="005D0D3D">
        <w:rPr>
          <w:rFonts w:ascii="Tahoma" w:hAnsi="Tahoma" w:cs="Tahoma"/>
          <w:lang w:val="ru-RU"/>
        </w:rPr>
        <w:t>;</w:t>
      </w:r>
    </w:p>
    <w:p w14:paraId="33172F93" w14:textId="36554909" w:rsidR="00855526" w:rsidRPr="005D0D3D" w:rsidRDefault="00F73FF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базисный</w:t>
      </w:r>
      <w:r w:rsidR="00855526" w:rsidRPr="005D0D3D">
        <w:rPr>
          <w:rFonts w:ascii="Tahoma" w:hAnsi="Tahoma" w:cs="Tahoma"/>
          <w:lang w:val="ru-RU"/>
        </w:rPr>
        <w:t xml:space="preserve"> актив Контракта;</w:t>
      </w:r>
    </w:p>
    <w:p w14:paraId="00DFA4EE" w14:textId="0EEA080D" w:rsidR="006352B9" w:rsidRPr="005D0D3D" w:rsidRDefault="00990C4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ISIN</w:t>
      </w:r>
      <w:r w:rsidRPr="005D0D3D">
        <w:rPr>
          <w:rFonts w:ascii="Tahoma" w:hAnsi="Tahoma" w:cs="Tahoma"/>
          <w:lang w:val="ru-RU"/>
        </w:rPr>
        <w:t xml:space="preserve"> и </w:t>
      </w:r>
      <w:r w:rsidRPr="005D0D3D">
        <w:rPr>
          <w:rFonts w:ascii="Tahoma" w:hAnsi="Tahoma" w:cs="Tahoma"/>
        </w:rPr>
        <w:t>CFI</w:t>
      </w:r>
      <w:r w:rsidRPr="005D0D3D">
        <w:rPr>
          <w:rFonts w:ascii="Tahoma" w:hAnsi="Tahoma" w:cs="Tahoma"/>
          <w:lang w:val="ru-RU"/>
        </w:rPr>
        <w:t xml:space="preserve"> коды </w:t>
      </w:r>
      <w:r w:rsidR="003B2876">
        <w:rPr>
          <w:rFonts w:ascii="Tahoma" w:hAnsi="Tahoma" w:cs="Tahoma"/>
          <w:lang w:val="ru-RU"/>
        </w:rPr>
        <w:t>Ц</w:t>
      </w:r>
      <w:r w:rsidR="00C1526C">
        <w:rPr>
          <w:rFonts w:ascii="Tahoma" w:hAnsi="Tahoma" w:cs="Tahoma"/>
          <w:lang w:val="ru-RU"/>
        </w:rPr>
        <w:t>енных бумаг</w:t>
      </w:r>
      <w:r w:rsidRPr="005D0D3D">
        <w:rPr>
          <w:rFonts w:ascii="Tahoma" w:hAnsi="Tahoma" w:cs="Tahoma"/>
          <w:lang w:val="ru-RU"/>
        </w:rPr>
        <w:t>;</w:t>
      </w:r>
    </w:p>
    <w:p w14:paraId="1B88F19F" w14:textId="26801B69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лот Контракта</w:t>
      </w:r>
      <w:r w:rsidR="001A5AC9">
        <w:rPr>
          <w:rFonts w:ascii="Tahoma" w:hAnsi="Tahoma" w:cs="Tahoma"/>
          <w:lang w:val="ru-RU"/>
        </w:rPr>
        <w:t>;</w:t>
      </w:r>
    </w:p>
    <w:p w14:paraId="6FAA24B8" w14:textId="4236D222" w:rsidR="00855526" w:rsidRPr="005D0D3D" w:rsidRDefault="00855526" w:rsidP="00855526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400E3551" w14:textId="1BA862E3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1A5AC9">
        <w:rPr>
          <w:rFonts w:ascii="Tahoma" w:hAnsi="Tahoma" w:cs="Tahoma"/>
          <w:lang w:val="ru-RU"/>
        </w:rPr>
        <w:t>;</w:t>
      </w:r>
    </w:p>
    <w:p w14:paraId="76C80E7C" w14:textId="1BB0694A" w:rsidR="00642093" w:rsidRDefault="00601A7B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порядок </w:t>
      </w:r>
      <w:r w:rsidR="00B37EB2" w:rsidRPr="005D0D3D">
        <w:rPr>
          <w:rFonts w:ascii="Tahoma" w:hAnsi="Tahoma" w:cs="Tahoma"/>
          <w:lang w:val="ru-RU"/>
        </w:rPr>
        <w:t>определения</w:t>
      </w:r>
      <w:r w:rsidRPr="005D0D3D">
        <w:rPr>
          <w:rFonts w:ascii="Tahoma" w:hAnsi="Tahoma" w:cs="Tahoma"/>
          <w:lang w:val="ru-RU"/>
        </w:rPr>
        <w:t xml:space="preserve"> </w:t>
      </w:r>
      <w:r w:rsidR="002B764B" w:rsidRPr="005D0D3D">
        <w:rPr>
          <w:rFonts w:ascii="Tahoma" w:hAnsi="Tahoma" w:cs="Tahoma"/>
          <w:lang w:val="ru-RU"/>
        </w:rPr>
        <w:t>Расчетной цены</w:t>
      </w:r>
      <w:r w:rsidRPr="005D0D3D">
        <w:rPr>
          <w:rFonts w:ascii="Tahoma" w:hAnsi="Tahoma" w:cs="Tahoma"/>
          <w:lang w:val="ru-RU"/>
        </w:rPr>
        <w:t xml:space="preserve"> контракта</w:t>
      </w:r>
      <w:r w:rsidR="001A5AC9">
        <w:rPr>
          <w:rFonts w:ascii="Tahoma" w:hAnsi="Tahoma" w:cs="Tahoma"/>
          <w:lang w:val="ru-RU"/>
        </w:rPr>
        <w:t>;</w:t>
      </w:r>
    </w:p>
    <w:p w14:paraId="59C3F248" w14:textId="540734AE" w:rsidR="00C5169F" w:rsidRPr="005D0D3D" w:rsidRDefault="00C5169F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порядок </w:t>
      </w:r>
      <w:r w:rsidRPr="00C5169F">
        <w:rPr>
          <w:rFonts w:ascii="Tahoma" w:hAnsi="Tahoma" w:cs="Tahoma"/>
          <w:lang w:val="ru-RU"/>
        </w:rPr>
        <w:t>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6C55B4A1" w14:textId="13EA4DCC" w:rsidR="00C47C11" w:rsidRPr="005D0D3D" w:rsidRDefault="00C47C11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валюта цены контракта</w:t>
      </w:r>
      <w:r w:rsidR="00B25483" w:rsidRPr="005D0D3D">
        <w:rPr>
          <w:rFonts w:ascii="Tahoma" w:hAnsi="Tahoma" w:cs="Tahoma"/>
          <w:lang w:val="ru-RU"/>
        </w:rPr>
        <w:t xml:space="preserve"> (далее – </w:t>
      </w:r>
      <w:r w:rsidR="00981622" w:rsidRPr="005D0D3D">
        <w:rPr>
          <w:rFonts w:ascii="Tahoma" w:hAnsi="Tahoma" w:cs="Tahoma"/>
          <w:lang w:val="ru-RU"/>
        </w:rPr>
        <w:t>Б</w:t>
      </w:r>
      <w:r w:rsidR="00B25483" w:rsidRPr="005D0D3D">
        <w:rPr>
          <w:rFonts w:ascii="Tahoma" w:hAnsi="Tahoma" w:cs="Tahoma"/>
          <w:lang w:val="ru-RU"/>
        </w:rPr>
        <w:t>азовая валюта)</w:t>
      </w:r>
      <w:r w:rsidR="001A5AC9">
        <w:rPr>
          <w:rFonts w:ascii="Tahoma" w:hAnsi="Tahoma" w:cs="Tahoma"/>
          <w:lang w:val="ru-RU"/>
        </w:rPr>
        <w:t>;</w:t>
      </w:r>
    </w:p>
    <w:p w14:paraId="0B6B0C3B" w14:textId="0F3B71FF" w:rsidR="007A0F10" w:rsidRPr="000B436F" w:rsidRDefault="007A0F1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последний день заключения </w:t>
      </w:r>
      <w:r w:rsidR="008C527E" w:rsidRPr="005D0D3D">
        <w:rPr>
          <w:rFonts w:ascii="Tahoma" w:hAnsi="Tahoma" w:cs="Tahoma"/>
          <w:lang w:val="ru-RU"/>
        </w:rPr>
        <w:t>К</w:t>
      </w:r>
      <w:r w:rsidRPr="005D0D3D">
        <w:rPr>
          <w:rFonts w:ascii="Tahoma" w:hAnsi="Tahoma" w:cs="Tahoma"/>
          <w:lang w:val="ru-RU"/>
        </w:rPr>
        <w:t>онтракта</w:t>
      </w:r>
      <w:r w:rsidR="00BE36E5">
        <w:rPr>
          <w:rFonts w:ascii="Tahoma" w:hAnsi="Tahoma" w:cs="Tahoma"/>
        </w:rPr>
        <w:t>;</w:t>
      </w:r>
    </w:p>
    <w:p w14:paraId="15BC6AE0" w14:textId="36CA9262" w:rsidR="00BE36E5" w:rsidRPr="000B436F" w:rsidRDefault="00BE36E5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</w:t>
      </w:r>
      <w:r w:rsidRPr="00BE36E5">
        <w:rPr>
          <w:rFonts w:ascii="Tahoma" w:hAnsi="Tahoma" w:cs="Tahoma"/>
          <w:lang w:val="ru-RU"/>
        </w:rPr>
        <w:t>ремя прекращения торгов Контрактом</w:t>
      </w:r>
      <w:r>
        <w:rPr>
          <w:rFonts w:ascii="Tahoma" w:hAnsi="Tahoma" w:cs="Tahoma"/>
        </w:rPr>
        <w:t>.</w:t>
      </w:r>
    </w:p>
    <w:p w14:paraId="77C3B5B3" w14:textId="43439A0A" w:rsidR="00311491" w:rsidRPr="005D0D3D" w:rsidRDefault="00311491" w:rsidP="00DE583B">
      <w:pPr>
        <w:tabs>
          <w:tab w:val="left" w:pos="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Базисным</w:t>
      </w:r>
      <w:r w:rsidR="0000377F" w:rsidRPr="005D0D3D">
        <w:rPr>
          <w:rFonts w:ascii="Tahoma" w:hAnsi="Tahoma" w:cs="Tahoma"/>
          <w:sz w:val="20"/>
          <w:szCs w:val="20"/>
        </w:rPr>
        <w:t>и</w:t>
      </w:r>
      <w:r w:rsidRPr="005D0D3D">
        <w:rPr>
          <w:rFonts w:ascii="Tahoma" w:hAnsi="Tahoma" w:cs="Tahoma"/>
          <w:sz w:val="20"/>
          <w:szCs w:val="20"/>
        </w:rPr>
        <w:t xml:space="preserve"> актив</w:t>
      </w:r>
      <w:r w:rsidR="0000377F" w:rsidRPr="005D0D3D">
        <w:rPr>
          <w:rFonts w:ascii="Tahoma" w:hAnsi="Tahoma" w:cs="Tahoma"/>
          <w:sz w:val="20"/>
          <w:szCs w:val="20"/>
        </w:rPr>
        <w:t>ами</w:t>
      </w:r>
      <w:r w:rsidRPr="005D0D3D">
        <w:rPr>
          <w:rFonts w:ascii="Tahoma" w:hAnsi="Tahoma" w:cs="Tahoma"/>
          <w:sz w:val="20"/>
          <w:szCs w:val="20"/>
        </w:rPr>
        <w:t xml:space="preserve"> Контракт</w:t>
      </w:r>
      <w:r w:rsidR="0000377F" w:rsidRPr="005D0D3D">
        <w:rPr>
          <w:rFonts w:ascii="Tahoma" w:hAnsi="Tahoma" w:cs="Tahoma"/>
          <w:sz w:val="20"/>
          <w:szCs w:val="20"/>
        </w:rPr>
        <w:t>ов, условия которых определяются в настоящей Спецификации и в Списке параметров,</w:t>
      </w:r>
      <w:r w:rsidRPr="005D0D3D">
        <w:rPr>
          <w:rFonts w:ascii="Tahoma" w:hAnsi="Tahoma" w:cs="Tahoma"/>
          <w:sz w:val="20"/>
          <w:szCs w:val="20"/>
        </w:rPr>
        <w:t xml:space="preserve"> явля</w:t>
      </w:r>
      <w:r w:rsidR="009F0FE1" w:rsidRPr="005D0D3D">
        <w:rPr>
          <w:rFonts w:ascii="Tahoma" w:hAnsi="Tahoma" w:cs="Tahoma"/>
          <w:sz w:val="20"/>
          <w:szCs w:val="20"/>
        </w:rPr>
        <w:t>ю</w:t>
      </w:r>
      <w:r w:rsidRPr="005D0D3D">
        <w:rPr>
          <w:rFonts w:ascii="Tahoma" w:hAnsi="Tahoma" w:cs="Tahoma"/>
          <w:sz w:val="20"/>
          <w:szCs w:val="20"/>
        </w:rPr>
        <w:t>тся иностранн</w:t>
      </w:r>
      <w:r w:rsidR="009F0FE1" w:rsidRPr="005D0D3D">
        <w:rPr>
          <w:rFonts w:ascii="Tahoma" w:hAnsi="Tahoma" w:cs="Tahoma"/>
          <w:sz w:val="20"/>
          <w:szCs w:val="20"/>
        </w:rPr>
        <w:t xml:space="preserve">ые </w:t>
      </w:r>
      <w:r w:rsidRPr="005D0D3D">
        <w:rPr>
          <w:rFonts w:ascii="Tahoma" w:hAnsi="Tahoma" w:cs="Tahoma"/>
          <w:sz w:val="20"/>
          <w:szCs w:val="20"/>
        </w:rPr>
        <w:t>ценн</w:t>
      </w:r>
      <w:r w:rsidR="009F0FE1" w:rsidRPr="005D0D3D">
        <w:rPr>
          <w:rFonts w:ascii="Tahoma" w:hAnsi="Tahoma" w:cs="Tahoma"/>
          <w:sz w:val="20"/>
          <w:szCs w:val="20"/>
        </w:rPr>
        <w:t>ые</w:t>
      </w:r>
      <w:r w:rsidRPr="005D0D3D">
        <w:rPr>
          <w:rFonts w:ascii="Tahoma" w:hAnsi="Tahoma" w:cs="Tahoma"/>
          <w:sz w:val="20"/>
          <w:szCs w:val="20"/>
        </w:rPr>
        <w:t xml:space="preserve"> бумаг</w:t>
      </w:r>
      <w:r w:rsidR="006A37C8" w:rsidRPr="005D0D3D">
        <w:rPr>
          <w:rFonts w:ascii="Tahoma" w:hAnsi="Tahoma" w:cs="Tahoma"/>
          <w:sz w:val="20"/>
          <w:szCs w:val="20"/>
        </w:rPr>
        <w:t>и</w:t>
      </w:r>
      <w:r w:rsidR="00D72CEB">
        <w:rPr>
          <w:rFonts w:ascii="Tahoma" w:hAnsi="Tahoma" w:cs="Tahoma"/>
          <w:sz w:val="20"/>
          <w:szCs w:val="20"/>
        </w:rPr>
        <w:t xml:space="preserve"> </w:t>
      </w:r>
      <w:r w:rsidR="0003594B" w:rsidRPr="005D0D3D">
        <w:rPr>
          <w:rFonts w:ascii="Tahoma" w:hAnsi="Tahoma" w:cs="Tahoma"/>
          <w:sz w:val="20"/>
          <w:szCs w:val="20"/>
        </w:rPr>
        <w:t>(</w:t>
      </w:r>
      <w:r w:rsidR="003B2876">
        <w:rPr>
          <w:rFonts w:ascii="Tahoma" w:hAnsi="Tahoma" w:cs="Tahoma"/>
          <w:sz w:val="20"/>
          <w:szCs w:val="20"/>
        </w:rPr>
        <w:t xml:space="preserve">ранее и </w:t>
      </w:r>
      <w:r w:rsidR="0003594B" w:rsidRPr="005D0D3D">
        <w:rPr>
          <w:rFonts w:ascii="Tahoma" w:hAnsi="Tahoma" w:cs="Tahoma"/>
          <w:sz w:val="20"/>
          <w:szCs w:val="20"/>
        </w:rPr>
        <w:t xml:space="preserve">далее </w:t>
      </w:r>
      <w:r w:rsidR="00492EAD" w:rsidRPr="005D0D3D">
        <w:rPr>
          <w:rFonts w:ascii="Tahoma" w:hAnsi="Tahoma" w:cs="Tahoma"/>
          <w:sz w:val="20"/>
          <w:szCs w:val="20"/>
        </w:rPr>
        <w:t>–</w:t>
      </w:r>
      <w:r w:rsidR="00393EA8" w:rsidRPr="005D0D3D">
        <w:rPr>
          <w:rFonts w:ascii="Tahoma" w:hAnsi="Tahoma" w:cs="Tahoma"/>
          <w:sz w:val="20"/>
          <w:szCs w:val="20"/>
        </w:rPr>
        <w:t xml:space="preserve"> </w:t>
      </w:r>
      <w:r w:rsidR="0000377F" w:rsidRPr="005D0D3D">
        <w:rPr>
          <w:rFonts w:ascii="Tahoma" w:hAnsi="Tahoma" w:cs="Tahoma"/>
          <w:sz w:val="20"/>
          <w:szCs w:val="20"/>
        </w:rPr>
        <w:t>Ценные</w:t>
      </w:r>
      <w:r w:rsidR="00393EA8" w:rsidRPr="005D0D3D">
        <w:rPr>
          <w:rFonts w:ascii="Tahoma" w:hAnsi="Tahoma" w:cs="Tahoma"/>
          <w:sz w:val="20"/>
          <w:szCs w:val="20"/>
        </w:rPr>
        <w:t xml:space="preserve"> бумаги</w:t>
      </w:r>
      <w:r w:rsidR="00CA51BF" w:rsidRPr="005D0D3D">
        <w:rPr>
          <w:rFonts w:ascii="Tahoma" w:hAnsi="Tahoma" w:cs="Tahoma"/>
          <w:sz w:val="20"/>
          <w:szCs w:val="20"/>
        </w:rPr>
        <w:t>)</w:t>
      </w:r>
      <w:r w:rsidR="00D72CEB">
        <w:rPr>
          <w:rFonts w:ascii="Tahoma" w:hAnsi="Tahoma" w:cs="Tahoma"/>
          <w:sz w:val="20"/>
          <w:szCs w:val="20"/>
        </w:rPr>
        <w:t>, а также значения, рассчитываемые на основании Ценных бумаг (далее – Расчетные значения)</w:t>
      </w:r>
      <w:r w:rsidR="00492EAD" w:rsidRPr="005D0D3D">
        <w:rPr>
          <w:rFonts w:ascii="Tahoma" w:hAnsi="Tahoma" w:cs="Tahoma"/>
          <w:sz w:val="20"/>
          <w:szCs w:val="20"/>
        </w:rPr>
        <w:t>.</w:t>
      </w:r>
      <w:r w:rsidR="00D72CEB">
        <w:rPr>
          <w:rFonts w:ascii="Tahoma" w:hAnsi="Tahoma" w:cs="Tahoma"/>
          <w:sz w:val="20"/>
          <w:szCs w:val="20"/>
        </w:rPr>
        <w:t xml:space="preserve"> </w:t>
      </w:r>
      <w:r w:rsidR="003B2876">
        <w:rPr>
          <w:rFonts w:ascii="Tahoma" w:hAnsi="Tahoma" w:cs="Tahoma"/>
          <w:sz w:val="20"/>
          <w:szCs w:val="20"/>
        </w:rPr>
        <w:t>Ранее и д</w:t>
      </w:r>
      <w:r w:rsidR="00D72CEB">
        <w:rPr>
          <w:rFonts w:ascii="Tahoma" w:hAnsi="Tahoma" w:cs="Tahoma"/>
          <w:sz w:val="20"/>
          <w:szCs w:val="20"/>
        </w:rPr>
        <w:t xml:space="preserve">алее по тексту Спецификации под Ценными бумагами подразумеваются в том числе </w:t>
      </w:r>
      <w:r w:rsidR="00D72CEB" w:rsidRPr="00D72CEB">
        <w:rPr>
          <w:rFonts w:ascii="Tahoma" w:hAnsi="Tahoma" w:cs="Tahoma"/>
          <w:sz w:val="20"/>
          <w:szCs w:val="20"/>
        </w:rPr>
        <w:t>Ценные бумаги, на основании которых определяются Расчетные значения</w:t>
      </w:r>
      <w:r w:rsidR="00D72CEB">
        <w:rPr>
          <w:rFonts w:ascii="Tahoma" w:hAnsi="Tahoma" w:cs="Tahoma"/>
          <w:sz w:val="20"/>
          <w:szCs w:val="20"/>
        </w:rPr>
        <w:t>.</w:t>
      </w:r>
    </w:p>
    <w:p w14:paraId="1EE67CD8" w14:textId="77777777" w:rsidR="00ED15C0" w:rsidRPr="005D0D3D" w:rsidRDefault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Термины и определения, прямо не </w:t>
      </w:r>
      <w:r w:rsidR="00A44B10" w:rsidRPr="005D0D3D">
        <w:rPr>
          <w:rFonts w:ascii="Tahoma" w:hAnsi="Tahoma" w:cs="Tahoma"/>
        </w:rPr>
        <w:t xml:space="preserve">определенные </w:t>
      </w:r>
      <w:r w:rsidRPr="005D0D3D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Заключение Контракта</w:t>
      </w:r>
    </w:p>
    <w:p w14:paraId="1B1E0426" w14:textId="4C28324D" w:rsidR="0064425A" w:rsidRPr="005D0D3D" w:rsidRDefault="0064425A" w:rsidP="00DE583B">
      <w:pPr>
        <w:pStyle w:val="a1"/>
        <w:tabs>
          <w:tab w:val="clear" w:pos="786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Бирж</w:t>
      </w:r>
      <w:r w:rsidR="00B2571E" w:rsidRPr="005D0D3D">
        <w:rPr>
          <w:rFonts w:ascii="Tahoma" w:hAnsi="Tahoma" w:cs="Tahoma"/>
        </w:rPr>
        <w:t>и</w:t>
      </w:r>
      <w:r w:rsidRPr="005D0D3D">
        <w:rPr>
          <w:rFonts w:ascii="Tahoma" w:hAnsi="Tahoma" w:cs="Tahoma"/>
        </w:rPr>
        <w:t>, которое должно</w:t>
      </w:r>
      <w:r w:rsidR="00DE583B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содержать:</w:t>
      </w:r>
    </w:p>
    <w:p w14:paraId="6991F095" w14:textId="77777777" w:rsidR="006A37C8" w:rsidRPr="005D0D3D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5D0D3D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5D0D3D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E3741CA" w14:textId="7691069F" w:rsidR="00BE36E5" w:rsidRDefault="006A37C8" w:rsidP="00BE36E5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D32571">
        <w:rPr>
          <w:rFonts w:ascii="Tahoma" w:hAnsi="Tahoma" w:cs="Tahoma"/>
        </w:rPr>
        <w:t>т</w:t>
      </w:r>
      <w:r w:rsidRPr="005D0D3D">
        <w:rPr>
          <w:rFonts w:ascii="Tahoma" w:hAnsi="Tahoma" w:cs="Tahoma"/>
        </w:rPr>
        <w:t>оргов Контрактом)</w:t>
      </w:r>
      <w:r w:rsidR="00BE36E5" w:rsidRPr="000B436F">
        <w:rPr>
          <w:rFonts w:ascii="Tahoma" w:hAnsi="Tahoma" w:cs="Tahoma"/>
        </w:rPr>
        <w:t>;</w:t>
      </w:r>
    </w:p>
    <w:p w14:paraId="377594B0" w14:textId="34B7EA70" w:rsidR="0064425A" w:rsidRPr="00BE36E5" w:rsidRDefault="00BE36E5" w:rsidP="000B436F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BE36E5">
        <w:rPr>
          <w:rFonts w:ascii="Tahoma" w:hAnsi="Tahoma" w:cs="Tahoma"/>
        </w:rPr>
        <w:t>оследний торговый день, в который может быть заключен Контракт (далее последний день заключения</w:t>
      </w:r>
      <w:r>
        <w:rPr>
          <w:rFonts w:ascii="Tahoma" w:hAnsi="Tahoma" w:cs="Tahoma"/>
        </w:rPr>
        <w:t xml:space="preserve"> </w:t>
      </w:r>
      <w:r w:rsidRPr="00BE36E5">
        <w:rPr>
          <w:rFonts w:ascii="Tahoma" w:hAnsi="Tahoma" w:cs="Tahoma"/>
        </w:rPr>
        <w:t>Контракта</w:t>
      </w:r>
      <w:r>
        <w:rPr>
          <w:rFonts w:ascii="Tahoma" w:hAnsi="Tahoma" w:cs="Tahoma"/>
        </w:rPr>
        <w:t>).</w:t>
      </w:r>
      <w:r w:rsidR="009346F5" w:rsidRPr="00BE36E5" w:rsidDel="006A37C8">
        <w:rPr>
          <w:rFonts w:ascii="Tahoma" w:hAnsi="Tahoma" w:cs="Tahoma"/>
        </w:rPr>
        <w:t xml:space="preserve"> </w:t>
      </w:r>
    </w:p>
    <w:p w14:paraId="676D707D" w14:textId="0EA99B17" w:rsidR="00610BAE" w:rsidRPr="00610BAE" w:rsidRDefault="00DE583B" w:rsidP="00610BAE">
      <w:pPr>
        <w:pStyle w:val="a1"/>
        <w:tabs>
          <w:tab w:val="num" w:pos="567"/>
        </w:tabs>
        <w:ind w:left="567" w:hanging="283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A6D3C" w:rsidRPr="005D0D3D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7482A1C" w14:textId="178A65A2" w:rsidR="00610BAE" w:rsidRPr="000B436F" w:rsidRDefault="00610BAE" w:rsidP="000B436F">
      <w:pPr>
        <w:pStyle w:val="a1"/>
        <w:numPr>
          <w:ilvl w:val="0"/>
          <w:numId w:val="0"/>
        </w:numPr>
        <w:tabs>
          <w:tab w:val="num" w:pos="786"/>
        </w:tabs>
        <w:ind w:left="851"/>
        <w:rPr>
          <w:lang w:eastAsia="en-US"/>
        </w:rPr>
      </w:pPr>
      <w:r w:rsidRPr="000B436F">
        <w:rPr>
          <w:lang w:eastAsia="en-US"/>
        </w:rPr>
        <w:lastRenderedPageBreak/>
        <w:t>XXXX (основной код базисного актива от одного до девяти знаков)-&lt;месяц исполнения</w:t>
      </w:r>
      <w:proofErr w:type="gramStart"/>
      <w:r w:rsidRPr="000B436F">
        <w:rPr>
          <w:lang w:eastAsia="en-US"/>
        </w:rPr>
        <w:t>&gt;.&lt;</w:t>
      </w:r>
      <w:proofErr w:type="gramEnd"/>
      <w:r w:rsidRPr="000B436F">
        <w:rPr>
          <w:lang w:eastAsia="en-US"/>
        </w:rPr>
        <w:t>год исполнения&gt;</w:t>
      </w:r>
    </w:p>
    <w:p w14:paraId="1FEECED2" w14:textId="76631EF5" w:rsidR="006A6D3C" w:rsidRDefault="00CD4662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5D0D3D">
        <w:rPr>
          <w:rFonts w:ascii="Tahoma" w:hAnsi="Tahoma" w:cs="Tahoma"/>
        </w:rPr>
        <w:t>М</w:t>
      </w:r>
      <w:r w:rsidR="006A6D3C" w:rsidRPr="005D0D3D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5D0D3D">
        <w:rPr>
          <w:rFonts w:ascii="Tahoma" w:hAnsi="Tahoma" w:cs="Tahoma"/>
        </w:rPr>
        <w:t xml:space="preserve"> Торгового</w:t>
      </w:r>
      <w:r w:rsidR="006A6D3C" w:rsidRPr="005D0D3D">
        <w:rPr>
          <w:rFonts w:ascii="Tahoma" w:hAnsi="Tahoma" w:cs="Tahoma"/>
        </w:rPr>
        <w:t xml:space="preserve"> дня</w:t>
      </w:r>
      <w:r w:rsidR="00B07CDF" w:rsidRPr="005D0D3D">
        <w:rPr>
          <w:rFonts w:ascii="Tahoma" w:hAnsi="Tahoma" w:cs="Tahoma"/>
        </w:rPr>
        <w:t>, в ходе которого может быть</w:t>
      </w:r>
      <w:r w:rsidR="006A6D3C" w:rsidRPr="005D0D3D">
        <w:rPr>
          <w:rFonts w:ascii="Tahoma" w:hAnsi="Tahoma" w:cs="Tahoma"/>
        </w:rPr>
        <w:t xml:space="preserve"> заключен Контракт</w:t>
      </w:r>
      <w:r w:rsidR="00B07CDF" w:rsidRPr="005D0D3D">
        <w:rPr>
          <w:rFonts w:ascii="Tahoma" w:hAnsi="Tahoma" w:cs="Tahoma"/>
        </w:rPr>
        <w:t xml:space="preserve"> </w:t>
      </w:r>
      <w:r w:rsidR="006A6D3C" w:rsidRPr="005D0D3D">
        <w:rPr>
          <w:rFonts w:ascii="Tahoma" w:hAnsi="Tahoma" w:cs="Tahoma"/>
        </w:rPr>
        <w:t>и дня исполнения Контракта.</w:t>
      </w:r>
    </w:p>
    <w:p w14:paraId="53A7A719" w14:textId="3D293A22" w:rsidR="00610BAE" w:rsidRPr="005D0D3D" w:rsidRDefault="00610BAE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610BAE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</w:t>
      </w:r>
      <w:r w:rsidR="00EF2807">
        <w:rPr>
          <w:rFonts w:ascii="Tahoma" w:hAnsi="Tahoma" w:cs="Tahoma"/>
        </w:rPr>
        <w:t>.</w:t>
      </w:r>
    </w:p>
    <w:p w14:paraId="1AD471E3" w14:textId="6359A98F" w:rsidR="00821879" w:rsidRPr="005D0D3D" w:rsidRDefault="009026C7" w:rsidP="00DE583B">
      <w:pPr>
        <w:pStyle w:val="a1"/>
        <w:tabs>
          <w:tab w:val="num" w:pos="567"/>
        </w:tabs>
        <w:ind w:left="567" w:hanging="283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C1BF1" w:rsidRPr="005D0D3D">
        <w:rPr>
          <w:rFonts w:ascii="Tahoma" w:hAnsi="Tahoma" w:cs="Tahoma"/>
        </w:rPr>
        <w:t>Цена Контракта</w:t>
      </w:r>
      <w:r w:rsidR="00821879" w:rsidRPr="005D0D3D">
        <w:rPr>
          <w:rFonts w:ascii="Tahoma" w:hAnsi="Tahoma" w:cs="Tahoma"/>
        </w:rPr>
        <w:t>.</w:t>
      </w:r>
    </w:p>
    <w:p w14:paraId="6321D127" w14:textId="7621EA04" w:rsidR="00821879" w:rsidRPr="005D0D3D" w:rsidRDefault="00987F32" w:rsidP="008136D8">
      <w:pPr>
        <w:pStyle w:val="10"/>
        <w:tabs>
          <w:tab w:val="clear" w:pos="360"/>
          <w:tab w:val="clear" w:pos="1418"/>
          <w:tab w:val="clear" w:pos="9000"/>
          <w:tab w:val="num" w:pos="851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Цена Контракта в ходе Торгов при подаче заявки и заключении Контракта указывается в</w:t>
      </w:r>
      <w:r w:rsidR="00981622" w:rsidRPr="005D0D3D">
        <w:rPr>
          <w:rFonts w:ascii="Tahoma" w:hAnsi="Tahoma" w:cs="Tahoma"/>
        </w:rPr>
        <w:t xml:space="preserve"> Базовой валюте, определенной в Списке параметров,</w:t>
      </w:r>
      <w:r w:rsidRPr="005D0D3D">
        <w:rPr>
          <w:rFonts w:ascii="Tahoma" w:hAnsi="Tahoma" w:cs="Tahoma"/>
        </w:rPr>
        <w:t xml:space="preserve"> </w:t>
      </w:r>
      <w:r w:rsidR="00C5169F" w:rsidRPr="00394DB6">
        <w:rPr>
          <w:rFonts w:ascii="Tahoma" w:hAnsi="Tahoma" w:cs="Tahoma"/>
          <w:color w:val="000000"/>
        </w:rPr>
        <w:t>в соответствии с порядком</w:t>
      </w:r>
      <w:r w:rsidR="00C5169F">
        <w:rPr>
          <w:rFonts w:ascii="Tahoma" w:hAnsi="Tahoma" w:cs="Tahoma"/>
          <w:color w:val="000000"/>
        </w:rPr>
        <w:t>, установленным Списком параметров</w:t>
      </w:r>
      <w:r w:rsidR="00D506CA" w:rsidRPr="005D0D3D">
        <w:rPr>
          <w:rFonts w:ascii="Tahoma" w:hAnsi="Tahoma" w:cs="Tahoma"/>
        </w:rPr>
        <w:t xml:space="preserve">. </w:t>
      </w:r>
    </w:p>
    <w:p w14:paraId="79D2622D" w14:textId="53CF7C48" w:rsidR="00281ED7" w:rsidRPr="005D0D3D" w:rsidRDefault="00281ED7" w:rsidP="008136D8">
      <w:pPr>
        <w:pStyle w:val="10"/>
        <w:tabs>
          <w:tab w:val="clear" w:pos="360"/>
          <w:tab w:val="clear" w:pos="9000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Минимальное изменение цены Контракта в ходе Торгов (далее – минимальный шаг цены)</w:t>
      </w:r>
      <w:r w:rsidR="00971579" w:rsidRPr="005D0D3D">
        <w:rPr>
          <w:rFonts w:ascii="Tahoma" w:hAnsi="Tahoma" w:cs="Tahoma"/>
        </w:rPr>
        <w:t xml:space="preserve"> </w:t>
      </w:r>
      <w:r w:rsidR="00CD047D" w:rsidRPr="005D0D3D">
        <w:rPr>
          <w:rFonts w:ascii="Tahoma" w:hAnsi="Tahoma" w:cs="Tahoma"/>
        </w:rPr>
        <w:t>определяется</w:t>
      </w:r>
      <w:r w:rsidR="00971579" w:rsidRPr="005D0D3D">
        <w:rPr>
          <w:rFonts w:ascii="Tahoma" w:hAnsi="Tahoma" w:cs="Tahoma"/>
        </w:rPr>
        <w:t xml:space="preserve"> в Списке параметров</w:t>
      </w:r>
      <w:r w:rsidR="00CD047D" w:rsidRPr="005D0D3D">
        <w:rPr>
          <w:rFonts w:ascii="Tahoma" w:hAnsi="Tahoma" w:cs="Tahoma"/>
        </w:rPr>
        <w:t>.</w:t>
      </w:r>
      <w:r w:rsidRPr="005D0D3D">
        <w:rPr>
          <w:rFonts w:ascii="Tahoma" w:hAnsi="Tahoma" w:cs="Tahoma"/>
        </w:rPr>
        <w:t xml:space="preserve"> </w:t>
      </w:r>
    </w:p>
    <w:p w14:paraId="513335B2" w14:textId="443D5847" w:rsidR="00B25483" w:rsidRPr="005D0D3D" w:rsidRDefault="00607117" w:rsidP="00B25483">
      <w:pPr>
        <w:pStyle w:val="10"/>
        <w:numPr>
          <w:ilvl w:val="2"/>
          <w:numId w:val="1"/>
        </w:numPr>
        <w:tabs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953CD0" w:rsidRPr="005D0D3D">
        <w:rPr>
          <w:rFonts w:ascii="Tahoma" w:hAnsi="Tahoma" w:cs="Tahoma"/>
        </w:rPr>
        <w:t>, определенная в Списке параметров,</w:t>
      </w:r>
      <w:r w:rsidRPr="005D0D3D">
        <w:rPr>
          <w:rFonts w:ascii="Tahoma" w:hAnsi="Tahoma" w:cs="Tahoma"/>
        </w:rPr>
        <w:t xml:space="preserve"> рассчитывается в российских рублях</w:t>
      </w:r>
      <w:r w:rsidR="00A80A78" w:rsidRPr="005D0D3D">
        <w:rPr>
          <w:rFonts w:ascii="Tahoma" w:hAnsi="Tahoma" w:cs="Tahoma"/>
        </w:rPr>
        <w:t xml:space="preserve"> по курсу соответствующей </w:t>
      </w:r>
      <w:r w:rsidR="00953CD0" w:rsidRPr="005D0D3D">
        <w:rPr>
          <w:rFonts w:ascii="Tahoma" w:hAnsi="Tahoma" w:cs="Tahoma"/>
        </w:rPr>
        <w:t>Б</w:t>
      </w:r>
      <w:r w:rsidR="00A80A78" w:rsidRPr="005D0D3D">
        <w:rPr>
          <w:rFonts w:ascii="Tahoma" w:hAnsi="Tahoma" w:cs="Tahoma"/>
        </w:rPr>
        <w:t xml:space="preserve">азовой валюты </w:t>
      </w:r>
      <w:r w:rsidR="00953CD0" w:rsidRPr="005D0D3D">
        <w:rPr>
          <w:rFonts w:ascii="Tahoma" w:hAnsi="Tahoma" w:cs="Tahoma"/>
        </w:rPr>
        <w:t>К</w:t>
      </w:r>
      <w:r w:rsidR="00A80A78" w:rsidRPr="005D0D3D">
        <w:rPr>
          <w:rFonts w:ascii="Tahoma" w:hAnsi="Tahoma" w:cs="Tahoma"/>
        </w:rPr>
        <w:t xml:space="preserve">онтракта, указанной в </w:t>
      </w:r>
      <w:r w:rsidR="00953CD0" w:rsidRPr="005D0D3D">
        <w:rPr>
          <w:rFonts w:ascii="Tahoma" w:hAnsi="Tahoma" w:cs="Tahoma"/>
        </w:rPr>
        <w:t>С</w:t>
      </w:r>
      <w:r w:rsidR="00A80A78" w:rsidRPr="005D0D3D">
        <w:rPr>
          <w:rFonts w:ascii="Tahoma" w:hAnsi="Tahoma" w:cs="Tahoma"/>
        </w:rPr>
        <w:t xml:space="preserve">писке параметров, к российскому рублю, </w:t>
      </w:r>
      <w:r w:rsidR="006D07BB" w:rsidRPr="005D0D3D">
        <w:rPr>
          <w:rFonts w:ascii="Tahoma" w:hAnsi="Tahoma" w:cs="Tahoma"/>
        </w:rPr>
        <w:t xml:space="preserve">определённому в соответствии с </w:t>
      </w:r>
      <w:r w:rsidR="00A80A78" w:rsidRPr="005D0D3D">
        <w:rPr>
          <w:rFonts w:ascii="Tahoma" w:hAnsi="Tahoma" w:cs="Tahoma"/>
        </w:rPr>
        <w:t>Методикой расчета индикативных валютных курсов, утвержденной Биржей и опубликованной на сайте Биржи в сети Интернет</w:t>
      </w:r>
      <w:r w:rsidR="00B25483" w:rsidRPr="005D0D3D">
        <w:rPr>
          <w:rFonts w:ascii="Tahoma" w:hAnsi="Tahoma" w:cs="Tahoma"/>
        </w:rPr>
        <w:t xml:space="preserve">, с учетом ограничения на колебание </w:t>
      </w:r>
      <w:r w:rsidR="00515030" w:rsidRPr="005D0D3D">
        <w:rPr>
          <w:rFonts w:ascii="Tahoma" w:hAnsi="Tahoma" w:cs="Tahoma"/>
        </w:rPr>
        <w:t>курса базовой валюты</w:t>
      </w:r>
      <w:r w:rsidR="00B25483" w:rsidRPr="005D0D3D">
        <w:rPr>
          <w:rFonts w:ascii="Tahoma" w:hAnsi="Tahoma" w:cs="Tahoma"/>
        </w:rPr>
        <w:t>, установленного решением Клирингового центра и опубликованного на сайте Биржи в сети Интернет (в случае установления такого ограничения).</w:t>
      </w:r>
    </w:p>
    <w:p w14:paraId="1D03988F" w14:textId="0FEB8A2B" w:rsidR="00240F3A" w:rsidRPr="005D0D3D" w:rsidRDefault="003C733D" w:rsidP="003C733D">
      <w:pPr>
        <w:pStyle w:val="Texttabtab"/>
        <w:spacing w:before="120"/>
        <w:ind w:left="1418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Время определения курса </w:t>
      </w:r>
      <w:r w:rsidR="00953CD0" w:rsidRPr="005D0D3D">
        <w:rPr>
          <w:rFonts w:ascii="Tahoma" w:hAnsi="Tahoma" w:cs="Tahoma"/>
        </w:rPr>
        <w:t>Б</w:t>
      </w:r>
      <w:r w:rsidRPr="005D0D3D">
        <w:rPr>
          <w:rFonts w:ascii="Tahoma" w:hAnsi="Tahoma" w:cs="Tahoma"/>
        </w:rPr>
        <w:t>азовой валюты устанавливается Биржей и публикуется на сайте Биржи в сети Интернет.</w:t>
      </w:r>
    </w:p>
    <w:p w14:paraId="30F4F8F0" w14:textId="43F13C4B" w:rsidR="00FD1064" w:rsidRPr="00D72CEB" w:rsidRDefault="00C03FA8" w:rsidP="00D72CEB">
      <w:pPr>
        <w:pStyle w:val="10"/>
        <w:ind w:hanging="1003"/>
        <w:rPr>
          <w:rFonts w:ascii="Tahoma" w:hAnsi="Tahoma" w:cs="Tahoma"/>
        </w:rPr>
      </w:pPr>
      <w:r w:rsidRPr="00C25767">
        <w:rPr>
          <w:rFonts w:ascii="Tahoma" w:hAnsi="Tahoma" w:cs="Tahoma"/>
        </w:rPr>
        <w:t xml:space="preserve">Лот контракта </w:t>
      </w:r>
      <w:r w:rsidR="007A0F10" w:rsidRPr="00C25767">
        <w:rPr>
          <w:rFonts w:ascii="Tahoma" w:hAnsi="Tahoma" w:cs="Tahoma"/>
        </w:rPr>
        <w:t>указывается в Списке параметров</w:t>
      </w:r>
      <w:r w:rsidR="00FD1064" w:rsidRPr="00D72CEB">
        <w:rPr>
          <w:rFonts w:ascii="Tahoma" w:hAnsi="Tahoma" w:cs="Tahoma"/>
        </w:rPr>
        <w:t>.</w:t>
      </w:r>
    </w:p>
    <w:p w14:paraId="3FB2C59E" w14:textId="5500859F" w:rsidR="00DC1DB8" w:rsidRDefault="00953CD0" w:rsidP="00DE583B">
      <w:pPr>
        <w:pStyle w:val="a1"/>
        <w:tabs>
          <w:tab w:val="num" w:pos="1418"/>
          <w:tab w:val="num" w:pos="2268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Последний день заключения Контракта определяется в Списке параметров. </w:t>
      </w:r>
      <w:r w:rsidR="002F2827" w:rsidRPr="005D0D3D">
        <w:rPr>
          <w:rFonts w:ascii="Tahoma" w:hAnsi="Tahoma" w:cs="Tahoma"/>
        </w:rPr>
        <w:t xml:space="preserve">В случае, если последний день заключения Контракта не является Торговым днём, последним днём заключения </w:t>
      </w:r>
      <w:r w:rsidRPr="005D0D3D">
        <w:rPr>
          <w:rFonts w:ascii="Tahoma" w:hAnsi="Tahoma" w:cs="Tahoma"/>
        </w:rPr>
        <w:t>К</w:t>
      </w:r>
      <w:r w:rsidR="002F2827" w:rsidRPr="005D0D3D">
        <w:rPr>
          <w:rFonts w:ascii="Tahoma" w:hAnsi="Tahoma" w:cs="Tahoma"/>
        </w:rPr>
        <w:t xml:space="preserve">онтракта является последний Торговый день, предшествующий последнему дню заключения </w:t>
      </w:r>
      <w:r w:rsidRPr="005D0D3D">
        <w:rPr>
          <w:rFonts w:ascii="Tahoma" w:hAnsi="Tahoma" w:cs="Tahoma"/>
        </w:rPr>
        <w:t>К</w:t>
      </w:r>
      <w:r w:rsidR="002F2827" w:rsidRPr="005D0D3D">
        <w:rPr>
          <w:rFonts w:ascii="Tahoma" w:hAnsi="Tahoma" w:cs="Tahoma"/>
        </w:rPr>
        <w:t>онтракта, указанному в Списке параметров</w:t>
      </w:r>
      <w:r w:rsidR="00273A72" w:rsidRPr="005D0D3D">
        <w:rPr>
          <w:rFonts w:ascii="Tahoma" w:hAnsi="Tahoma" w:cs="Tahoma"/>
        </w:rPr>
        <w:t>.</w:t>
      </w:r>
      <w:r w:rsidR="00E81C80" w:rsidRPr="005D0D3D">
        <w:rPr>
          <w:rFonts w:ascii="Tahoma" w:hAnsi="Tahoma" w:cs="Tahoma"/>
        </w:rPr>
        <w:t xml:space="preserve"> 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</w:t>
      </w:r>
      <w:r w:rsidRPr="005D0D3D">
        <w:rPr>
          <w:rFonts w:ascii="Tahoma" w:hAnsi="Tahoma" w:cs="Tahoma"/>
        </w:rPr>
        <w:t>о Списком параметров и</w:t>
      </w:r>
      <w:r w:rsidR="00E81C80" w:rsidRPr="005D0D3D">
        <w:rPr>
          <w:rFonts w:ascii="Tahoma" w:hAnsi="Tahoma" w:cs="Tahoma"/>
        </w:rPr>
        <w:t xml:space="preserve"> настоящим пунктом.</w:t>
      </w:r>
      <w:r w:rsidR="00EF2807">
        <w:rPr>
          <w:rFonts w:ascii="Tahoma" w:hAnsi="Tahoma" w:cs="Tahoma"/>
        </w:rPr>
        <w:t xml:space="preserve"> </w:t>
      </w:r>
      <w:r w:rsidR="00E81C80" w:rsidRPr="005D0D3D">
        <w:rPr>
          <w:rFonts w:ascii="Tahoma" w:hAnsi="Tahoma" w:cs="Tahoma"/>
        </w:rPr>
        <w:t xml:space="preserve"> </w:t>
      </w:r>
    </w:p>
    <w:p w14:paraId="7B223941" w14:textId="6AFB5D50" w:rsidR="00FC544D" w:rsidRPr="005D0D3D" w:rsidRDefault="00EF2807" w:rsidP="000B436F">
      <w:pPr>
        <w:pStyle w:val="a1"/>
        <w:numPr>
          <w:ilvl w:val="0"/>
          <w:numId w:val="0"/>
        </w:numPr>
        <w:tabs>
          <w:tab w:val="num" w:pos="1418"/>
          <w:tab w:val="num" w:pos="2268"/>
        </w:tabs>
        <w:ind w:left="709"/>
        <w:rPr>
          <w:rFonts w:ascii="Tahoma" w:hAnsi="Tahoma" w:cs="Tahoma"/>
        </w:rPr>
      </w:pPr>
      <w:r w:rsidRPr="00EF2807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1A79A199" w14:textId="7E952486" w:rsidR="00FC544D" w:rsidRDefault="00FC544D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Спецификации, днем экспирации Контракта считается день определения Обязательства по расчетам, согласно подпункту 3.1 Спецификации.</w:t>
      </w:r>
    </w:p>
    <w:p w14:paraId="0D63600D" w14:textId="614BB478" w:rsidR="00767E85" w:rsidRPr="005D0D3D" w:rsidRDefault="005D0168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В целях </w:t>
      </w:r>
      <w:r w:rsidR="00FC544D">
        <w:rPr>
          <w:rFonts w:ascii="Tahoma" w:hAnsi="Tahoma" w:cs="Tahoma"/>
        </w:rPr>
        <w:t>С</w:t>
      </w:r>
      <w:r>
        <w:rPr>
          <w:rFonts w:ascii="Tahoma" w:hAnsi="Tahoma" w:cs="Tahoma"/>
        </w:rPr>
        <w:t>пецификации</w:t>
      </w:r>
      <w:r w:rsidR="00FC544D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д</w:t>
      </w:r>
      <w:r w:rsidR="00281ED7" w:rsidRPr="005D0D3D">
        <w:rPr>
          <w:rFonts w:ascii="Tahoma" w:hAnsi="Tahoma" w:cs="Tahoma"/>
        </w:rPr>
        <w:t xml:space="preserve">нем исполнения Контракта </w:t>
      </w:r>
      <w:r>
        <w:rPr>
          <w:rFonts w:ascii="Tahoma" w:hAnsi="Tahoma" w:cs="Tahoma"/>
        </w:rPr>
        <w:t>является</w:t>
      </w:r>
      <w:r w:rsidRPr="005D0D3D">
        <w:rPr>
          <w:rFonts w:ascii="Tahoma" w:hAnsi="Tahoma" w:cs="Tahoma"/>
        </w:rPr>
        <w:t xml:space="preserve"> </w:t>
      </w:r>
      <w:r w:rsidR="003C1E26">
        <w:rPr>
          <w:rFonts w:ascii="Tahoma" w:hAnsi="Tahoma" w:cs="Tahoma"/>
        </w:rPr>
        <w:t xml:space="preserve">первый </w:t>
      </w:r>
      <w:r w:rsidR="00D32571">
        <w:rPr>
          <w:rFonts w:ascii="Tahoma" w:hAnsi="Tahoma" w:cs="Tahoma"/>
        </w:rPr>
        <w:t xml:space="preserve">Расчетный </w:t>
      </w:r>
      <w:r w:rsidR="003C1E26">
        <w:rPr>
          <w:rFonts w:ascii="Tahoma" w:hAnsi="Tahoma" w:cs="Tahoma"/>
        </w:rPr>
        <w:t xml:space="preserve">день, </w:t>
      </w:r>
      <w:r w:rsidR="00FC544D">
        <w:rPr>
          <w:rFonts w:ascii="Tahoma" w:hAnsi="Tahoma" w:cs="Tahoma"/>
        </w:rPr>
        <w:t xml:space="preserve">следующий за последним днем заключения Контракта, </w:t>
      </w:r>
      <w:r w:rsidR="003C1E26">
        <w:rPr>
          <w:rFonts w:ascii="Tahoma" w:hAnsi="Tahoma" w:cs="Tahoma"/>
        </w:rPr>
        <w:t>в который</w:t>
      </w:r>
      <w:r w:rsidR="00FC544D">
        <w:rPr>
          <w:rFonts w:ascii="Tahoma" w:hAnsi="Tahoma" w:cs="Tahoma"/>
        </w:rPr>
        <w:t xml:space="preserve"> осуществляется исполнение Обязательств по расчетам</w:t>
      </w:r>
      <w:r w:rsidR="00281ED7" w:rsidRPr="005D0D3D">
        <w:rPr>
          <w:rFonts w:ascii="Tahoma" w:hAnsi="Tahoma" w:cs="Tahoma"/>
        </w:rPr>
        <w:t>, за</w:t>
      </w:r>
      <w:r w:rsidR="002C13AD" w:rsidRPr="005D0D3D">
        <w:rPr>
          <w:rFonts w:ascii="Tahoma" w:hAnsi="Tahoma" w:cs="Tahoma"/>
        </w:rPr>
        <w:t xml:space="preserve"> </w:t>
      </w:r>
      <w:r w:rsidR="00281ED7" w:rsidRPr="005D0D3D">
        <w:rPr>
          <w:rFonts w:ascii="Tahoma" w:hAnsi="Tahoma" w:cs="Tahoma"/>
        </w:rPr>
        <w:t>исключением</w:t>
      </w:r>
      <w:r w:rsidR="00DC1DB8" w:rsidRPr="005D0D3D">
        <w:rPr>
          <w:rFonts w:ascii="Tahoma" w:hAnsi="Tahoma" w:cs="Tahoma"/>
        </w:rPr>
        <w:t xml:space="preserve"> </w:t>
      </w:r>
      <w:r w:rsidR="00281ED7" w:rsidRPr="005D0D3D">
        <w:rPr>
          <w:rFonts w:ascii="Tahoma" w:hAnsi="Tahoma" w:cs="Tahoma"/>
        </w:rPr>
        <w:t xml:space="preserve">случаев, предусмотренных пунктами </w:t>
      </w:r>
      <w:r w:rsidR="00826DDE" w:rsidRPr="005D0D3D">
        <w:rPr>
          <w:rFonts w:ascii="Tahoma" w:hAnsi="Tahoma" w:cs="Tahoma"/>
        </w:rPr>
        <w:t>6</w:t>
      </w:r>
      <w:r w:rsidR="00281ED7" w:rsidRPr="005D0D3D">
        <w:rPr>
          <w:rFonts w:ascii="Tahoma" w:hAnsi="Tahoma" w:cs="Tahoma"/>
        </w:rPr>
        <w:t>.1-</w:t>
      </w:r>
      <w:r w:rsidR="00826DDE" w:rsidRPr="005D0D3D">
        <w:rPr>
          <w:rFonts w:ascii="Tahoma" w:hAnsi="Tahoma" w:cs="Tahoma"/>
        </w:rPr>
        <w:t>6</w:t>
      </w:r>
      <w:r w:rsidR="00281ED7" w:rsidRPr="005D0D3D">
        <w:rPr>
          <w:rFonts w:ascii="Tahoma" w:hAnsi="Tahoma" w:cs="Tahoma"/>
        </w:rPr>
        <w:t xml:space="preserve">.2 Спецификации. </w:t>
      </w:r>
    </w:p>
    <w:p w14:paraId="09D9172F" w14:textId="62267AF0" w:rsidR="00767E85" w:rsidRPr="005D0D3D" w:rsidRDefault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>Публикация списка дат, являющихся последними днями заключения и днями испол</w:t>
      </w:r>
      <w:r w:rsidR="00F457B4" w:rsidRPr="005D0D3D">
        <w:rPr>
          <w:rFonts w:ascii="Tahoma" w:hAnsi="Tahoma" w:cs="Tahoma"/>
        </w:rPr>
        <w:t>нения Контрактов на ближайший календарный год, осуществляется на сайте Биржи в сети Интернет.</w:t>
      </w:r>
    </w:p>
    <w:p w14:paraId="68191507" w14:textId="389E867F" w:rsidR="00DC1DB8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Обязательств</w:t>
      </w:r>
      <w:r w:rsidR="0046162E" w:rsidRPr="005D0D3D">
        <w:rPr>
          <w:rFonts w:ascii="Tahoma" w:hAnsi="Tahoma" w:cs="Tahoma"/>
        </w:rPr>
        <w:t>а</w:t>
      </w:r>
      <w:r w:rsidRPr="005D0D3D">
        <w:rPr>
          <w:rFonts w:ascii="Tahoma" w:hAnsi="Tahoma" w:cs="Tahoma"/>
        </w:rPr>
        <w:t xml:space="preserve"> по </w:t>
      </w:r>
      <w:r w:rsidR="0046162E" w:rsidRPr="005D0D3D">
        <w:rPr>
          <w:rFonts w:ascii="Tahoma" w:hAnsi="Tahoma" w:cs="Tahoma"/>
        </w:rPr>
        <w:t>Контракту</w:t>
      </w:r>
    </w:p>
    <w:p w14:paraId="271683F2" w14:textId="4597962A" w:rsidR="00DC1DB8" w:rsidRPr="005D0D3D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DF3D45" w:rsidRPr="005D0D3D">
        <w:rPr>
          <w:rFonts w:ascii="Tahoma" w:hAnsi="Tahoma" w:cs="Tahoma"/>
        </w:rPr>
        <w:t>Обязательство по уплате вариационной маржи.</w:t>
      </w:r>
    </w:p>
    <w:p w14:paraId="52B52C71" w14:textId="0E09E10D" w:rsidR="00DE698B" w:rsidRPr="005D0D3D" w:rsidRDefault="00DF3D4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Стороны Контракта обязаны </w:t>
      </w:r>
      <w:r w:rsidRPr="00D32571">
        <w:rPr>
          <w:rFonts w:ascii="Tahoma" w:hAnsi="Tahoma" w:cs="Tahoma"/>
        </w:rPr>
        <w:t>уплачивать</w:t>
      </w:r>
      <w:r w:rsidRPr="005D0D3D">
        <w:rPr>
          <w:rFonts w:ascii="Tahoma" w:hAnsi="Tahoma" w:cs="Tahoma"/>
        </w:rPr>
        <w:t xml:space="preserve"> друг другу денежные средства (вариационную маржу) в сумме, размер которой зависит от изменения значений баз</w:t>
      </w:r>
      <w:r w:rsidR="001A5AC9">
        <w:rPr>
          <w:rFonts w:ascii="Tahoma" w:hAnsi="Tahoma" w:cs="Tahoma"/>
        </w:rPr>
        <w:t>исного</w:t>
      </w:r>
      <w:r w:rsidRPr="005D0D3D">
        <w:rPr>
          <w:rFonts w:ascii="Tahoma" w:hAnsi="Tahoma" w:cs="Tahoma"/>
        </w:rPr>
        <w:t xml:space="preserve"> актива. </w:t>
      </w:r>
    </w:p>
    <w:p w14:paraId="11808BE9" w14:textId="6356DDC2" w:rsidR="001316FC" w:rsidRPr="005D0D3D" w:rsidRDefault="00D3202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Вариационная маржа </w:t>
      </w:r>
      <w:r w:rsidR="00B0264D" w:rsidRPr="00B0264D">
        <w:rPr>
          <w:rFonts w:ascii="Tahoma" w:hAnsi="Tahoma" w:cs="Tahoma"/>
        </w:rPr>
        <w:t xml:space="preserve">рассчитывается </w:t>
      </w:r>
      <w:r w:rsidR="00477AF5">
        <w:rPr>
          <w:rFonts w:ascii="Tahoma" w:hAnsi="Tahoma" w:cs="Tahoma"/>
        </w:rPr>
        <w:t xml:space="preserve">по итогам каждого Торгового дня </w:t>
      </w:r>
      <w:r w:rsidR="00477AF5" w:rsidRPr="002079E6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</w:t>
      </w:r>
      <w:r w:rsidR="00477AF5">
        <w:rPr>
          <w:rFonts w:ascii="Tahoma" w:hAnsi="Tahoma" w:cs="Tahoma"/>
        </w:rPr>
        <w:t>Расчетного</w:t>
      </w:r>
      <w:r w:rsidR="00477AF5" w:rsidRPr="002079E6">
        <w:rPr>
          <w:rFonts w:ascii="Tahoma" w:hAnsi="Tahoma" w:cs="Tahoma"/>
        </w:rPr>
        <w:t xml:space="preserve"> дня, следующего за днем заключения </w:t>
      </w:r>
      <w:r w:rsidR="00477AF5">
        <w:rPr>
          <w:rFonts w:ascii="Tahoma" w:hAnsi="Tahoma" w:cs="Tahoma"/>
        </w:rPr>
        <w:t>К</w:t>
      </w:r>
      <w:r w:rsidR="00477AF5" w:rsidRPr="002079E6">
        <w:rPr>
          <w:rFonts w:ascii="Tahoma" w:hAnsi="Tahoma" w:cs="Tahoma"/>
        </w:rPr>
        <w:t>онтракта, до дня исполнения Контракта</w:t>
      </w:r>
      <w:r w:rsidR="00477AF5">
        <w:rPr>
          <w:rFonts w:ascii="Tahoma" w:hAnsi="Tahoma" w:cs="Tahoma"/>
        </w:rPr>
        <w:t xml:space="preserve"> включительно</w:t>
      </w:r>
      <w:r w:rsidR="00DA2A08">
        <w:rPr>
          <w:rFonts w:ascii="Tahoma" w:hAnsi="Tahoma" w:cs="Tahoma"/>
        </w:rPr>
        <w:t xml:space="preserve"> </w:t>
      </w:r>
      <w:r w:rsidR="003C1E26">
        <w:rPr>
          <w:rFonts w:ascii="Tahoma" w:hAnsi="Tahoma" w:cs="Tahoma"/>
        </w:rPr>
        <w:t>с учетом положений пункта 3 настоящей Спецификации</w:t>
      </w:r>
      <w:r w:rsidR="00B0264D" w:rsidRPr="00B0264D">
        <w:rPr>
          <w:rFonts w:ascii="Tahoma" w:hAnsi="Tahoma" w:cs="Tahoma"/>
        </w:rPr>
        <w:t>.</w:t>
      </w:r>
    </w:p>
    <w:p w14:paraId="27E4D827" w14:textId="2775D304" w:rsidR="00B97884" w:rsidRPr="005D0D3D" w:rsidRDefault="001316FC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>Вариационная маржа рассчитывается по следующим формулам</w:t>
      </w:r>
      <w:r w:rsidR="00B97884" w:rsidRPr="005D0D3D">
        <w:rPr>
          <w:rFonts w:ascii="Tahoma" w:hAnsi="Tahoma" w:cs="Tahoma"/>
        </w:rPr>
        <w:t>:</w:t>
      </w:r>
    </w:p>
    <w:p w14:paraId="45056376" w14:textId="6ACE9B3E" w:rsidR="00DF3D45" w:rsidRPr="00C26926" w:rsidRDefault="00DF3D45" w:rsidP="00C26926">
      <w:pPr>
        <w:autoSpaceDE/>
        <w:autoSpaceDN/>
        <w:spacing w:before="120"/>
        <w:ind w:left="1146" w:firstLine="708"/>
        <w:rPr>
          <w:rFonts w:ascii="Tahoma" w:hAnsi="Tahoma" w:cs="Tahoma"/>
          <w:sz w:val="20"/>
          <w:szCs w:val="20"/>
        </w:rPr>
      </w:pPr>
      <w:r w:rsidRPr="00C26926">
        <w:rPr>
          <w:rFonts w:ascii="Tahoma" w:hAnsi="Tahoma" w:cs="Tahoma"/>
          <w:sz w:val="20"/>
          <w:szCs w:val="20"/>
        </w:rPr>
        <w:t xml:space="preserve">В ходе </w:t>
      </w:r>
      <w:r w:rsidR="009069B1" w:rsidRPr="00C26926">
        <w:rPr>
          <w:rFonts w:ascii="Tahoma" w:hAnsi="Tahoma" w:cs="Tahoma"/>
          <w:sz w:val="20"/>
          <w:szCs w:val="20"/>
        </w:rPr>
        <w:t>К</w:t>
      </w:r>
      <w:r w:rsidRPr="00C26926">
        <w:rPr>
          <w:rFonts w:ascii="Tahoma" w:hAnsi="Tahoma" w:cs="Tahoma"/>
          <w:sz w:val="20"/>
          <w:szCs w:val="20"/>
        </w:rPr>
        <w:t>лиринговой сессии</w:t>
      </w:r>
      <w:r w:rsidR="007B01D0" w:rsidRPr="00C26926">
        <w:rPr>
          <w:rFonts w:ascii="Tahoma" w:hAnsi="Tahoma" w:cs="Tahoma"/>
          <w:sz w:val="20"/>
          <w:szCs w:val="20"/>
        </w:rPr>
        <w:t xml:space="preserve"> 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C26926">
        <w:rPr>
          <w:rFonts w:ascii="Tahoma" w:hAnsi="Tahoma" w:cs="Tahoma"/>
          <w:sz w:val="20"/>
          <w:szCs w:val="20"/>
        </w:rPr>
        <w:t>-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to</w:t>
      </w:r>
      <w:r w:rsidR="007B01D0" w:rsidRPr="00C26926">
        <w:rPr>
          <w:rFonts w:ascii="Tahoma" w:hAnsi="Tahoma" w:cs="Tahoma"/>
          <w:sz w:val="20"/>
          <w:szCs w:val="20"/>
        </w:rPr>
        <w:t>-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market</w:t>
      </w:r>
      <w:r w:rsidR="009A26AF">
        <w:rPr>
          <w:rStyle w:val="aff5"/>
          <w:rFonts w:ascii="Tahoma" w:hAnsi="Tahoma" w:cs="Tahoma"/>
          <w:sz w:val="20"/>
          <w:szCs w:val="20"/>
          <w:lang w:val="en-US"/>
        </w:rPr>
        <w:footnoteReference w:id="2"/>
      </w:r>
      <w:r w:rsidRPr="00C26926">
        <w:rPr>
          <w:rFonts w:ascii="Tahoma" w:hAnsi="Tahoma" w:cs="Tahoma"/>
          <w:sz w:val="20"/>
          <w:szCs w:val="20"/>
        </w:rPr>
        <w:t>:</w:t>
      </w:r>
    </w:p>
    <w:p w14:paraId="50D4730D" w14:textId="7A8A0C71" w:rsidR="00C91D82" w:rsidRPr="009A26AF" w:rsidRDefault="00DF3D45" w:rsidP="00C26926">
      <w:pPr>
        <w:numPr>
          <w:ilvl w:val="0"/>
          <w:numId w:val="22"/>
        </w:numPr>
        <w:tabs>
          <w:tab w:val="left" w:pos="2410"/>
        </w:tabs>
        <w:autoSpaceDE/>
        <w:autoSpaceDN/>
        <w:spacing w:before="120"/>
        <w:ind w:left="1843" w:firstLine="142"/>
        <w:rPr>
          <w:rFonts w:ascii="Tahoma" w:hAnsi="Tahoma" w:cs="Tahoma"/>
          <w:sz w:val="20"/>
          <w:szCs w:val="20"/>
        </w:rPr>
      </w:pPr>
      <w:r w:rsidRPr="009A26AF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69E6A79" w14:textId="2ED0D601" w:rsidR="00DF3D45" w:rsidRPr="005D0D3D" w:rsidRDefault="00DF3D45" w:rsidP="009A26AF">
      <w:pPr>
        <w:tabs>
          <w:tab w:val="left" w:pos="9000"/>
        </w:tabs>
        <w:spacing w:before="120"/>
        <w:ind w:left="2410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*Round (W/R;5);2)          </w:t>
      </w:r>
    </w:p>
    <w:p w14:paraId="06674CA6" w14:textId="77777777" w:rsidR="00DF3D45" w:rsidRPr="005D0D3D" w:rsidRDefault="00DF3D45" w:rsidP="00C26926">
      <w:pPr>
        <w:tabs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3F4219E" w14:textId="3F0FD4B5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9069B1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>лиринговой сессии</w:t>
      </w:r>
      <w:r w:rsidR="007B01D0" w:rsidRPr="000B436F">
        <w:rPr>
          <w:rFonts w:ascii="Tahoma" w:hAnsi="Tahoma" w:cs="Tahoma"/>
          <w:sz w:val="20"/>
          <w:szCs w:val="20"/>
        </w:rPr>
        <w:t xml:space="preserve"> </w:t>
      </w:r>
      <w:r w:rsidR="007B01D0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to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market</w:t>
      </w:r>
      <w:r w:rsidRPr="005D0D3D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07BA95C6" w14:textId="77777777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C108B92" w14:textId="77777777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1C7342F" w14:textId="5D5FEA09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1229C83E" w14:textId="43A243A5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7F3ABD7" w14:textId="745A965B" w:rsidR="00DF3D45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2470A7B" w14:textId="77777777" w:rsidR="00C91D82" w:rsidRPr="005D0D3D" w:rsidRDefault="00C91D82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</w:p>
    <w:p w14:paraId="51082D38" w14:textId="1923A498" w:rsidR="00DF3D45" w:rsidRPr="000B436F" w:rsidRDefault="00DF3D45" w:rsidP="00C26926">
      <w:pPr>
        <w:pStyle w:val="affa"/>
        <w:numPr>
          <w:ilvl w:val="0"/>
          <w:numId w:val="22"/>
        </w:numPr>
        <w:ind w:left="2410" w:hanging="425"/>
        <w:rPr>
          <w:rFonts w:ascii="Tahoma" w:hAnsi="Tahoma" w:cs="Tahoma"/>
          <w:sz w:val="20"/>
          <w:szCs w:val="20"/>
        </w:rPr>
      </w:pPr>
      <w:r w:rsidRPr="000B436F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в ходе </w:t>
      </w:r>
      <w:r w:rsidR="00C91D82">
        <w:rPr>
          <w:rFonts w:ascii="Tahoma" w:hAnsi="Tahoma" w:cs="Tahoma"/>
          <w:sz w:val="20"/>
          <w:szCs w:val="20"/>
        </w:rPr>
        <w:t>К</w:t>
      </w:r>
      <w:r w:rsidRPr="000B436F">
        <w:rPr>
          <w:rFonts w:ascii="Tahoma" w:hAnsi="Tahoma" w:cs="Tahoma"/>
          <w:sz w:val="20"/>
          <w:szCs w:val="20"/>
        </w:rPr>
        <w:t>лиринговой сессии</w:t>
      </w:r>
      <w:r w:rsidR="007B01D0" w:rsidRPr="000B436F">
        <w:rPr>
          <w:rFonts w:ascii="Tahoma" w:hAnsi="Tahoma" w:cs="Tahoma"/>
          <w:sz w:val="20"/>
          <w:szCs w:val="20"/>
        </w:rPr>
        <w:t xml:space="preserve"> </w:t>
      </w:r>
      <w:r w:rsidR="007B01D0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to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market</w:t>
      </w:r>
      <w:r w:rsidRPr="000B436F">
        <w:rPr>
          <w:rFonts w:ascii="Tahoma" w:hAnsi="Tahoma" w:cs="Tahoma"/>
          <w:sz w:val="20"/>
          <w:szCs w:val="20"/>
        </w:rPr>
        <w:t xml:space="preserve"> за предыдущий Торговый день осуществлялся:</w:t>
      </w:r>
    </w:p>
    <w:p w14:paraId="41BB9695" w14:textId="1F244532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(W/R;5);2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4612565D" w14:textId="77777777" w:rsidR="007B01D0" w:rsidRDefault="00DF3D45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04575DB1" w14:textId="237B239F" w:rsidR="007B01D0" w:rsidRPr="005D0D3D" w:rsidRDefault="007B01D0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>лиринговой сессии</w:t>
      </w:r>
      <w:r w:rsidRPr="00B1149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mark</w:t>
      </w:r>
      <w:r w:rsidRPr="00B11494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B11494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market</w:t>
      </w:r>
      <w:r w:rsidRPr="005D0D3D">
        <w:rPr>
          <w:rFonts w:ascii="Tahoma" w:hAnsi="Tahoma" w:cs="Tahoma"/>
          <w:sz w:val="20"/>
          <w:szCs w:val="20"/>
        </w:rPr>
        <w:t xml:space="preserve"> за Расчетный период текущего Торгового дня;</w:t>
      </w:r>
    </w:p>
    <w:p w14:paraId="3599A4A7" w14:textId="77777777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4E65E5" w14:textId="4D7F51ED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74A7EA1D" w14:textId="6F6B5555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определенная по итогам </w:t>
      </w:r>
      <w:r w:rsidR="007B01D0">
        <w:rPr>
          <w:rFonts w:ascii="Tahoma" w:hAnsi="Tahoma" w:cs="Tahoma"/>
          <w:sz w:val="20"/>
          <w:szCs w:val="20"/>
        </w:rPr>
        <w:t>основной сессии</w:t>
      </w:r>
      <w:r w:rsidRPr="005D0D3D">
        <w:rPr>
          <w:rFonts w:ascii="Tahoma" w:hAnsi="Tahoma" w:cs="Tahoma"/>
          <w:sz w:val="20"/>
          <w:szCs w:val="20"/>
        </w:rPr>
        <w:t xml:space="preserve"> предыдущего Торгового дня;</w:t>
      </w:r>
    </w:p>
    <w:p w14:paraId="68CD5843" w14:textId="03B5922C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8BFFAC0" w14:textId="77777777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327A3976" w14:textId="64AEAC3A" w:rsidR="00AD5B75" w:rsidRPr="005D0D3D" w:rsidRDefault="00BE6258" w:rsidP="00C26926">
      <w:pPr>
        <w:pStyle w:val="10"/>
      </w:pPr>
      <w:r w:rsidRPr="005D0D3D">
        <w:t xml:space="preserve">Для расчета вариационной маржи в ходе </w:t>
      </w:r>
      <w:r w:rsidR="000904B1">
        <w:t>К</w:t>
      </w:r>
      <w:r w:rsidRPr="005D0D3D">
        <w:t xml:space="preserve">лиринговой сессии </w:t>
      </w:r>
      <w:r w:rsidR="007B01D0">
        <w:rPr>
          <w:lang w:val="en-US"/>
        </w:rPr>
        <w:t>mark</w:t>
      </w:r>
      <w:r w:rsidR="007B01D0" w:rsidRPr="000B436F">
        <w:t>-</w:t>
      </w:r>
      <w:r w:rsidR="007B01D0">
        <w:rPr>
          <w:lang w:val="en-US"/>
        </w:rPr>
        <w:t>to</w:t>
      </w:r>
      <w:r w:rsidR="007B01D0" w:rsidRPr="000B436F">
        <w:t>-</w:t>
      </w:r>
      <w:r w:rsidR="007B01D0">
        <w:rPr>
          <w:lang w:val="en-US"/>
        </w:rPr>
        <w:t>market</w:t>
      </w:r>
      <w:r w:rsidR="007B01D0" w:rsidRPr="000B436F">
        <w:t xml:space="preserve"> </w:t>
      </w:r>
      <w:r w:rsidRPr="005D0D3D">
        <w:t xml:space="preserve">текущего Торгового дня стоимость минимального шага цены рассчитывается с использованием </w:t>
      </w:r>
      <w:r w:rsidR="00903B9B" w:rsidRPr="005D0D3D">
        <w:t>к</w:t>
      </w:r>
      <w:r w:rsidR="00A96B36" w:rsidRPr="005D0D3D">
        <w:t xml:space="preserve">урса </w:t>
      </w:r>
      <w:r w:rsidR="00903B9B" w:rsidRPr="005D0D3D">
        <w:t>Б</w:t>
      </w:r>
      <w:r w:rsidR="00A96B36" w:rsidRPr="005D0D3D">
        <w:t>азовой валюты Контракта</w:t>
      </w:r>
      <w:r w:rsidRPr="005D0D3D">
        <w:t>, время определения которого устанавливается Биржей и публикуется на сайте Биржи в сети Интернет</w:t>
      </w:r>
      <w:r w:rsidR="00492EAD" w:rsidRPr="005D0D3D">
        <w:t>.</w:t>
      </w:r>
    </w:p>
    <w:p w14:paraId="10997A75" w14:textId="4A522B43" w:rsidR="00DB5C60" w:rsidRPr="005D0D3D" w:rsidRDefault="00DF3D45" w:rsidP="00DB5C60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Исполнение обязательств по </w:t>
      </w:r>
      <w:r w:rsidRPr="00D32571">
        <w:rPr>
          <w:rFonts w:ascii="Tahoma" w:hAnsi="Tahoma" w:cs="Tahoma"/>
        </w:rPr>
        <w:t>уплате</w:t>
      </w:r>
      <w:r w:rsidRPr="005D0D3D">
        <w:rPr>
          <w:rFonts w:ascii="Tahoma" w:hAnsi="Tahoma" w:cs="Tahoma"/>
        </w:rPr>
        <w:t xml:space="preserve"> вариационной маржи, рассчитанной по формулам, указанным в пункте 2.1.3 Спецификации, осуществляется в порядке и сроки, установленные</w:t>
      </w:r>
      <w:r w:rsidR="00D32571">
        <w:rPr>
          <w:rFonts w:ascii="Tahoma" w:hAnsi="Tahoma" w:cs="Tahoma"/>
        </w:rPr>
        <w:t xml:space="preserve"> Спецификацией и (или)</w:t>
      </w:r>
      <w:r w:rsidRPr="005D0D3D">
        <w:rPr>
          <w:rFonts w:ascii="Tahoma" w:hAnsi="Tahoma" w:cs="Tahoma"/>
        </w:rPr>
        <w:t xml:space="preserve"> Правилами клиринга. При этом</w:t>
      </w:r>
      <w:r w:rsidR="00BE6258" w:rsidRPr="005D0D3D">
        <w:rPr>
          <w:rFonts w:ascii="Tahoma" w:hAnsi="Tahoma" w:cs="Tahoma"/>
        </w:rPr>
        <w:t>:</w:t>
      </w:r>
    </w:p>
    <w:p w14:paraId="5EFE8958" w14:textId="0722E9C6" w:rsidR="000A455D" w:rsidRPr="005D0D3D" w:rsidRDefault="000A455D" w:rsidP="00C26926">
      <w:pPr>
        <w:numPr>
          <w:ilvl w:val="0"/>
          <w:numId w:val="21"/>
        </w:numPr>
        <w:autoSpaceDE/>
        <w:autoSpaceDN/>
        <w:spacing w:before="120"/>
        <w:ind w:left="2410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положительна, то обязательства по </w:t>
      </w:r>
      <w:r w:rsidRPr="00D32571">
        <w:rPr>
          <w:rFonts w:ascii="Tahoma" w:hAnsi="Tahoma" w:cs="Tahoma"/>
          <w:color w:val="000000"/>
          <w:sz w:val="20"/>
          <w:szCs w:val="20"/>
        </w:rPr>
        <w:t>уплате</w:t>
      </w:r>
      <w:r w:rsidRPr="005D0D3D">
        <w:rPr>
          <w:rFonts w:ascii="Tahoma" w:hAnsi="Tahoma" w:cs="Tahoma"/>
          <w:color w:val="000000"/>
          <w:sz w:val="20"/>
          <w:szCs w:val="20"/>
        </w:rPr>
        <w:t xml:space="preserve"> вариационной маржи возника</w:t>
      </w:r>
      <w:r w:rsidR="00CC2A94">
        <w:rPr>
          <w:rFonts w:ascii="Tahoma" w:hAnsi="Tahoma" w:cs="Tahoma"/>
          <w:color w:val="000000"/>
          <w:sz w:val="20"/>
          <w:szCs w:val="20"/>
        </w:rPr>
        <w:t>ю</w:t>
      </w:r>
      <w:r w:rsidRPr="005D0D3D">
        <w:rPr>
          <w:rFonts w:ascii="Tahoma" w:hAnsi="Tahoma" w:cs="Tahoma"/>
          <w:color w:val="000000"/>
          <w:sz w:val="20"/>
          <w:szCs w:val="20"/>
        </w:rPr>
        <w:t>т у Продавца;</w:t>
      </w:r>
    </w:p>
    <w:p w14:paraId="7BA75F43" w14:textId="616F0D2C" w:rsidR="000A455D" w:rsidRPr="005D0D3D" w:rsidRDefault="000A455D" w:rsidP="00C26926">
      <w:pPr>
        <w:numPr>
          <w:ilvl w:val="0"/>
          <w:numId w:val="21"/>
        </w:numPr>
        <w:autoSpaceDE/>
        <w:autoSpaceDN/>
        <w:spacing w:before="120"/>
        <w:ind w:left="2410" w:hanging="284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отрицательна, то обязательства по </w:t>
      </w:r>
      <w:r w:rsidRPr="00D32571">
        <w:rPr>
          <w:rFonts w:ascii="Tahoma" w:hAnsi="Tahoma" w:cs="Tahoma"/>
          <w:color w:val="000000"/>
          <w:sz w:val="20"/>
          <w:szCs w:val="20"/>
        </w:rPr>
        <w:t>уплате</w:t>
      </w:r>
      <w:r w:rsidRPr="005D0D3D">
        <w:rPr>
          <w:rFonts w:ascii="Tahoma" w:hAnsi="Tahoma" w:cs="Tahoma"/>
          <w:color w:val="000000"/>
          <w:sz w:val="20"/>
          <w:szCs w:val="20"/>
        </w:rPr>
        <w:t xml:space="preserve"> вариационной маржи в сумме, равной абсолютной величине рассчитанной вариационной маржи, возника</w:t>
      </w:r>
      <w:r w:rsidR="00CC2A94">
        <w:rPr>
          <w:rFonts w:ascii="Tahoma" w:hAnsi="Tahoma" w:cs="Tahoma"/>
          <w:color w:val="000000"/>
          <w:sz w:val="20"/>
          <w:szCs w:val="20"/>
        </w:rPr>
        <w:t>ю</w:t>
      </w:r>
      <w:r w:rsidRPr="005D0D3D">
        <w:rPr>
          <w:rFonts w:ascii="Tahoma" w:hAnsi="Tahoma" w:cs="Tahoma"/>
          <w:color w:val="000000"/>
          <w:sz w:val="20"/>
          <w:szCs w:val="20"/>
        </w:rPr>
        <w:t>т у Покупателя.</w:t>
      </w:r>
    </w:p>
    <w:p w14:paraId="111948A9" w14:textId="7C592C52" w:rsidR="00DB5C60" w:rsidRPr="005D0D3D" w:rsidRDefault="00DB5C60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BE36E5">
        <w:rPr>
          <w:rFonts w:ascii="Tahoma" w:hAnsi="Tahoma" w:cs="Tahoma"/>
          <w:color w:val="000000"/>
        </w:rPr>
        <w:t xml:space="preserve"> и</w:t>
      </w:r>
      <w:r w:rsidR="00B0264D" w:rsidRPr="00B0264D">
        <w:rPr>
          <w:rFonts w:ascii="Tahoma" w:hAnsi="Tahoma" w:cs="Tahoma"/>
          <w:color w:val="000000"/>
        </w:rPr>
        <w:t>/или в соответствии с п</w:t>
      </w:r>
      <w:r w:rsidR="005B6C5F">
        <w:rPr>
          <w:rFonts w:ascii="Tahoma" w:hAnsi="Tahoma" w:cs="Tahoma"/>
          <w:color w:val="000000"/>
        </w:rPr>
        <w:t xml:space="preserve">унктом </w:t>
      </w:r>
      <w:r w:rsidR="00B0264D">
        <w:rPr>
          <w:rFonts w:ascii="Tahoma" w:hAnsi="Tahoma" w:cs="Tahoma"/>
          <w:color w:val="000000"/>
        </w:rPr>
        <w:t>6</w:t>
      </w:r>
      <w:r w:rsidR="00B0264D" w:rsidRPr="00B0264D">
        <w:rPr>
          <w:rFonts w:ascii="Tahoma" w:hAnsi="Tahoma" w:cs="Tahoma"/>
          <w:color w:val="000000"/>
        </w:rPr>
        <w:t xml:space="preserve"> настоящей Спецификации</w:t>
      </w:r>
      <w:r w:rsidRPr="005D0D3D">
        <w:rPr>
          <w:rFonts w:ascii="Tahoma" w:hAnsi="Tahoma" w:cs="Tahoma"/>
          <w:color w:val="000000"/>
        </w:rPr>
        <w:t>.</w:t>
      </w:r>
    </w:p>
    <w:p w14:paraId="41DCBA18" w14:textId="77777777" w:rsidR="006A0DD9" w:rsidRPr="005D0D3D" w:rsidRDefault="006A0DD9" w:rsidP="00DE583B">
      <w:pPr>
        <w:autoSpaceDE/>
        <w:autoSpaceDN/>
        <w:spacing w:before="120"/>
        <w:jc w:val="both"/>
        <w:rPr>
          <w:rFonts w:ascii="Tahoma" w:hAnsi="Tahoma" w:cs="Tahoma"/>
        </w:rPr>
      </w:pPr>
    </w:p>
    <w:p w14:paraId="014F901E" w14:textId="48BC2DB6" w:rsidR="00EB56FB" w:rsidRPr="005D0D3D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="00A44ED5" w:rsidRPr="005D0D3D">
        <w:rPr>
          <w:rFonts w:ascii="Tahoma" w:hAnsi="Tahoma" w:cs="Tahoma"/>
        </w:rPr>
        <w:t>расчетам</w:t>
      </w:r>
    </w:p>
    <w:p w14:paraId="3F8FE8AD" w14:textId="7258D145" w:rsidR="00FF4039" w:rsidRPr="005D0D3D" w:rsidRDefault="00FF4039" w:rsidP="00DE583B">
      <w:pPr>
        <w:pStyle w:val="a1"/>
        <w:tabs>
          <w:tab w:val="clear" w:pos="786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Pr="00D32571">
        <w:rPr>
          <w:rFonts w:ascii="Tahoma" w:hAnsi="Tahoma" w:cs="Tahoma"/>
        </w:rPr>
        <w:t>уплате</w:t>
      </w:r>
      <w:r w:rsidRPr="005D0D3D">
        <w:rPr>
          <w:rFonts w:ascii="Tahoma" w:hAnsi="Tahoma" w:cs="Tahoma"/>
        </w:rPr>
        <w:t xml:space="preserve"> вариационной маржи, определяемое в ходе в </w:t>
      </w:r>
      <w:r w:rsidR="000904B1">
        <w:rPr>
          <w:rFonts w:ascii="Tahoma" w:hAnsi="Tahoma" w:cs="Tahoma"/>
        </w:rPr>
        <w:t>К</w:t>
      </w:r>
      <w:r w:rsidRPr="005D0D3D">
        <w:rPr>
          <w:rFonts w:ascii="Tahoma" w:hAnsi="Tahoma" w:cs="Tahoma"/>
        </w:rPr>
        <w:t>лиринговой сессии</w:t>
      </w:r>
      <w:r w:rsidR="00B71549">
        <w:rPr>
          <w:rFonts w:ascii="Tahoma" w:hAnsi="Tahoma" w:cs="Tahoma"/>
        </w:rPr>
        <w:t xml:space="preserve"> </w:t>
      </w:r>
      <w:r w:rsidR="00B71549">
        <w:rPr>
          <w:rFonts w:ascii="Tahoma" w:hAnsi="Tahoma" w:cs="Tahoma"/>
          <w:lang w:val="en-US"/>
        </w:rPr>
        <w:t>mark</w:t>
      </w:r>
      <w:r w:rsidR="00B71549" w:rsidRPr="000B436F">
        <w:rPr>
          <w:rFonts w:ascii="Tahoma" w:hAnsi="Tahoma" w:cs="Tahoma"/>
        </w:rPr>
        <w:t>-</w:t>
      </w:r>
      <w:r w:rsidR="00B71549">
        <w:rPr>
          <w:rFonts w:ascii="Tahoma" w:hAnsi="Tahoma" w:cs="Tahoma"/>
          <w:lang w:val="en-US"/>
        </w:rPr>
        <w:t>to</w:t>
      </w:r>
      <w:r w:rsidR="00B71549" w:rsidRPr="000B436F">
        <w:rPr>
          <w:rFonts w:ascii="Tahoma" w:hAnsi="Tahoma" w:cs="Tahoma"/>
        </w:rPr>
        <w:t>-</w:t>
      </w:r>
      <w:r w:rsidR="00B71549">
        <w:rPr>
          <w:rFonts w:ascii="Tahoma" w:hAnsi="Tahoma" w:cs="Tahoma"/>
          <w:lang w:val="en-US"/>
        </w:rPr>
        <w:t>market</w:t>
      </w:r>
      <w:r w:rsidRPr="005D0D3D">
        <w:rPr>
          <w:rFonts w:ascii="Tahoma" w:hAnsi="Tahoma" w:cs="Tahoma"/>
        </w:rPr>
        <w:t xml:space="preserve"> </w:t>
      </w:r>
      <w:r w:rsidR="00693EE3">
        <w:rPr>
          <w:rFonts w:ascii="Tahoma" w:hAnsi="Tahoma" w:cs="Tahoma"/>
        </w:rPr>
        <w:t>по итогам Торгового дн</w:t>
      </w:r>
      <w:r w:rsidR="00FC544D">
        <w:rPr>
          <w:rFonts w:ascii="Tahoma" w:hAnsi="Tahoma" w:cs="Tahoma"/>
        </w:rPr>
        <w:t>я, являющегося последним днем заключения контракта</w:t>
      </w:r>
      <w:r w:rsidRPr="005D0D3D">
        <w:rPr>
          <w:rFonts w:ascii="Tahoma" w:hAnsi="Tahoma" w:cs="Tahoma"/>
        </w:rPr>
        <w:t>, является Обязательством по расчетам.</w:t>
      </w:r>
      <w:r w:rsidR="00D32571">
        <w:rPr>
          <w:rFonts w:ascii="Tahoma" w:hAnsi="Tahoma" w:cs="Tahoma"/>
        </w:rPr>
        <w:t xml:space="preserve"> </w:t>
      </w:r>
      <w:r w:rsidR="00D32571" w:rsidRPr="00D32571">
        <w:rPr>
          <w:rFonts w:ascii="Tahoma" w:hAnsi="Tahoma" w:cs="Tahoma"/>
        </w:rPr>
        <w:t>Торговый</w:t>
      </w:r>
      <w:r w:rsidR="00FC544D">
        <w:rPr>
          <w:rFonts w:ascii="Tahoma" w:hAnsi="Tahoma" w:cs="Tahoma"/>
        </w:rPr>
        <w:t xml:space="preserve"> </w:t>
      </w:r>
      <w:r w:rsidR="00D32571" w:rsidRPr="00D32571">
        <w:rPr>
          <w:rFonts w:ascii="Tahoma" w:hAnsi="Tahoma" w:cs="Tahoma"/>
        </w:rPr>
        <w:t xml:space="preserve">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</w:t>
      </w:r>
      <w:r w:rsidR="00FC544D">
        <w:rPr>
          <w:rFonts w:ascii="Tahoma" w:hAnsi="Tahoma" w:cs="Tahoma"/>
        </w:rPr>
        <w:t>дня</w:t>
      </w:r>
      <w:r w:rsidR="00D32571" w:rsidRPr="00D32571">
        <w:rPr>
          <w:rFonts w:ascii="Tahoma" w:hAnsi="Tahoma" w:cs="Tahoma"/>
        </w:rPr>
        <w:t xml:space="preserve"> исполнения Контракта.</w:t>
      </w:r>
    </w:p>
    <w:p w14:paraId="4C5B0724" w14:textId="59DFB89C" w:rsidR="00FF4039" w:rsidRPr="005D0D3D" w:rsidRDefault="00217B6B" w:rsidP="00332A24">
      <w:pPr>
        <w:pStyle w:val="a1"/>
        <w:tabs>
          <w:tab w:val="clear" w:pos="786"/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>В целях определения Обязательства по расчетам</w:t>
      </w:r>
      <w:r w:rsidR="00903B9B" w:rsidRPr="005D0D3D">
        <w:rPr>
          <w:rFonts w:ascii="Tahoma" w:hAnsi="Tahoma" w:cs="Tahoma"/>
        </w:rPr>
        <w:t xml:space="preserve"> текущая Расчетная цена Контракта</w:t>
      </w:r>
      <w:r w:rsidR="002C7A8E" w:rsidRPr="005D0D3D">
        <w:rPr>
          <w:rFonts w:ascii="Tahoma" w:hAnsi="Tahoma" w:cs="Tahoma"/>
        </w:rPr>
        <w:t xml:space="preserve"> (цена исполнения)</w:t>
      </w:r>
      <w:r w:rsidR="00903B9B" w:rsidRPr="005D0D3D">
        <w:rPr>
          <w:rFonts w:ascii="Tahoma" w:hAnsi="Tahoma" w:cs="Tahoma"/>
        </w:rPr>
        <w:t xml:space="preserve"> определяется в соответствии с </w:t>
      </w:r>
      <w:r w:rsidRPr="005D0D3D">
        <w:rPr>
          <w:rFonts w:ascii="Tahoma" w:hAnsi="Tahoma" w:cs="Tahoma"/>
        </w:rPr>
        <w:t>поряд</w:t>
      </w:r>
      <w:r w:rsidR="00903B9B" w:rsidRPr="005D0D3D">
        <w:rPr>
          <w:rFonts w:ascii="Tahoma" w:hAnsi="Tahoma" w:cs="Tahoma"/>
        </w:rPr>
        <w:t>ком</w:t>
      </w:r>
      <w:r w:rsidRPr="005D0D3D">
        <w:rPr>
          <w:rFonts w:ascii="Tahoma" w:hAnsi="Tahoma" w:cs="Tahoma"/>
        </w:rPr>
        <w:t xml:space="preserve"> расчета текущей Расчетной цены Контракта</w:t>
      </w:r>
      <w:r w:rsidR="00903B9B" w:rsidRPr="005D0D3D">
        <w:rPr>
          <w:rFonts w:ascii="Tahoma" w:hAnsi="Tahoma" w:cs="Tahoma"/>
        </w:rPr>
        <w:t>, установленным</w:t>
      </w:r>
      <w:r w:rsidRPr="005D0D3D">
        <w:rPr>
          <w:rFonts w:ascii="Tahoma" w:hAnsi="Tahoma" w:cs="Tahoma"/>
        </w:rPr>
        <w:t xml:space="preserve"> </w:t>
      </w:r>
      <w:r w:rsidR="00C67746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писк</w:t>
      </w:r>
      <w:r w:rsidR="00903B9B" w:rsidRPr="005D0D3D">
        <w:rPr>
          <w:rFonts w:ascii="Tahoma" w:hAnsi="Tahoma" w:cs="Tahoma"/>
        </w:rPr>
        <w:t>ом</w:t>
      </w:r>
      <w:r w:rsidRPr="005D0D3D">
        <w:rPr>
          <w:rFonts w:ascii="Tahoma" w:hAnsi="Tahoma" w:cs="Tahoma"/>
        </w:rPr>
        <w:t xml:space="preserve"> параметров</w:t>
      </w:r>
      <w:r w:rsidR="00903B9B" w:rsidRPr="005D0D3D">
        <w:rPr>
          <w:rFonts w:ascii="Tahoma" w:hAnsi="Tahoma" w:cs="Tahoma"/>
        </w:rPr>
        <w:t>.</w:t>
      </w:r>
    </w:p>
    <w:p w14:paraId="3A8CB7A7" w14:textId="4216FF47" w:rsidR="00B721BC" w:rsidRPr="005D0D3D" w:rsidRDefault="00B721BC" w:rsidP="008272EF">
      <w:pPr>
        <w:pStyle w:val="a1"/>
        <w:numPr>
          <w:ilvl w:val="1"/>
          <w:numId w:val="1"/>
        </w:numPr>
        <w:tabs>
          <w:tab w:val="clear" w:pos="786"/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Если за час до </w:t>
      </w:r>
      <w:r w:rsidR="00B71549" w:rsidRPr="00B71549">
        <w:rPr>
          <w:rFonts w:ascii="Tahoma" w:hAnsi="Tahoma" w:cs="Tahoma"/>
        </w:rPr>
        <w:t xml:space="preserve">времени фиксации цены исполнения в </w:t>
      </w:r>
      <w:r w:rsidR="00A477CC">
        <w:rPr>
          <w:rFonts w:ascii="Tahoma" w:hAnsi="Tahoma" w:cs="Tahoma"/>
        </w:rPr>
        <w:t xml:space="preserve">последний </w:t>
      </w:r>
      <w:r w:rsidR="00B71549" w:rsidRPr="00B71549">
        <w:rPr>
          <w:rFonts w:ascii="Tahoma" w:hAnsi="Tahoma" w:cs="Tahoma"/>
        </w:rPr>
        <w:t>день</w:t>
      </w:r>
      <w:r w:rsidRPr="005D0D3D">
        <w:rPr>
          <w:rFonts w:ascii="Tahoma" w:hAnsi="Tahoma" w:cs="Tahoma"/>
        </w:rPr>
        <w:t xml:space="preserve"> </w:t>
      </w:r>
      <w:r w:rsidR="006820D2">
        <w:rPr>
          <w:rFonts w:ascii="Tahoma" w:hAnsi="Tahoma" w:cs="Tahoma"/>
        </w:rPr>
        <w:t>заключения</w:t>
      </w:r>
      <w:r w:rsidR="006820D2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Контракта</w:t>
      </w:r>
      <w:r w:rsidR="00FF3B1B" w:rsidRPr="005D0D3D">
        <w:rPr>
          <w:rFonts w:ascii="Tahoma" w:hAnsi="Tahoma" w:cs="Tahoma"/>
        </w:rPr>
        <w:t xml:space="preserve"> необходимые значения, указанные в Списке параметров, для </w:t>
      </w:r>
      <w:r w:rsidR="00505EBB" w:rsidRPr="005D0D3D">
        <w:rPr>
          <w:rFonts w:ascii="Tahoma" w:hAnsi="Tahoma" w:cs="Tahoma"/>
        </w:rPr>
        <w:t>определения</w:t>
      </w:r>
      <w:r w:rsidR="00454FAC" w:rsidRPr="005D0D3D">
        <w:rPr>
          <w:rFonts w:ascii="Tahoma" w:hAnsi="Tahoma" w:cs="Tahoma"/>
        </w:rPr>
        <w:t xml:space="preserve"> Расчетной цены</w:t>
      </w:r>
      <w:r w:rsidR="002C7A8E" w:rsidRPr="005D0D3D">
        <w:rPr>
          <w:rFonts w:ascii="Tahoma" w:hAnsi="Tahoma" w:cs="Tahoma"/>
        </w:rPr>
        <w:t xml:space="preserve"> (цены исполнения)</w:t>
      </w:r>
      <w:r w:rsidR="00454FAC" w:rsidRPr="005D0D3D">
        <w:rPr>
          <w:rFonts w:ascii="Tahoma" w:hAnsi="Tahoma" w:cs="Tahoma"/>
        </w:rPr>
        <w:t xml:space="preserve"> </w:t>
      </w:r>
      <w:r w:rsidR="002C7A8E" w:rsidRPr="005D0D3D">
        <w:rPr>
          <w:rFonts w:ascii="Tahoma" w:hAnsi="Tahoma" w:cs="Tahoma"/>
        </w:rPr>
        <w:t>К</w:t>
      </w:r>
      <w:r w:rsidR="00454FAC" w:rsidRPr="005D0D3D">
        <w:rPr>
          <w:rFonts w:ascii="Tahoma" w:hAnsi="Tahoma" w:cs="Tahoma"/>
        </w:rPr>
        <w:t>онтракта не были опубликованы соответствующим информационным аген</w:t>
      </w:r>
      <w:r w:rsidR="005057DC" w:rsidRPr="005D0D3D">
        <w:rPr>
          <w:rFonts w:ascii="Tahoma" w:hAnsi="Tahoma" w:cs="Tahoma"/>
        </w:rPr>
        <w:t>т</w:t>
      </w:r>
      <w:r w:rsidR="00454FAC" w:rsidRPr="005D0D3D">
        <w:rPr>
          <w:rFonts w:ascii="Tahoma" w:hAnsi="Tahoma" w:cs="Tahoma"/>
        </w:rPr>
        <w:t xml:space="preserve">ством, </w:t>
      </w:r>
      <w:r w:rsidR="000149CF" w:rsidRPr="005D0D3D">
        <w:rPr>
          <w:rFonts w:ascii="Tahoma" w:hAnsi="Tahoma" w:cs="Tahoma"/>
        </w:rPr>
        <w:t xml:space="preserve">для </w:t>
      </w:r>
      <w:r w:rsidR="001B65E6" w:rsidRPr="005D0D3D">
        <w:rPr>
          <w:rFonts w:ascii="Tahoma" w:hAnsi="Tahoma" w:cs="Tahoma"/>
        </w:rPr>
        <w:t>определения Расчетной цены</w:t>
      </w:r>
      <w:r w:rsidR="000149CF" w:rsidRPr="005D0D3D">
        <w:rPr>
          <w:rFonts w:ascii="Tahoma" w:hAnsi="Tahoma" w:cs="Tahoma"/>
        </w:rPr>
        <w:t xml:space="preserve"> </w:t>
      </w:r>
      <w:r w:rsidR="001B65E6" w:rsidRPr="005D0D3D">
        <w:rPr>
          <w:rFonts w:ascii="Tahoma" w:hAnsi="Tahoma" w:cs="Tahoma"/>
        </w:rPr>
        <w:t>(ц</w:t>
      </w:r>
      <w:r w:rsidR="000149CF" w:rsidRPr="005D0D3D">
        <w:rPr>
          <w:rFonts w:ascii="Tahoma" w:hAnsi="Tahoma" w:cs="Tahoma"/>
        </w:rPr>
        <w:t>ены исполнения</w:t>
      </w:r>
      <w:r w:rsidR="001B65E6" w:rsidRPr="005D0D3D">
        <w:rPr>
          <w:rFonts w:ascii="Tahoma" w:hAnsi="Tahoma" w:cs="Tahoma"/>
        </w:rPr>
        <w:t>)</w:t>
      </w:r>
      <w:r w:rsidR="000149CF" w:rsidRPr="005D0D3D">
        <w:rPr>
          <w:rFonts w:ascii="Tahoma" w:hAnsi="Tahoma" w:cs="Tahoma"/>
        </w:rPr>
        <w:t xml:space="preserve"> Контракта </w:t>
      </w:r>
      <w:r w:rsidR="005057DC" w:rsidRPr="005D0D3D">
        <w:rPr>
          <w:rFonts w:ascii="Tahoma" w:hAnsi="Tahoma" w:cs="Tahoma"/>
        </w:rPr>
        <w:t xml:space="preserve">используются </w:t>
      </w:r>
      <w:r w:rsidR="00EE757F" w:rsidRPr="005D0D3D">
        <w:rPr>
          <w:rFonts w:ascii="Tahoma" w:hAnsi="Tahoma" w:cs="Tahoma"/>
        </w:rPr>
        <w:t xml:space="preserve">последние </w:t>
      </w:r>
      <w:r w:rsidR="00F87C74" w:rsidRPr="005D0D3D">
        <w:rPr>
          <w:rFonts w:ascii="Tahoma" w:hAnsi="Tahoma" w:cs="Tahoma"/>
        </w:rPr>
        <w:t>опубликованные соответствующим</w:t>
      </w:r>
      <w:r w:rsidR="000149CF" w:rsidRPr="005D0D3D">
        <w:rPr>
          <w:rFonts w:ascii="Tahoma" w:hAnsi="Tahoma" w:cs="Tahoma"/>
        </w:rPr>
        <w:t xml:space="preserve"> информационным агентством</w:t>
      </w:r>
      <w:r w:rsidR="002C7A8E" w:rsidRPr="005D0D3D">
        <w:rPr>
          <w:rFonts w:ascii="Tahoma" w:hAnsi="Tahoma" w:cs="Tahoma"/>
        </w:rPr>
        <w:t xml:space="preserve"> значения</w:t>
      </w:r>
      <w:r w:rsidR="000F5E09" w:rsidRPr="005D0D3D">
        <w:rPr>
          <w:rFonts w:ascii="Tahoma" w:hAnsi="Tahoma" w:cs="Tahoma"/>
        </w:rPr>
        <w:t>,</w:t>
      </w:r>
      <w:r w:rsidR="008272EF" w:rsidRPr="005D0D3D">
        <w:rPr>
          <w:rFonts w:ascii="Tahoma" w:hAnsi="Tahoma" w:cs="Tahoma"/>
        </w:rPr>
        <w:t xml:space="preserve"> если иное решение не принято Биржей в соответствии с пунктами 6.1 – 6.2 Спецификации.</w:t>
      </w:r>
    </w:p>
    <w:p w14:paraId="0D7CB8E9" w14:textId="5484860C" w:rsidR="00BD1676" w:rsidRPr="005D0D3D" w:rsidRDefault="008272EF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F457B4" w:rsidRPr="005D0D3D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курса </w:t>
      </w:r>
      <w:r w:rsidR="00E10AD3" w:rsidRPr="005D0D3D">
        <w:rPr>
          <w:rFonts w:ascii="Tahoma" w:hAnsi="Tahoma" w:cs="Tahoma"/>
        </w:rPr>
        <w:t>Б</w:t>
      </w:r>
      <w:r w:rsidR="00A2757C" w:rsidRPr="005D0D3D">
        <w:rPr>
          <w:rFonts w:ascii="Tahoma" w:hAnsi="Tahoma" w:cs="Tahoma"/>
        </w:rPr>
        <w:t>азовой валюты Контракта</w:t>
      </w:r>
      <w:r w:rsidR="00F457B4" w:rsidRPr="005D0D3D">
        <w:rPr>
          <w:rFonts w:ascii="Tahoma" w:hAnsi="Tahoma" w:cs="Tahoma"/>
        </w:rPr>
        <w:t xml:space="preserve">, время определения которого устанавливается Биржей и публикуется на сайте Биржи в сети Интернет. </w:t>
      </w:r>
      <w:r w:rsidR="00976483" w:rsidRPr="005D0D3D">
        <w:rPr>
          <w:rFonts w:ascii="Tahoma" w:hAnsi="Tahoma" w:cs="Tahoma"/>
        </w:rPr>
        <w:t xml:space="preserve"> </w:t>
      </w:r>
    </w:p>
    <w:p w14:paraId="66B7AC73" w14:textId="77777777" w:rsidR="00A83A8E" w:rsidRPr="005D0D3D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5D0D3D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4. </w:t>
      </w:r>
      <w:r w:rsidR="0064425A" w:rsidRPr="005D0D3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8136D8" w:rsidRDefault="00FF7A9B" w:rsidP="008136D8">
      <w:pPr>
        <w:pStyle w:val="a1"/>
        <w:numPr>
          <w:ilvl w:val="1"/>
          <w:numId w:val="32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8136D8">
        <w:rPr>
          <w:rFonts w:ascii="Tahoma" w:hAnsi="Tahoma" w:cs="Tahoma"/>
        </w:rPr>
        <w:t xml:space="preserve"> </w:t>
      </w:r>
      <w:r w:rsidR="0064425A" w:rsidRPr="008136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5D0D3D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5D0D3D">
        <w:rPr>
          <w:rFonts w:ascii="Tahoma" w:hAnsi="Tahoma" w:cs="Tahoma"/>
        </w:rPr>
        <w:t>в порядке и сроки</w:t>
      </w:r>
      <w:r w:rsidR="0064425A" w:rsidRPr="005D0D3D">
        <w:rPr>
          <w:rFonts w:ascii="Tahoma" w:hAnsi="Tahoma" w:cs="Tahoma"/>
        </w:rPr>
        <w:t xml:space="preserve">, </w:t>
      </w:r>
      <w:r w:rsidR="00DB7F24" w:rsidRPr="005D0D3D">
        <w:rPr>
          <w:rFonts w:ascii="Tahoma" w:hAnsi="Tahoma" w:cs="Tahoma"/>
        </w:rPr>
        <w:t xml:space="preserve">предусмотренные </w:t>
      </w:r>
      <w:r w:rsidR="0064425A" w:rsidRPr="005D0D3D">
        <w:rPr>
          <w:rFonts w:ascii="Tahoma" w:hAnsi="Tahoma" w:cs="Tahoma"/>
        </w:rPr>
        <w:t>Правилами клиринга.</w:t>
      </w:r>
    </w:p>
    <w:p w14:paraId="00BFFD4F" w14:textId="4462083D" w:rsidR="0064425A" w:rsidRPr="005D0D3D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C7B6DEB" w14:textId="30C97A54" w:rsidR="0064425A" w:rsidRPr="005D0D3D" w:rsidRDefault="006D5208" w:rsidP="00610BAE">
      <w:pPr>
        <w:pStyle w:val="a1"/>
        <w:tabs>
          <w:tab w:val="num" w:pos="851"/>
        </w:tabs>
        <w:autoSpaceDE/>
        <w:autoSpaceDN/>
        <w:spacing w:before="240"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5D0D3D">
        <w:rPr>
          <w:rFonts w:ascii="Tahoma" w:hAnsi="Tahoma" w:cs="Tahoma"/>
        </w:rPr>
        <w:t>,</w:t>
      </w:r>
      <w:r w:rsidR="0006675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Правилами клиринга</w:t>
      </w:r>
      <w:r w:rsidR="000C73D2">
        <w:rPr>
          <w:rFonts w:ascii="Tahoma" w:hAnsi="Tahoma" w:cs="Tahoma"/>
        </w:rPr>
        <w:t xml:space="preserve">, Правилами </w:t>
      </w:r>
      <w:r w:rsidR="0063430F">
        <w:rPr>
          <w:rFonts w:ascii="Tahoma" w:hAnsi="Tahoma" w:cs="Tahoma"/>
        </w:rPr>
        <w:t>д</w:t>
      </w:r>
      <w:r w:rsidR="000C73D2">
        <w:rPr>
          <w:rFonts w:ascii="Tahoma" w:hAnsi="Tahoma" w:cs="Tahoma"/>
        </w:rPr>
        <w:t>опуска</w:t>
      </w:r>
      <w:r w:rsidR="00DC7782" w:rsidRPr="005D0D3D">
        <w:rPr>
          <w:rFonts w:ascii="Tahoma" w:hAnsi="Tahoma" w:cs="Tahoma"/>
        </w:rPr>
        <w:t xml:space="preserve"> и Правилами торгов.</w:t>
      </w:r>
      <w:r w:rsidR="00C920EF" w:rsidRPr="005D0D3D">
        <w:rPr>
          <w:rFonts w:ascii="Tahoma" w:hAnsi="Tahoma" w:cs="Tahoma"/>
        </w:rPr>
        <w:t xml:space="preserve"> </w:t>
      </w:r>
    </w:p>
    <w:p w14:paraId="432F445A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Особые условия</w:t>
      </w:r>
    </w:p>
    <w:p w14:paraId="68746177" w14:textId="0C874FCE" w:rsidR="001B0592" w:rsidRPr="00916D6A" w:rsidRDefault="000C2BE9" w:rsidP="001B0592">
      <w:pPr>
        <w:pStyle w:val="a1"/>
        <w:numPr>
          <w:ilvl w:val="1"/>
          <w:numId w:val="25"/>
        </w:numPr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3" w:name="_Hlk165986265"/>
      <w:r w:rsidRPr="00EB79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</w:t>
      </w:r>
      <w:r w:rsidR="00D16490" w:rsidRPr="00EB79BB">
        <w:rPr>
          <w:rFonts w:ascii="Tahoma" w:hAnsi="Tahoma" w:cs="Tahoma"/>
        </w:rPr>
        <w:t xml:space="preserve">, в том числе </w:t>
      </w:r>
      <w:r w:rsidR="00382321">
        <w:rPr>
          <w:rFonts w:ascii="Tahoma" w:hAnsi="Tahoma" w:cs="Tahoma"/>
        </w:rPr>
        <w:t>в</w:t>
      </w:r>
      <w:r w:rsidR="00382321" w:rsidRPr="002242B8">
        <w:rPr>
          <w:rFonts w:ascii="Tahoma" w:hAnsi="Tahoma" w:cs="Tahoma"/>
        </w:rPr>
        <w:t xml:space="preserve"> случае </w:t>
      </w:r>
      <w:r w:rsidR="00382321" w:rsidRPr="00EE238C">
        <w:rPr>
          <w:rFonts w:ascii="Tahoma" w:hAnsi="Tahoma" w:cs="Tahoma"/>
        </w:rPr>
        <w:t xml:space="preserve">приостановления организованных торгов </w:t>
      </w:r>
      <w:r w:rsidR="00382321">
        <w:rPr>
          <w:rFonts w:ascii="Tahoma" w:hAnsi="Tahoma" w:cs="Tahoma"/>
        </w:rPr>
        <w:t>Ценными бумагами</w:t>
      </w:r>
      <w:r w:rsidR="00382321" w:rsidRPr="00EE238C">
        <w:rPr>
          <w:rFonts w:ascii="Tahoma" w:hAnsi="Tahoma" w:cs="Tahoma"/>
        </w:rPr>
        <w:t xml:space="preserve"> или изъятия из обращения (аннулирования) таких </w:t>
      </w:r>
      <w:r w:rsidR="00382321">
        <w:rPr>
          <w:rFonts w:ascii="Tahoma" w:hAnsi="Tahoma" w:cs="Tahoma"/>
        </w:rPr>
        <w:t>Ценных бумаг,</w:t>
      </w:r>
      <w:r w:rsidR="00382321" w:rsidRPr="00EE238C">
        <w:rPr>
          <w:rFonts w:ascii="Tahoma" w:hAnsi="Tahoma" w:cs="Tahoma"/>
        </w:rPr>
        <w:t xml:space="preserve"> </w:t>
      </w:r>
      <w:r w:rsidR="00382321" w:rsidRPr="002242B8">
        <w:rPr>
          <w:rFonts w:ascii="Tahoma" w:hAnsi="Tahoma" w:cs="Tahoma"/>
        </w:rPr>
        <w:t>реорганизации эмитента</w:t>
      </w:r>
      <w:r w:rsidR="00382321">
        <w:rPr>
          <w:rFonts w:ascii="Tahoma" w:hAnsi="Tahoma" w:cs="Tahoma"/>
        </w:rPr>
        <w:t xml:space="preserve"> Ценных бумаг (реорганизации эмитента акций, на которые выпущены депозитарные расписки),</w:t>
      </w:r>
      <w:r w:rsidR="00382321" w:rsidRPr="002242B8">
        <w:rPr>
          <w:rFonts w:ascii="Tahoma" w:hAnsi="Tahoma" w:cs="Tahoma"/>
        </w:rPr>
        <w:t xml:space="preserve"> дробления, консолидации</w:t>
      </w:r>
      <w:r w:rsidR="00382321">
        <w:rPr>
          <w:rFonts w:ascii="Tahoma" w:hAnsi="Tahoma" w:cs="Tahoma"/>
        </w:rPr>
        <w:t xml:space="preserve">, </w:t>
      </w:r>
      <w:r w:rsidR="00382321" w:rsidRPr="002242B8">
        <w:rPr>
          <w:rFonts w:ascii="Tahoma" w:hAnsi="Tahoma" w:cs="Tahoma"/>
        </w:rPr>
        <w:t>конвертации</w:t>
      </w:r>
      <w:r w:rsidR="00382321">
        <w:rPr>
          <w:rFonts w:ascii="Tahoma" w:hAnsi="Tahoma" w:cs="Tahoma"/>
        </w:rPr>
        <w:t xml:space="preserve"> и </w:t>
      </w:r>
      <w:r w:rsidR="00382321" w:rsidRPr="002242B8">
        <w:rPr>
          <w:rFonts w:ascii="Tahoma" w:hAnsi="Tahoma" w:cs="Tahoma"/>
        </w:rPr>
        <w:t xml:space="preserve">иных корпоративных действий с </w:t>
      </w:r>
      <w:r w:rsidR="00382321">
        <w:rPr>
          <w:rFonts w:ascii="Tahoma" w:hAnsi="Tahoma" w:cs="Tahoma"/>
        </w:rPr>
        <w:t xml:space="preserve">Ценной бумагой, а также </w:t>
      </w:r>
      <w:r w:rsidR="00D16490" w:rsidRPr="00EB79BB">
        <w:rPr>
          <w:rFonts w:ascii="Tahoma" w:hAnsi="Tahoma" w:cs="Tahoma"/>
        </w:rPr>
        <w:t xml:space="preserve">в случае приостановления/прекращения опубликования необходимых </w:t>
      </w:r>
      <w:r w:rsidR="00864C26" w:rsidRPr="00EB79BB">
        <w:rPr>
          <w:rFonts w:ascii="Tahoma" w:hAnsi="Tahoma" w:cs="Tahoma"/>
        </w:rPr>
        <w:t xml:space="preserve">значений для </w:t>
      </w:r>
      <w:r w:rsidR="00E10AD3" w:rsidRPr="00EB79BB">
        <w:rPr>
          <w:rFonts w:ascii="Tahoma" w:hAnsi="Tahoma" w:cs="Tahoma"/>
        </w:rPr>
        <w:t>определения</w:t>
      </w:r>
      <w:r w:rsidR="00864C26" w:rsidRPr="00EB79BB">
        <w:rPr>
          <w:rFonts w:ascii="Tahoma" w:hAnsi="Tahoma" w:cs="Tahoma"/>
        </w:rPr>
        <w:t xml:space="preserve"> 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864C26" w:rsidRPr="00EB79BB">
        <w:rPr>
          <w:rFonts w:ascii="Tahoma" w:hAnsi="Tahoma" w:cs="Tahoma"/>
        </w:rPr>
        <w:t xml:space="preserve"> контракта </w:t>
      </w:r>
      <w:r w:rsidR="00382321">
        <w:rPr>
          <w:rFonts w:ascii="Tahoma" w:hAnsi="Tahoma" w:cs="Tahoma"/>
        </w:rPr>
        <w:t>или в</w:t>
      </w:r>
      <w:r w:rsidR="0083419D" w:rsidRPr="00EB79BB">
        <w:rPr>
          <w:rFonts w:ascii="Tahoma" w:hAnsi="Tahoma" w:cs="Tahoma"/>
        </w:rPr>
        <w:t xml:space="preserve"> случае, если ранее опубликованные значения</w:t>
      </w:r>
      <w:r w:rsidR="00DE67B7" w:rsidRPr="00EB79BB">
        <w:rPr>
          <w:rFonts w:ascii="Tahoma" w:hAnsi="Tahoma" w:cs="Tahoma"/>
        </w:rPr>
        <w:t>,</w:t>
      </w:r>
      <w:r w:rsidR="004B7DFE" w:rsidRPr="00EB79BB">
        <w:rPr>
          <w:rFonts w:ascii="Tahoma" w:hAnsi="Tahoma" w:cs="Tahoma"/>
        </w:rPr>
        <w:t xml:space="preserve"> необходимые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4B7DFE" w:rsidRPr="00EB79BB">
        <w:rPr>
          <w:rFonts w:ascii="Tahoma" w:hAnsi="Tahoma" w:cs="Tahoma"/>
        </w:rPr>
        <w:t>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4B7DFE" w:rsidRPr="00EB79BB">
        <w:rPr>
          <w:rFonts w:ascii="Tahoma" w:hAnsi="Tahoma" w:cs="Tahoma"/>
        </w:rPr>
        <w:t xml:space="preserve"> контракта, </w:t>
      </w:r>
      <w:r w:rsidR="00114A05" w:rsidRPr="00EB79BB">
        <w:rPr>
          <w:rFonts w:ascii="Tahoma" w:hAnsi="Tahoma" w:cs="Tahoma"/>
        </w:rPr>
        <w:t xml:space="preserve"> были изменен</w:t>
      </w:r>
      <w:r w:rsidR="001B0592" w:rsidRPr="00EB79BB">
        <w:rPr>
          <w:rFonts w:ascii="Tahoma" w:hAnsi="Tahoma" w:cs="Tahoma"/>
        </w:rPr>
        <w:t>ы соответствующим информационным агентством</w:t>
      </w:r>
      <w:r w:rsidR="00382321">
        <w:rPr>
          <w:rFonts w:ascii="Tahoma" w:hAnsi="Tahoma" w:cs="Tahoma"/>
        </w:rPr>
        <w:t xml:space="preserve"> или иным</w:t>
      </w:r>
      <w:r w:rsidR="00382321" w:rsidRPr="00EB79BB">
        <w:rPr>
          <w:rFonts w:ascii="Tahoma" w:hAnsi="Tahoma" w:cs="Tahoma"/>
        </w:rPr>
        <w:t xml:space="preserve"> </w:t>
      </w:r>
      <w:r w:rsidR="00382321">
        <w:rPr>
          <w:rFonts w:ascii="Tahoma" w:hAnsi="Tahoma" w:cs="Tahoma"/>
        </w:rPr>
        <w:t>поставщиком информации</w:t>
      </w:r>
      <w:r w:rsidR="001B0592" w:rsidRPr="00EB79BB">
        <w:rPr>
          <w:rFonts w:ascii="Tahoma" w:hAnsi="Tahoma" w:cs="Tahoma"/>
        </w:rPr>
        <w:t xml:space="preserve">, </w:t>
      </w:r>
      <w:r w:rsidR="001B0592" w:rsidRPr="00916D6A">
        <w:rPr>
          <w:rFonts w:ascii="Tahoma" w:hAnsi="Tahoma" w:cs="Tahoma"/>
        </w:rPr>
        <w:t>Биржа вправе принять одно или несколько из следующих решений:</w:t>
      </w:r>
    </w:p>
    <w:p w14:paraId="53CC0CAA" w14:textId="571C62C7" w:rsidR="001B0592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последнего дня заключения Контракта;</w:t>
      </w:r>
    </w:p>
    <w:p w14:paraId="770655CA" w14:textId="6D1D63E8" w:rsidR="00D32571" w:rsidRPr="005D0D3D" w:rsidRDefault="00D32571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</w:t>
      </w:r>
      <w:r w:rsidRPr="000B436F">
        <w:rPr>
          <w:rFonts w:ascii="Tahoma" w:hAnsi="Tahoma" w:cs="Tahoma"/>
        </w:rPr>
        <w:t>;</w:t>
      </w:r>
    </w:p>
    <w:p w14:paraId="560EA7F4" w14:textId="0771F814" w:rsidR="001B0592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дня исполнения Контракта;</w:t>
      </w:r>
    </w:p>
    <w:p w14:paraId="3A46C80B" w14:textId="3E0D51C0" w:rsidR="003C1E26" w:rsidRDefault="003C1E26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3C1E26">
        <w:rPr>
          <w:rFonts w:ascii="Tahoma" w:hAnsi="Tahoma" w:cs="Tahoma"/>
        </w:rPr>
        <w:t xml:space="preserve">об изменении </w:t>
      </w:r>
      <w:r w:rsidR="00D32571">
        <w:rPr>
          <w:rFonts w:ascii="Tahoma" w:hAnsi="Tahoma" w:cs="Tahoma"/>
        </w:rPr>
        <w:t>в</w:t>
      </w:r>
      <w:r w:rsidRPr="003C1E26">
        <w:rPr>
          <w:rFonts w:ascii="Tahoma" w:hAnsi="Tahoma" w:cs="Tahoma"/>
        </w:rPr>
        <w:t>ремени прекращения торгов Контрактом</w:t>
      </w:r>
      <w:r w:rsidRPr="000B436F">
        <w:rPr>
          <w:rFonts w:ascii="Tahoma" w:hAnsi="Tahoma" w:cs="Tahoma"/>
        </w:rPr>
        <w:t>;</w:t>
      </w:r>
    </w:p>
    <w:p w14:paraId="14DB9FD1" w14:textId="4E409D21" w:rsid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1FD8D02F" w14:textId="1D409A5E" w:rsidR="00AB13D3" w:rsidRDefault="00AB13D3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об изменении порядка </w:t>
      </w:r>
      <w:r w:rsidRPr="00C5169F">
        <w:rPr>
          <w:rFonts w:ascii="Tahoma" w:hAnsi="Tahoma" w:cs="Tahoma"/>
        </w:rPr>
        <w:t>указания цены Контракта в заявке</w:t>
      </w:r>
      <w:r>
        <w:rPr>
          <w:rFonts w:ascii="Tahoma" w:hAnsi="Tahoma" w:cs="Tahoma"/>
        </w:rPr>
        <w:t>;</w:t>
      </w:r>
    </w:p>
    <w:p w14:paraId="488ED151" w14:textId="77777777" w:rsid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E8710E">
        <w:rPr>
          <w:rFonts w:ascii="Tahoma" w:hAnsi="Tahoma" w:cs="Tahoma"/>
        </w:rPr>
        <w:t>;</w:t>
      </w:r>
    </w:p>
    <w:p w14:paraId="1FFF0125" w14:textId="32B8C524" w:rsidR="00903700" w:rsidRP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Контракта;</w:t>
      </w:r>
    </w:p>
    <w:p w14:paraId="0B4E1F73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4BE8A60" w14:textId="5ED59BE4" w:rsidR="000C2BE9" w:rsidRPr="005D0D3D" w:rsidRDefault="001B0592" w:rsidP="000B436F">
      <w:pPr>
        <w:pStyle w:val="10"/>
        <w:numPr>
          <w:ilvl w:val="2"/>
          <w:numId w:val="1"/>
        </w:numPr>
        <w:tabs>
          <w:tab w:val="clear" w:pos="9000"/>
          <w:tab w:val="num" w:pos="720"/>
          <w:tab w:val="left" w:pos="1701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торгов.</w:t>
      </w:r>
    </w:p>
    <w:bookmarkEnd w:id="3"/>
    <w:p w14:paraId="5E684B60" w14:textId="11874568" w:rsidR="009D64A3" w:rsidRPr="005D0D3D" w:rsidRDefault="00216A8E" w:rsidP="00DE583B">
      <w:pPr>
        <w:pStyle w:val="a1"/>
        <w:tabs>
          <w:tab w:val="clear" w:pos="9000"/>
          <w:tab w:val="left" w:pos="709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 xml:space="preserve"> </w:t>
      </w:r>
      <w:r w:rsidR="009D64A3" w:rsidRPr="005D0D3D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</w:t>
      </w:r>
      <w:r w:rsidR="00D32571">
        <w:rPr>
          <w:rFonts w:ascii="Tahoma" w:hAnsi="Tahoma" w:cs="Tahoma"/>
        </w:rPr>
        <w:t xml:space="preserve">и (или) дату дня экспирации </w:t>
      </w:r>
      <w:r w:rsidR="009D64A3" w:rsidRPr="005D0D3D">
        <w:rPr>
          <w:rFonts w:ascii="Tahoma" w:hAnsi="Tahoma" w:cs="Tahoma"/>
        </w:rPr>
        <w:t>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209B68" w14:textId="5A8A72DE" w:rsidR="00C91C90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826DDE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826DDE" w:rsidRPr="005D0D3D">
        <w:rPr>
          <w:rFonts w:ascii="Tahoma" w:hAnsi="Tahoma" w:cs="Tahoma"/>
        </w:rPr>
        <w:t>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5D0D3D">
        <w:rPr>
          <w:rFonts w:ascii="Tahoma" w:hAnsi="Tahoma" w:cs="Tahoma"/>
        </w:rPr>
        <w:t xml:space="preserve">Интернет </w:t>
      </w:r>
      <w:r w:rsidR="0064425A" w:rsidRPr="005D0D3D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F24B67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F24B67" w:rsidRPr="005D0D3D">
        <w:rPr>
          <w:rFonts w:ascii="Tahoma" w:hAnsi="Tahoma" w:cs="Tahoma"/>
        </w:rPr>
        <w:t>2</w:t>
      </w:r>
      <w:r w:rsidR="00C61A94" w:rsidRPr="005D0D3D">
        <w:rPr>
          <w:rFonts w:ascii="Tahoma" w:hAnsi="Tahoma" w:cs="Tahoma"/>
        </w:rPr>
        <w:t xml:space="preserve"> </w:t>
      </w:r>
      <w:r w:rsidR="004621CB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17F6D673" w14:textId="37698ADB" w:rsidR="0064425A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момента вступления в силу решения (решений), принятого (принятых)</w:t>
      </w:r>
      <w:r w:rsidR="003F070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486F26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.1.</w:t>
      </w:r>
      <w:r w:rsidR="00721075" w:rsidRPr="005D0D3D">
        <w:rPr>
          <w:rFonts w:ascii="Tahoma" w:hAnsi="Tahoma" w:cs="Tahoma"/>
        </w:rPr>
        <w:t xml:space="preserve"> – </w:t>
      </w:r>
      <w:r w:rsidR="00486F26" w:rsidRPr="005D0D3D">
        <w:rPr>
          <w:rFonts w:ascii="Tahoma" w:hAnsi="Tahoma" w:cs="Tahoma"/>
        </w:rPr>
        <w:t>6.2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738DC24E" w14:textId="72B76FDC" w:rsidR="00C3764B" w:rsidRPr="005D0D3D" w:rsidRDefault="00220C8C" w:rsidP="00DE583B">
      <w:pPr>
        <w:pStyle w:val="a1"/>
        <w:tabs>
          <w:tab w:val="clear" w:pos="9000"/>
          <w:tab w:val="left" w:pos="426"/>
        </w:tabs>
        <w:ind w:left="851" w:hanging="425"/>
        <w:rPr>
          <w:rFonts w:ascii="Tahoma" w:hAnsi="Tahoma" w:cs="Tahoma"/>
        </w:rPr>
      </w:pPr>
      <w:bookmarkStart w:id="4" w:name="_Ref152644934"/>
      <w:r w:rsidRPr="005D0D3D">
        <w:rPr>
          <w:rFonts w:ascii="Tahoma" w:hAnsi="Tahoma" w:cs="Tahoma"/>
        </w:rPr>
        <w:t xml:space="preserve"> </w:t>
      </w:r>
      <w:r w:rsidR="00C3764B" w:rsidRPr="005D0D3D">
        <w:rPr>
          <w:rFonts w:ascii="Tahoma" w:hAnsi="Tahoma" w:cs="Tahoma"/>
        </w:rPr>
        <w:t>В случае если</w:t>
      </w:r>
      <w:r w:rsidR="009E6835" w:rsidRPr="005D0D3D">
        <w:rPr>
          <w:rFonts w:ascii="Tahoma" w:hAnsi="Tahoma" w:cs="Tahoma"/>
        </w:rPr>
        <w:t xml:space="preserve"> </w:t>
      </w:r>
      <w:r w:rsidR="00AB2CB7" w:rsidRPr="005D0D3D">
        <w:rPr>
          <w:rFonts w:ascii="Tahoma" w:hAnsi="Tahoma" w:cs="Tahoma"/>
        </w:rPr>
        <w:t xml:space="preserve">Ценные </w:t>
      </w:r>
      <w:r w:rsidR="009D318D" w:rsidRPr="005D0D3D">
        <w:rPr>
          <w:rFonts w:ascii="Tahoma" w:hAnsi="Tahoma" w:cs="Tahoma"/>
        </w:rPr>
        <w:t>бумаги</w:t>
      </w:r>
      <w:r w:rsidR="00D72CEB">
        <w:rPr>
          <w:rFonts w:ascii="Tahoma" w:hAnsi="Tahoma" w:cs="Tahoma"/>
        </w:rPr>
        <w:t xml:space="preserve"> и/или Расчетные значения </w:t>
      </w:r>
      <w:r w:rsidR="0003594B" w:rsidRPr="005D0D3D">
        <w:rPr>
          <w:rFonts w:ascii="Tahoma" w:hAnsi="Tahoma" w:cs="Tahoma"/>
        </w:rPr>
        <w:t>пе</w:t>
      </w:r>
      <w:r w:rsidR="00C3764B" w:rsidRPr="005D0D3D">
        <w:rPr>
          <w:rFonts w:ascii="Tahoma" w:hAnsi="Tahoma" w:cs="Tahoma"/>
        </w:rPr>
        <w:t>реста</w:t>
      </w:r>
      <w:r w:rsidR="00B42D8F" w:rsidRPr="005D0D3D">
        <w:rPr>
          <w:rFonts w:ascii="Tahoma" w:hAnsi="Tahoma" w:cs="Tahoma"/>
        </w:rPr>
        <w:t>ю</w:t>
      </w:r>
      <w:r w:rsidR="00C3764B" w:rsidRPr="005D0D3D">
        <w:rPr>
          <w:rFonts w:ascii="Tahoma" w:hAnsi="Tahoma" w:cs="Tahoma"/>
        </w:rPr>
        <w:t xml:space="preserve">т соответствовать требованиям, предъявляемым </w:t>
      </w:r>
      <w:r w:rsidR="007D3CB1" w:rsidRPr="005D0D3D">
        <w:rPr>
          <w:rFonts w:ascii="Tahoma" w:hAnsi="Tahoma" w:cs="Tahoma"/>
        </w:rPr>
        <w:t>Банком России</w:t>
      </w:r>
      <w:r w:rsidR="00C3764B" w:rsidRPr="005D0D3D">
        <w:rPr>
          <w:rFonts w:ascii="Tahoma" w:hAnsi="Tahoma" w:cs="Tahoma"/>
        </w:rPr>
        <w:t xml:space="preserve"> к баз</w:t>
      </w:r>
      <w:r w:rsidR="00492EAD" w:rsidRPr="005D0D3D">
        <w:rPr>
          <w:rFonts w:ascii="Tahoma" w:hAnsi="Tahoma" w:cs="Tahoma"/>
        </w:rPr>
        <w:t>и</w:t>
      </w:r>
      <w:r w:rsidR="0003594B" w:rsidRPr="005D0D3D">
        <w:rPr>
          <w:rFonts w:ascii="Tahoma" w:hAnsi="Tahoma" w:cs="Tahoma"/>
        </w:rPr>
        <w:t>сному</w:t>
      </w:r>
      <w:r w:rsidR="00C3764B" w:rsidRPr="005D0D3D">
        <w:rPr>
          <w:rFonts w:ascii="Tahoma" w:hAnsi="Tahoma" w:cs="Tahoma"/>
        </w:rPr>
        <w:t xml:space="preserve"> активу </w:t>
      </w:r>
      <w:r w:rsidR="0014756D" w:rsidRPr="005D0D3D">
        <w:rPr>
          <w:rFonts w:ascii="Tahoma" w:hAnsi="Tahoma" w:cs="Tahoma"/>
        </w:rPr>
        <w:t>договора, являющегося производным финансовым инструментом</w:t>
      </w:r>
      <w:r w:rsidR="00C3764B" w:rsidRPr="005D0D3D">
        <w:rPr>
          <w:rFonts w:ascii="Tahoma" w:hAnsi="Tahoma" w:cs="Tahoma"/>
        </w:rPr>
        <w:t xml:space="preserve">, условия обязательств по </w:t>
      </w:r>
      <w:bookmarkStart w:id="5" w:name="OLE_LINK2"/>
      <w:r w:rsidR="00C3764B" w:rsidRPr="005D0D3D">
        <w:rPr>
          <w:rFonts w:ascii="Tahoma" w:hAnsi="Tahoma" w:cs="Tahoma"/>
        </w:rPr>
        <w:t>ранее заключенным Контрактам не изменяются</w:t>
      </w:r>
      <w:bookmarkEnd w:id="4"/>
      <w:bookmarkEnd w:id="5"/>
      <w:r w:rsidR="00C3764B" w:rsidRPr="005D0D3D">
        <w:rPr>
          <w:rFonts w:ascii="Tahoma" w:hAnsi="Tahoma" w:cs="Tahoma"/>
        </w:rPr>
        <w:t>.</w:t>
      </w:r>
    </w:p>
    <w:p w14:paraId="206423F2" w14:textId="4CB587B1" w:rsidR="0064425A" w:rsidRPr="005D0D3D" w:rsidRDefault="0064425A">
      <w:pPr>
        <w:pStyle w:val="a0"/>
        <w:spacing w:after="120"/>
        <w:ind w:left="284" w:hanging="284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Внесение изменений и дополнений в </w:t>
      </w:r>
      <w:r w:rsidR="00F87C74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пецификацию</w:t>
      </w:r>
    </w:p>
    <w:p w14:paraId="3CC3CD43" w14:textId="216DDB51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а</w:t>
      </w:r>
      <w:r w:rsidR="0064425A" w:rsidRPr="005D0D3D">
        <w:rPr>
          <w:rFonts w:ascii="Tahoma" w:hAnsi="Tahoma" w:cs="Tahoma"/>
        </w:rPr>
        <w:t xml:space="preserve"> вправе </w:t>
      </w:r>
      <w:r w:rsidR="00FA1D40" w:rsidRPr="005D0D3D">
        <w:rPr>
          <w:rFonts w:ascii="Tahoma" w:hAnsi="Tahoma" w:cs="Tahoma"/>
        </w:rPr>
        <w:t xml:space="preserve">по согласованию с Клиринговым центром </w:t>
      </w:r>
      <w:r w:rsidR="0064425A" w:rsidRPr="005D0D3D">
        <w:rPr>
          <w:rFonts w:ascii="Tahoma" w:hAnsi="Tahoma" w:cs="Tahoma"/>
        </w:rPr>
        <w:t xml:space="preserve">внести 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пецификацию.</w:t>
      </w:r>
    </w:p>
    <w:p w14:paraId="3EA64EB8" w14:textId="5FC3B0B0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</w:t>
      </w:r>
      <w:r w:rsidR="00E32F9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6E3E82" w:rsidRPr="005D0D3D">
        <w:rPr>
          <w:rFonts w:ascii="Tahoma" w:hAnsi="Tahoma" w:cs="Tahoma"/>
        </w:rPr>
        <w:t xml:space="preserve"> содержащей </w:t>
      </w:r>
      <w:r w:rsidR="0064425A" w:rsidRPr="005D0D3D">
        <w:rPr>
          <w:rFonts w:ascii="Tahoma" w:hAnsi="Tahoma" w:cs="Tahoma"/>
        </w:rPr>
        <w:t>указанны</w:t>
      </w:r>
      <w:r w:rsidR="006E3E82" w:rsidRPr="005D0D3D">
        <w:rPr>
          <w:rFonts w:ascii="Tahoma" w:hAnsi="Tahoma" w:cs="Tahoma"/>
        </w:rPr>
        <w:t xml:space="preserve">е </w:t>
      </w:r>
      <w:r w:rsidR="003D7413" w:rsidRPr="005D0D3D">
        <w:rPr>
          <w:rFonts w:ascii="Tahoma" w:hAnsi="Tahoma" w:cs="Tahoma"/>
        </w:rPr>
        <w:t>изменени</w:t>
      </w:r>
      <w:r w:rsidR="006E3E82" w:rsidRPr="005D0D3D">
        <w:rPr>
          <w:rFonts w:ascii="Tahoma" w:hAnsi="Tahoma" w:cs="Tahoma"/>
        </w:rPr>
        <w:t>я</w:t>
      </w:r>
      <w:r w:rsidR="003D741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 </w:t>
      </w:r>
      <w:r w:rsidR="003D7413" w:rsidRPr="005D0D3D">
        <w:rPr>
          <w:rFonts w:ascii="Tahoma" w:hAnsi="Tahoma" w:cs="Tahoma"/>
        </w:rPr>
        <w:t>дополнени</w:t>
      </w:r>
      <w:r w:rsidR="006E3E82" w:rsidRPr="005D0D3D">
        <w:rPr>
          <w:rFonts w:ascii="Tahoma" w:hAnsi="Tahoma" w:cs="Tahoma"/>
        </w:rPr>
        <w:t>я</w:t>
      </w:r>
      <w:r w:rsidR="001A5AC9">
        <w:rPr>
          <w:rFonts w:ascii="Tahoma" w:hAnsi="Tahoma" w:cs="Tahoma"/>
        </w:rPr>
        <w:t>.</w:t>
      </w:r>
    </w:p>
    <w:p w14:paraId="0D26B859" w14:textId="6356302A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Информация о введении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E32F93" w:rsidRPr="005D0D3D">
        <w:rPr>
          <w:rFonts w:ascii="Tahoma" w:hAnsi="Tahoma" w:cs="Tahoma"/>
        </w:rPr>
        <w:t xml:space="preserve"> </w:t>
      </w:r>
      <w:r w:rsidR="006E3E82" w:rsidRPr="005D0D3D">
        <w:rPr>
          <w:rFonts w:ascii="Tahoma" w:hAnsi="Tahoma" w:cs="Tahoma"/>
        </w:rPr>
        <w:t xml:space="preserve">содержащей изменения и дополнения, </w:t>
      </w:r>
      <w:r w:rsidR="0064425A" w:rsidRPr="005D0D3D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5D0D3D">
        <w:rPr>
          <w:rFonts w:ascii="Tahoma" w:hAnsi="Tahoma" w:cs="Tahoma"/>
        </w:rPr>
        <w:t xml:space="preserve">3 </w:t>
      </w:r>
      <w:r w:rsidR="0064425A" w:rsidRPr="005D0D3D">
        <w:rPr>
          <w:rFonts w:ascii="Tahoma" w:hAnsi="Tahoma" w:cs="Tahoma"/>
        </w:rPr>
        <w:t>(</w:t>
      </w:r>
      <w:r w:rsidR="00B23434" w:rsidRPr="005D0D3D">
        <w:rPr>
          <w:rFonts w:ascii="Tahoma" w:hAnsi="Tahoma" w:cs="Tahoma"/>
        </w:rPr>
        <w:t>три</w:t>
      </w:r>
      <w:r w:rsidR="0064425A" w:rsidRPr="005D0D3D">
        <w:rPr>
          <w:rFonts w:ascii="Tahoma" w:hAnsi="Tahoma" w:cs="Tahoma"/>
        </w:rPr>
        <w:t>)</w:t>
      </w:r>
      <w:r w:rsidR="00B00889" w:rsidRPr="005D0D3D">
        <w:rPr>
          <w:rFonts w:ascii="Tahoma" w:hAnsi="Tahoma" w:cs="Tahoma"/>
        </w:rPr>
        <w:t xml:space="preserve"> </w:t>
      </w:r>
      <w:r w:rsidR="00181492" w:rsidRPr="005D0D3D">
        <w:rPr>
          <w:rFonts w:ascii="Tahoma" w:hAnsi="Tahoma" w:cs="Tahoma"/>
        </w:rPr>
        <w:t>р</w:t>
      </w:r>
      <w:r w:rsidR="0020026C" w:rsidRPr="005D0D3D">
        <w:rPr>
          <w:rFonts w:ascii="Tahoma" w:hAnsi="Tahoma" w:cs="Tahoma"/>
        </w:rPr>
        <w:t>абочих</w:t>
      </w:r>
      <w:r w:rsidR="0064425A" w:rsidRPr="005D0D3D">
        <w:rPr>
          <w:rFonts w:ascii="Tahoma" w:hAnsi="Tahoma" w:cs="Tahoma"/>
        </w:rPr>
        <w:t xml:space="preserve"> </w:t>
      </w:r>
      <w:r w:rsidR="00B23434" w:rsidRPr="005D0D3D">
        <w:rPr>
          <w:rFonts w:ascii="Tahoma" w:hAnsi="Tahoma" w:cs="Tahoma"/>
        </w:rPr>
        <w:t>дня</w:t>
      </w:r>
      <w:r w:rsidR="0064425A" w:rsidRPr="005D0D3D">
        <w:rPr>
          <w:rFonts w:ascii="Tahoma" w:hAnsi="Tahoma" w:cs="Tahoma"/>
        </w:rPr>
        <w:t xml:space="preserve"> до введения </w:t>
      </w:r>
      <w:r w:rsidR="00B00889" w:rsidRPr="005D0D3D">
        <w:rPr>
          <w:rFonts w:ascii="Tahoma" w:hAnsi="Tahoma" w:cs="Tahoma"/>
        </w:rPr>
        <w:t xml:space="preserve">ее </w:t>
      </w:r>
      <w:r w:rsidR="0064425A" w:rsidRPr="005D0D3D">
        <w:rPr>
          <w:rFonts w:ascii="Tahoma" w:hAnsi="Tahoma" w:cs="Tahoma"/>
        </w:rPr>
        <w:t>в действие.</w:t>
      </w:r>
    </w:p>
    <w:p w14:paraId="22F0CD70" w14:textId="65217124" w:rsidR="000429E3" w:rsidRPr="00721F02" w:rsidRDefault="00216A8E" w:rsidP="00721F02">
      <w:pPr>
        <w:pStyle w:val="a1"/>
        <w:tabs>
          <w:tab w:val="clear" w:pos="9000"/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B6480C" w:rsidRPr="005D0D3D">
        <w:rPr>
          <w:rFonts w:ascii="Tahoma" w:hAnsi="Tahoma" w:cs="Tahoma"/>
        </w:rPr>
        <w:t>Если иное не предусмотрено решением Биржи, с</w:t>
      </w:r>
      <w:r w:rsidR="007B1A21" w:rsidRPr="005D0D3D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5D0D3D">
        <w:rPr>
          <w:rFonts w:ascii="Tahoma" w:hAnsi="Tahoma" w:cs="Tahoma"/>
        </w:rPr>
        <w:t>Спецификацию</w:t>
      </w:r>
      <w:r w:rsidR="00E32F93" w:rsidRPr="005D0D3D">
        <w:rPr>
          <w:rFonts w:ascii="Tahoma" w:hAnsi="Tahoma" w:cs="Tahoma"/>
        </w:rPr>
        <w:t xml:space="preserve"> </w:t>
      </w:r>
      <w:r w:rsidR="007B1A21" w:rsidRPr="005D0D3D">
        <w:rPr>
          <w:rFonts w:ascii="Tahoma" w:hAnsi="Tahoma" w:cs="Tahoma"/>
        </w:rPr>
        <w:t>условия существующих обязательств по ранее</w:t>
      </w:r>
      <w:r w:rsidR="007B1A21" w:rsidRPr="00DE583B">
        <w:rPr>
          <w:rFonts w:ascii="Tahoma" w:hAnsi="Tahoma" w:cs="Tahoma"/>
        </w:rPr>
        <w:t xml:space="preserve"> заключенным Контрактам считаются измененными с учетом таких изменений и дополнений.</w:t>
      </w:r>
      <w:r w:rsidR="000429E3" w:rsidRPr="00721F02">
        <w:rPr>
          <w:rFonts w:ascii="Tahoma" w:hAnsi="Tahoma" w:cs="Tahoma"/>
        </w:rPr>
        <w:br w:type="page"/>
      </w:r>
    </w:p>
    <w:p w14:paraId="26358F44" w14:textId="77777777" w:rsidR="000429E3" w:rsidRDefault="000429E3" w:rsidP="000429E3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  <w:sectPr w:rsidR="000429E3" w:rsidSect="006965D8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CC430E1" w14:textId="77777777" w:rsidR="00264959" w:rsidRDefault="00264959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EA843FD" w14:textId="3D6B0AE9" w:rsidR="00916D6A" w:rsidRPr="00EB79BB" w:rsidRDefault="00916D6A" w:rsidP="00916D6A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bookmarkStart w:id="6" w:name="_Hlk129009550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2F3A81"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r w:rsidR="002F3A81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Приложение № 1 к Спецификации</w:t>
      </w:r>
    </w:p>
    <w:p w14:paraId="38450F10" w14:textId="4E8E6728" w:rsidR="00916D6A" w:rsidRPr="00EB79BB" w:rsidRDefault="00916D6A" w:rsidP="00916D6A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       </w:t>
      </w:r>
      <w:r w:rsidR="002F3A81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расчетных фьючерсных контрактов </w:t>
      </w:r>
    </w:p>
    <w:p w14:paraId="2FD89F94" w14:textId="450A0F7B" w:rsidR="00916D6A" w:rsidRPr="00916D6A" w:rsidRDefault="00916D6A" w:rsidP="001E3415">
      <w:pPr>
        <w:pStyle w:val="affa"/>
        <w:ind w:left="9214"/>
        <w:rPr>
          <w:rFonts w:ascii="Tahoma" w:hAnsi="Tahoma" w:cs="Tahoma"/>
          <w:b/>
          <w:bCs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на иностранные ценные бумаги</w:t>
      </w:r>
      <w:r w:rsidR="003B2876">
        <w:rPr>
          <w:rFonts w:ascii="Tahoma" w:hAnsi="Tahoma" w:cs="Tahoma"/>
          <w:b/>
          <w:bCs/>
          <w:color w:val="000000"/>
          <w:sz w:val="22"/>
          <w:szCs w:val="22"/>
        </w:rPr>
        <w:t xml:space="preserve"> и расчетные значения на них</w:t>
      </w:r>
    </w:p>
    <w:bookmarkEnd w:id="6"/>
    <w:p w14:paraId="4712287E" w14:textId="77777777" w:rsidR="00916D6A" w:rsidRDefault="00916D6A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D44B017" w14:textId="246EBB3F" w:rsidR="000429E3" w:rsidRPr="00E93EA5" w:rsidRDefault="000429E3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РАСЧЕТНЫХ ФЬЮЧЕРСНЫХ КОНТРАКТОВ </w:t>
      </w:r>
    </w:p>
    <w:p w14:paraId="0F243228" w14:textId="69306ED6" w:rsidR="000429E3" w:rsidRDefault="000429E3" w:rsidP="000805E6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>НА ИНОСТРАННЫЕ ЦЕННЫЕ БУМАГИ</w:t>
      </w:r>
    </w:p>
    <w:tbl>
      <w:tblPr>
        <w:tblStyle w:val="aff6"/>
        <w:tblpPr w:leftFromText="180" w:rightFromText="180" w:vertAnchor="text" w:horzAnchor="margin" w:tblpXSpec="center" w:tblpY="535"/>
        <w:tblW w:w="5464" w:type="pct"/>
        <w:tblLayout w:type="fixed"/>
        <w:tblLook w:val="04A0" w:firstRow="1" w:lastRow="0" w:firstColumn="1" w:lastColumn="0" w:noHBand="0" w:noVBand="1"/>
      </w:tblPr>
      <w:tblGrid>
        <w:gridCol w:w="563"/>
        <w:gridCol w:w="1559"/>
        <w:gridCol w:w="1133"/>
        <w:gridCol w:w="1702"/>
        <w:gridCol w:w="1130"/>
        <w:gridCol w:w="1279"/>
        <w:gridCol w:w="990"/>
        <w:gridCol w:w="1267"/>
        <w:gridCol w:w="2896"/>
        <w:gridCol w:w="926"/>
        <w:gridCol w:w="1438"/>
        <w:gridCol w:w="1028"/>
      </w:tblGrid>
      <w:tr w:rsidR="00250DCC" w:rsidRPr="006D1A4E" w14:paraId="390AC295" w14:textId="7F3015F4" w:rsidTr="00250DCC">
        <w:trPr>
          <w:trHeight w:val="1730"/>
        </w:trPr>
        <w:tc>
          <w:tcPr>
            <w:tcW w:w="177" w:type="pct"/>
            <w:vAlign w:val="center"/>
          </w:tcPr>
          <w:p w14:paraId="1554371C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490" w:type="pct"/>
            <w:vAlign w:val="center"/>
          </w:tcPr>
          <w:p w14:paraId="5AD2E751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" w:type="pct"/>
            <w:vAlign w:val="center"/>
          </w:tcPr>
          <w:p w14:paraId="6800E677" w14:textId="49AAABE2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Основной код базисного актива</w:t>
            </w:r>
          </w:p>
        </w:tc>
        <w:tc>
          <w:tcPr>
            <w:tcW w:w="535" w:type="pct"/>
            <w:vAlign w:val="center"/>
          </w:tcPr>
          <w:p w14:paraId="05964D7C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Базисный актив</w:t>
            </w:r>
          </w:p>
        </w:tc>
        <w:tc>
          <w:tcPr>
            <w:tcW w:w="355" w:type="pct"/>
            <w:vAlign w:val="center"/>
          </w:tcPr>
          <w:p w14:paraId="722730E3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</w:tc>
        <w:tc>
          <w:tcPr>
            <w:tcW w:w="402" w:type="pct"/>
            <w:vAlign w:val="center"/>
          </w:tcPr>
          <w:p w14:paraId="7D483169" w14:textId="2CCEFC43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11" w:type="pct"/>
            <w:vAlign w:val="center"/>
          </w:tcPr>
          <w:p w14:paraId="648B600F" w14:textId="0E982175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398" w:type="pct"/>
            <w:vAlign w:val="center"/>
          </w:tcPr>
          <w:p w14:paraId="51F1195B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910" w:type="pct"/>
            <w:vAlign w:val="center"/>
          </w:tcPr>
          <w:p w14:paraId="2966A634" w14:textId="49B80B6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определения Расчетной цены контракта</w:t>
            </w:r>
          </w:p>
        </w:tc>
        <w:tc>
          <w:tcPr>
            <w:tcW w:w="291" w:type="pct"/>
            <w:vAlign w:val="center"/>
          </w:tcPr>
          <w:p w14:paraId="6202F32D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Базовая валюта</w:t>
            </w:r>
          </w:p>
          <w:p w14:paraId="263800D5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2" w:type="pct"/>
            <w:vAlign w:val="center"/>
          </w:tcPr>
          <w:p w14:paraId="4D84AC0B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Последний день заключения контракта</w:t>
            </w:r>
          </w:p>
        </w:tc>
        <w:tc>
          <w:tcPr>
            <w:tcW w:w="323" w:type="pct"/>
            <w:vAlign w:val="center"/>
          </w:tcPr>
          <w:p w14:paraId="72C72DDF" w14:textId="15774692" w:rsidR="00BE36E5" w:rsidRPr="00250DCC" w:rsidRDefault="00BE36E5" w:rsidP="00BE36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 xml:space="preserve">Время прекращения торгов </w:t>
            </w:r>
            <w:r w:rsidR="005B6C5F" w:rsidRPr="00250DCC">
              <w:rPr>
                <w:rFonts w:ascii="Tahoma" w:hAnsi="Tahoma" w:cs="Tahoma"/>
                <w:b/>
                <w:sz w:val="16"/>
                <w:szCs w:val="16"/>
              </w:rPr>
              <w:t>К</w:t>
            </w:r>
            <w:r w:rsidRPr="00250DCC">
              <w:rPr>
                <w:rFonts w:ascii="Tahoma" w:hAnsi="Tahoma" w:cs="Tahoma"/>
                <w:b/>
                <w:sz w:val="16"/>
                <w:szCs w:val="16"/>
              </w:rPr>
              <w:t>онтрактом</w:t>
            </w:r>
          </w:p>
        </w:tc>
      </w:tr>
      <w:tr w:rsidR="00250DCC" w:rsidRPr="006D1A4E" w14:paraId="4222D9A6" w14:textId="5E37BB12" w:rsidTr="00250DCC">
        <w:trPr>
          <w:trHeight w:val="1790"/>
        </w:trPr>
        <w:tc>
          <w:tcPr>
            <w:tcW w:w="177" w:type="pct"/>
            <w:vAlign w:val="center"/>
          </w:tcPr>
          <w:p w14:paraId="6CD791A3" w14:textId="0CFA413B" w:rsidR="00BE36E5" w:rsidRPr="00250DCC" w:rsidRDefault="00BE36E5" w:rsidP="00B715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490" w:type="pct"/>
            <w:vAlign w:val="center"/>
          </w:tcPr>
          <w:p w14:paraId="24FB0D4F" w14:textId="7C93B8F1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SPY ETF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</w:p>
        </w:tc>
        <w:tc>
          <w:tcPr>
            <w:tcW w:w="356" w:type="pct"/>
            <w:vAlign w:val="center"/>
          </w:tcPr>
          <w:p w14:paraId="4E3A432D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SPYF</w:t>
            </w:r>
          </w:p>
        </w:tc>
        <w:tc>
          <w:tcPr>
            <w:tcW w:w="535" w:type="pct"/>
            <w:vAlign w:val="center"/>
          </w:tcPr>
          <w:p w14:paraId="2C2FE705" w14:textId="3EDA4063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SPDR S&amp;P 500 ETF Trust (ISIN: US78462F1030, CFI: CEOGEU)</w:t>
            </w:r>
          </w:p>
        </w:tc>
        <w:tc>
          <w:tcPr>
            <w:tcW w:w="355" w:type="pct"/>
            <w:vAlign w:val="center"/>
          </w:tcPr>
          <w:p w14:paraId="44BE8435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инвестиционный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пай</w:t>
            </w:r>
            <w:proofErr w:type="spellEnd"/>
          </w:p>
        </w:tc>
        <w:tc>
          <w:tcPr>
            <w:tcW w:w="402" w:type="pct"/>
            <w:vAlign w:val="center"/>
          </w:tcPr>
          <w:p w14:paraId="6E17D210" w14:textId="03350669" w:rsidR="00BE36E5" w:rsidRPr="00250DCC" w:rsidRDefault="00BE36E5" w:rsidP="00B71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BE2B37A" w14:textId="559C73EB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230C4170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283731AB" w14:textId="710C9F82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SPDR S&amp;P 500 ETF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</w:t>
            </w:r>
            <w:r w:rsidR="00EA3A01" w:rsidRPr="00250DCC">
              <w:rPr>
                <w:rFonts w:cs="Tahoma"/>
                <w:sz w:val="16"/>
                <w:szCs w:val="16"/>
              </w:rPr>
              <w:t xml:space="preserve"> 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>предшествующий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687927A3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0AF2931A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B109382" w14:textId="16DDB74C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080AFB5" w14:textId="65F7A044" w:rsidTr="00250DCC">
        <w:trPr>
          <w:trHeight w:val="2268"/>
        </w:trPr>
        <w:tc>
          <w:tcPr>
            <w:tcW w:w="177" w:type="pct"/>
            <w:vAlign w:val="center"/>
          </w:tcPr>
          <w:p w14:paraId="42AD570A" w14:textId="77A521FD" w:rsidR="00BE36E5" w:rsidRPr="00250DCC" w:rsidRDefault="00BE36E5" w:rsidP="00BE36E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490" w:type="pct"/>
            <w:vAlign w:val="center"/>
          </w:tcPr>
          <w:p w14:paraId="0EF0E976" w14:textId="1E0E8381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QQQ ETF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</w:p>
        </w:tc>
        <w:tc>
          <w:tcPr>
            <w:tcW w:w="356" w:type="pct"/>
            <w:vAlign w:val="center"/>
          </w:tcPr>
          <w:p w14:paraId="4B390AA4" w14:textId="589CAEBF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NASD</w:t>
            </w:r>
          </w:p>
        </w:tc>
        <w:tc>
          <w:tcPr>
            <w:tcW w:w="535" w:type="pct"/>
            <w:vAlign w:val="center"/>
          </w:tcPr>
          <w:p w14:paraId="665A06F3" w14:textId="7A4FCDC4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Invesco QQQ ETF Trust Unit Series 1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US46090E1038, CFI: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CEOJLU)</w:t>
            </w:r>
          </w:p>
        </w:tc>
        <w:tc>
          <w:tcPr>
            <w:tcW w:w="355" w:type="pct"/>
            <w:vAlign w:val="center"/>
          </w:tcPr>
          <w:p w14:paraId="26C97C29" w14:textId="31F5CB6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4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инвестиционный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пай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02" w:type="pct"/>
            <w:vAlign w:val="center"/>
          </w:tcPr>
          <w:p w14:paraId="6CE9423C" w14:textId="0A59BD28" w:rsidR="00BE36E5" w:rsidRPr="00250DCC" w:rsidRDefault="00BE36E5" w:rsidP="00BE36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1AACE93E" w14:textId="22E2ABE5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доллар США</w:t>
            </w:r>
          </w:p>
        </w:tc>
        <w:tc>
          <w:tcPr>
            <w:tcW w:w="398" w:type="pct"/>
            <w:vAlign w:val="center"/>
          </w:tcPr>
          <w:p w14:paraId="767CB9C6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29EFE15C" w14:textId="06856BE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Unit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Series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1,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>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41</w:t>
            </w:r>
          </w:p>
        </w:tc>
        <w:tc>
          <w:tcPr>
            <w:tcW w:w="291" w:type="pct"/>
            <w:vAlign w:val="center"/>
          </w:tcPr>
          <w:p w14:paraId="72A546C8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499967FB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7CC39D3" w14:textId="49E10CE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53A46D92" w14:textId="20D34DCA" w:rsidTr="00250DCC">
        <w:trPr>
          <w:trHeight w:val="2258"/>
        </w:trPr>
        <w:tc>
          <w:tcPr>
            <w:tcW w:w="177" w:type="pct"/>
            <w:vAlign w:val="center"/>
          </w:tcPr>
          <w:p w14:paraId="71B7BD67" w14:textId="1515D18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3</w:t>
            </w:r>
          </w:p>
        </w:tc>
        <w:tc>
          <w:tcPr>
            <w:tcW w:w="490" w:type="pct"/>
            <w:vAlign w:val="center"/>
          </w:tcPr>
          <w:p w14:paraId="30EA1360" w14:textId="2DD7A6D5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Tracker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Fund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Hong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Kong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56" w:type="pct"/>
            <w:vAlign w:val="center"/>
          </w:tcPr>
          <w:p w14:paraId="1EF62690" w14:textId="28A2B97E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HANG</w:t>
            </w:r>
          </w:p>
        </w:tc>
        <w:tc>
          <w:tcPr>
            <w:tcW w:w="535" w:type="pct"/>
            <w:vAlign w:val="center"/>
          </w:tcPr>
          <w:p w14:paraId="6432303C" w14:textId="3B043D2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Tracker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Fund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of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Kong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HK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2800008867,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CEOGLS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74716A66" w14:textId="24B156BD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1000 акций инвестиционного фонда</w:t>
            </w:r>
          </w:p>
        </w:tc>
        <w:tc>
          <w:tcPr>
            <w:tcW w:w="402" w:type="pct"/>
            <w:vAlign w:val="center"/>
          </w:tcPr>
          <w:p w14:paraId="2C0490AD" w14:textId="4E0D1056" w:rsidR="00BE36E5" w:rsidRPr="00250DCC" w:rsidRDefault="00BE36E5" w:rsidP="00BE36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3E0BCDE1" w14:textId="4B9EF40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Гонконгский доллар</w:t>
            </w:r>
          </w:p>
        </w:tc>
        <w:tc>
          <w:tcPr>
            <w:tcW w:w="398" w:type="pct"/>
            <w:vAlign w:val="center"/>
          </w:tcPr>
          <w:p w14:paraId="65E61045" w14:textId="3C7997F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Гонконгского доллара</w:t>
            </w:r>
          </w:p>
        </w:tc>
        <w:tc>
          <w:tcPr>
            <w:tcW w:w="910" w:type="pct"/>
            <w:vAlign w:val="center"/>
          </w:tcPr>
          <w:p w14:paraId="460B179C" w14:textId="7902A71F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Tracker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Fund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of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Kong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1000</w:t>
            </w:r>
          </w:p>
        </w:tc>
        <w:tc>
          <w:tcPr>
            <w:tcW w:w="291" w:type="pct"/>
            <w:vAlign w:val="center"/>
          </w:tcPr>
          <w:p w14:paraId="32958EC5" w14:textId="21B1C960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vAlign w:val="center"/>
          </w:tcPr>
          <w:p w14:paraId="2E92DFE7" w14:textId="206E83A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55BF4B4" w14:textId="7B8A17AB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37C203A" w14:textId="13C791AF" w:rsidTr="00250DCC">
        <w:trPr>
          <w:trHeight w:val="2257"/>
        </w:trPr>
        <w:tc>
          <w:tcPr>
            <w:tcW w:w="177" w:type="pct"/>
            <w:vAlign w:val="center"/>
          </w:tcPr>
          <w:p w14:paraId="14BBB8A6" w14:textId="01143A8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490" w:type="pct"/>
            <w:vAlign w:val="center"/>
          </w:tcPr>
          <w:p w14:paraId="00A784E3" w14:textId="3159610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 Евро Стокс 50 ETF</w:t>
            </w:r>
          </w:p>
        </w:tc>
        <w:tc>
          <w:tcPr>
            <w:tcW w:w="356" w:type="pct"/>
            <w:vAlign w:val="center"/>
          </w:tcPr>
          <w:p w14:paraId="35A19E01" w14:textId="2FD0997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STOX</w:t>
            </w:r>
          </w:p>
        </w:tc>
        <w:tc>
          <w:tcPr>
            <w:tcW w:w="535" w:type="pct"/>
            <w:vAlign w:val="center"/>
          </w:tcPr>
          <w:p w14:paraId="14376648" w14:textId="61203D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STOXX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50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Dist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)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0008471009,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CEOIMS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2C5B95E6" w14:textId="048138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 акций инвестиционного фонда</w:t>
            </w:r>
          </w:p>
        </w:tc>
        <w:tc>
          <w:tcPr>
            <w:tcW w:w="402" w:type="pct"/>
            <w:vAlign w:val="center"/>
          </w:tcPr>
          <w:p w14:paraId="17C84CA3" w14:textId="2C2B399F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09265CE" w14:textId="462F186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398" w:type="pct"/>
            <w:vAlign w:val="center"/>
          </w:tcPr>
          <w:p w14:paraId="1B587418" w14:textId="7B5499D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0,001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910" w:type="pct"/>
            <w:vAlign w:val="center"/>
          </w:tcPr>
          <w:p w14:paraId="2B6A718B" w14:textId="75D2506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STOXX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50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Dist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),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</w:t>
            </w:r>
          </w:p>
        </w:tc>
        <w:tc>
          <w:tcPr>
            <w:tcW w:w="291" w:type="pct"/>
            <w:vAlign w:val="center"/>
          </w:tcPr>
          <w:p w14:paraId="2D92BD82" w14:textId="71D38AF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452" w:type="pct"/>
            <w:vAlign w:val="center"/>
          </w:tcPr>
          <w:p w14:paraId="717D0029" w14:textId="4ABD98E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A2C9673" w14:textId="58DA75D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19E002F7" w14:textId="4B94BC9A" w:rsidTr="00250DCC">
        <w:trPr>
          <w:trHeight w:val="2247"/>
        </w:trPr>
        <w:tc>
          <w:tcPr>
            <w:tcW w:w="177" w:type="pct"/>
            <w:vAlign w:val="center"/>
          </w:tcPr>
          <w:p w14:paraId="5062475A" w14:textId="00162B0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90" w:type="pct"/>
            <w:vAlign w:val="center"/>
          </w:tcPr>
          <w:p w14:paraId="6558377D" w14:textId="6C512E6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Дакс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56" w:type="pct"/>
            <w:vAlign w:val="center"/>
          </w:tcPr>
          <w:p w14:paraId="0455908E" w14:textId="401FD32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DAX</w:t>
            </w:r>
          </w:p>
        </w:tc>
        <w:tc>
          <w:tcPr>
            <w:tcW w:w="535" w:type="pct"/>
            <w:vAlign w:val="center"/>
          </w:tcPr>
          <w:p w14:paraId="61973867" w14:textId="3D626C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Core DAX UCITS ETF (DE) (ISIN: DE0005933931, CFI: CEOGEU)</w:t>
            </w:r>
          </w:p>
        </w:tc>
        <w:tc>
          <w:tcPr>
            <w:tcW w:w="355" w:type="pct"/>
            <w:vAlign w:val="center"/>
          </w:tcPr>
          <w:p w14:paraId="015BB6B1" w14:textId="4AEC75D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инвестиционных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паев</w:t>
            </w:r>
          </w:p>
        </w:tc>
        <w:tc>
          <w:tcPr>
            <w:tcW w:w="402" w:type="pct"/>
            <w:vAlign w:val="center"/>
          </w:tcPr>
          <w:p w14:paraId="3DBD61B4" w14:textId="693E14F2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367C4DAA" w14:textId="7A30D08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398" w:type="pct"/>
            <w:vAlign w:val="center"/>
          </w:tcPr>
          <w:p w14:paraId="59BC306C" w14:textId="75535B3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0,01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910" w:type="pct"/>
            <w:vAlign w:val="center"/>
          </w:tcPr>
          <w:p w14:paraId="239A9759" w14:textId="2062D72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DAX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),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</w:t>
            </w:r>
          </w:p>
        </w:tc>
        <w:tc>
          <w:tcPr>
            <w:tcW w:w="291" w:type="pct"/>
            <w:vAlign w:val="center"/>
          </w:tcPr>
          <w:p w14:paraId="7CACEB53" w14:textId="44DB50A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452" w:type="pct"/>
            <w:vAlign w:val="center"/>
          </w:tcPr>
          <w:p w14:paraId="10CCBF9F" w14:textId="66A08E3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4143F55" w14:textId="779F010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43F9154" w14:textId="37CE5C1F" w:rsidTr="00250DCC">
        <w:trPr>
          <w:trHeight w:val="558"/>
        </w:trPr>
        <w:tc>
          <w:tcPr>
            <w:tcW w:w="177" w:type="pct"/>
            <w:vAlign w:val="center"/>
          </w:tcPr>
          <w:p w14:paraId="2FD32F7A" w14:textId="6D7C96A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490" w:type="pct"/>
            <w:vAlign w:val="center"/>
          </w:tcPr>
          <w:p w14:paraId="53D133F6" w14:textId="1D1BDBE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356" w:type="pct"/>
            <w:vAlign w:val="center"/>
          </w:tcPr>
          <w:p w14:paraId="1BC339A3" w14:textId="353232A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NIKK</w:t>
            </w:r>
          </w:p>
        </w:tc>
        <w:tc>
          <w:tcPr>
            <w:tcW w:w="535" w:type="pct"/>
            <w:vAlign w:val="center"/>
          </w:tcPr>
          <w:p w14:paraId="2B86F0D1" w14:textId="2928AD3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JP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3027710007,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 CECIES)</w:t>
            </w:r>
          </w:p>
        </w:tc>
        <w:tc>
          <w:tcPr>
            <w:tcW w:w="355" w:type="pct"/>
            <w:vAlign w:val="center"/>
          </w:tcPr>
          <w:p w14:paraId="72D14A27" w14:textId="26F24DD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акция инвестиционного фонда</w:t>
            </w:r>
          </w:p>
        </w:tc>
        <w:tc>
          <w:tcPr>
            <w:tcW w:w="402" w:type="pct"/>
            <w:vAlign w:val="center"/>
          </w:tcPr>
          <w:p w14:paraId="087018AA" w14:textId="471AAC18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как цена акции, умноженная на 10 </w:t>
            </w:r>
          </w:p>
        </w:tc>
        <w:tc>
          <w:tcPr>
            <w:tcW w:w="311" w:type="pct"/>
            <w:vAlign w:val="center"/>
          </w:tcPr>
          <w:p w14:paraId="6216BE44" w14:textId="2559FDF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Йена</w:t>
            </w:r>
          </w:p>
        </w:tc>
        <w:tc>
          <w:tcPr>
            <w:tcW w:w="398" w:type="pct"/>
            <w:vAlign w:val="center"/>
          </w:tcPr>
          <w:p w14:paraId="1D8E1989" w14:textId="4BABBE7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Йены</w:t>
            </w:r>
          </w:p>
        </w:tc>
        <w:tc>
          <w:tcPr>
            <w:tcW w:w="910" w:type="pct"/>
            <w:vAlign w:val="center"/>
          </w:tcPr>
          <w:p w14:paraId="6F7666A5" w14:textId="562B6CF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день, округленному с </w:t>
            </w: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точностью до двух знаков после запятой</w:t>
            </w:r>
            <w:r w:rsidR="00DB5EB4">
              <w:rPr>
                <w:rFonts w:ascii="Tahoma" w:hAnsi="Tahoma" w:cs="Tahoma"/>
                <w:sz w:val="16"/>
                <w:szCs w:val="16"/>
              </w:rPr>
              <w:t>,</w:t>
            </w:r>
            <w:r w:rsidR="00DB5EB4" w:rsidRPr="00250DCC">
              <w:rPr>
                <w:rFonts w:ascii="Tahoma" w:hAnsi="Tahoma" w:cs="Tahoma"/>
                <w:sz w:val="16"/>
                <w:szCs w:val="16"/>
              </w:rPr>
              <w:t xml:space="preserve"> умноженному на 10</w:t>
            </w:r>
          </w:p>
        </w:tc>
        <w:tc>
          <w:tcPr>
            <w:tcW w:w="291" w:type="pct"/>
            <w:vAlign w:val="center"/>
          </w:tcPr>
          <w:p w14:paraId="2C4CCBE4" w14:textId="6E46140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Йена</w:t>
            </w:r>
          </w:p>
        </w:tc>
        <w:tc>
          <w:tcPr>
            <w:tcW w:w="452" w:type="pct"/>
            <w:vAlign w:val="center"/>
          </w:tcPr>
          <w:p w14:paraId="1936BEB9" w14:textId="387CD72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2B0EC9A" w14:textId="3676FA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CDF8F7D" w14:textId="58719388" w:rsidTr="00250DCC">
        <w:trPr>
          <w:trHeight w:val="2124"/>
        </w:trPr>
        <w:tc>
          <w:tcPr>
            <w:tcW w:w="177" w:type="pct"/>
            <w:vAlign w:val="center"/>
          </w:tcPr>
          <w:p w14:paraId="00631641" w14:textId="5FACB9C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7</w:t>
            </w:r>
          </w:p>
        </w:tc>
        <w:tc>
          <w:tcPr>
            <w:tcW w:w="490" w:type="pct"/>
            <w:vAlign w:val="center"/>
          </w:tcPr>
          <w:p w14:paraId="74595B3B" w14:textId="5CC8B2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Russell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2000</w:t>
            </w:r>
            <w:r w:rsidRPr="00250DCC" w:rsidDel="005E0C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356" w:type="pct"/>
            <w:vAlign w:val="center"/>
          </w:tcPr>
          <w:p w14:paraId="230DD94D" w14:textId="254BE3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R2000</w:t>
            </w:r>
          </w:p>
        </w:tc>
        <w:tc>
          <w:tcPr>
            <w:tcW w:w="535" w:type="pct"/>
            <w:vAlign w:val="center"/>
          </w:tcPr>
          <w:p w14:paraId="6556325E" w14:textId="6B597D8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Russell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2000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4642876555,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36D7205B" w14:textId="633203E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6D823346" w14:textId="65105B1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76012596" w14:textId="4F6EEC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250BE63A" w14:textId="39503BB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vAlign w:val="center"/>
          </w:tcPr>
          <w:p w14:paraId="548C06ED" w14:textId="317E296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Russell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2000 ETF,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день, округленному с точностью до двух знаков после запятой </w:t>
            </w:r>
          </w:p>
        </w:tc>
        <w:tc>
          <w:tcPr>
            <w:tcW w:w="291" w:type="pct"/>
            <w:vAlign w:val="center"/>
          </w:tcPr>
          <w:p w14:paraId="1AF2935B" w14:textId="34A311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670BDB0E" w14:textId="6EDD06D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8359C1B" w14:textId="31E836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71B1198" w14:textId="5BB27E2A" w:rsidTr="00250DCC">
        <w:trPr>
          <w:trHeight w:val="2124"/>
        </w:trPr>
        <w:tc>
          <w:tcPr>
            <w:tcW w:w="177" w:type="pct"/>
            <w:vAlign w:val="center"/>
          </w:tcPr>
          <w:p w14:paraId="702662EF" w14:textId="0060F08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8</w:t>
            </w:r>
          </w:p>
        </w:tc>
        <w:tc>
          <w:tcPr>
            <w:tcW w:w="490" w:type="pct"/>
            <w:vAlign w:val="center"/>
          </w:tcPr>
          <w:p w14:paraId="0BAE6230" w14:textId="7455FAD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DJ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Industrial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Average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356" w:type="pct"/>
            <w:vAlign w:val="center"/>
          </w:tcPr>
          <w:p w14:paraId="3BF98C8D" w14:textId="752B439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DJ30</w:t>
            </w:r>
          </w:p>
        </w:tc>
        <w:tc>
          <w:tcPr>
            <w:tcW w:w="535" w:type="pct"/>
            <w:vAlign w:val="center"/>
          </w:tcPr>
          <w:p w14:paraId="6F91D124" w14:textId="17CDBE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SPDR Dow Jones Industrial Average ETF Trust (ISIN:US78467X1090, CFI: CEOILU)</w:t>
            </w:r>
          </w:p>
        </w:tc>
        <w:tc>
          <w:tcPr>
            <w:tcW w:w="355" w:type="pct"/>
            <w:vAlign w:val="center"/>
          </w:tcPr>
          <w:p w14:paraId="48113CB3" w14:textId="4B10D2B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инвестиционный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пай</w:t>
            </w:r>
            <w:proofErr w:type="spellEnd"/>
          </w:p>
        </w:tc>
        <w:tc>
          <w:tcPr>
            <w:tcW w:w="402" w:type="pct"/>
            <w:vAlign w:val="center"/>
          </w:tcPr>
          <w:p w14:paraId="174A8A88" w14:textId="66DA4F0F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8528B26" w14:textId="36F605D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71B10EC3" w14:textId="22FACEB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vAlign w:val="center"/>
          </w:tcPr>
          <w:p w14:paraId="30904680" w14:textId="500613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SPDR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Dow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Jones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Industrial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Average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ETF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29ED797D" w14:textId="3DDF86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165A73D9" w14:textId="43384D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99F0099" w14:textId="042C2B6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2422DEA" w14:textId="13E6EAA4" w:rsidTr="00250DCC">
        <w:trPr>
          <w:trHeight w:val="2124"/>
        </w:trPr>
        <w:tc>
          <w:tcPr>
            <w:tcW w:w="177" w:type="pct"/>
            <w:vAlign w:val="center"/>
          </w:tcPr>
          <w:p w14:paraId="2049EF50" w14:textId="21F8129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490" w:type="pct"/>
            <w:vAlign w:val="center"/>
          </w:tcPr>
          <w:p w14:paraId="4F6E9645" w14:textId="3854B1A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Emerging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Markets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56" w:type="pct"/>
            <w:vAlign w:val="center"/>
          </w:tcPr>
          <w:p w14:paraId="6087B679" w14:textId="17363FF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</w:t>
            </w:r>
          </w:p>
        </w:tc>
        <w:tc>
          <w:tcPr>
            <w:tcW w:w="535" w:type="pct"/>
            <w:vAlign w:val="center"/>
          </w:tcPr>
          <w:p w14:paraId="51701EE4" w14:textId="0AE68C2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MSCI Emerging Markets ETF (ISIN: US4642872349, CFI: CEOJLS)</w:t>
            </w:r>
          </w:p>
        </w:tc>
        <w:tc>
          <w:tcPr>
            <w:tcW w:w="355" w:type="pct"/>
            <w:vAlign w:val="center"/>
          </w:tcPr>
          <w:p w14:paraId="555DEFFC" w14:textId="75A65E7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акция инвестиционного фонда</w:t>
            </w:r>
          </w:p>
        </w:tc>
        <w:tc>
          <w:tcPr>
            <w:tcW w:w="402" w:type="pct"/>
            <w:vAlign w:val="center"/>
          </w:tcPr>
          <w:p w14:paraId="292B4FE7" w14:textId="48496CE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0FCC8A9D" w14:textId="21B148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34EE6A60" w14:textId="128C660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3973A756" w14:textId="1431933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Emerging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Markets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24E76C81" w14:textId="2141B79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5D3A57AB" w14:textId="712C6E2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CC44F20" w14:textId="7ED3E1D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7961469" w14:textId="321C4549" w:rsidTr="00250DCC">
        <w:trPr>
          <w:trHeight w:val="2124"/>
        </w:trPr>
        <w:tc>
          <w:tcPr>
            <w:tcW w:w="177" w:type="pct"/>
            <w:vAlign w:val="center"/>
          </w:tcPr>
          <w:p w14:paraId="273A2D33" w14:textId="44EE9A8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7" w:name="_Hlk165986341"/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</w:t>
            </w:r>
            <w:r w:rsidR="006D1A4E" w:rsidRPr="00250DCC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90" w:type="pct"/>
            <w:vAlign w:val="center"/>
          </w:tcPr>
          <w:p w14:paraId="7DE4BB31" w14:textId="2431503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американские депозитарные расписки на акции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Алибаба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Груп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Холдинг Лимитед</w:t>
            </w:r>
          </w:p>
        </w:tc>
        <w:tc>
          <w:tcPr>
            <w:tcW w:w="356" w:type="pct"/>
            <w:vAlign w:val="center"/>
          </w:tcPr>
          <w:p w14:paraId="4AEE3372" w14:textId="699296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ALIBABA</w:t>
            </w:r>
          </w:p>
        </w:tc>
        <w:tc>
          <w:tcPr>
            <w:tcW w:w="535" w:type="pct"/>
            <w:vAlign w:val="center"/>
          </w:tcPr>
          <w:p w14:paraId="2F3884F1" w14:textId="1C4191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 депозитарные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Alibaba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Group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Holding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Limited</w:t>
            </w:r>
            <w:proofErr w:type="spellEnd"/>
            <w:r w:rsidRPr="00250DCC" w:rsidDel="000D613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>01609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1027,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эмитент: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Citibank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250DCC">
              <w:rPr>
                <w:rFonts w:ascii="Tahoma" w:hAnsi="Tahoma" w:cs="Tahoma"/>
                <w:sz w:val="16"/>
                <w:szCs w:val="16"/>
              </w:rPr>
              <w:t>.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</w:t>
            </w:r>
            <w:r w:rsidRPr="00250DCC">
              <w:rPr>
                <w:rFonts w:ascii="Tahoma" w:hAnsi="Tahoma" w:cs="Tahoma"/>
                <w:sz w:val="16"/>
                <w:szCs w:val="16"/>
              </w:rPr>
              <w:t>.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NYC</w:t>
            </w:r>
            <w:r w:rsidRPr="00250DCC">
              <w:rPr>
                <w:rFonts w:ascii="Tahoma" w:hAnsi="Tahoma" w:cs="Tahoma"/>
                <w:sz w:val="16"/>
                <w:szCs w:val="16"/>
              </w:rPr>
              <w:t>))</w:t>
            </w:r>
          </w:p>
        </w:tc>
        <w:tc>
          <w:tcPr>
            <w:tcW w:w="355" w:type="pct"/>
            <w:vAlign w:val="center"/>
          </w:tcPr>
          <w:p w14:paraId="2650D3F0" w14:textId="61AD4E5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3FA63CDB" w14:textId="124D4DD4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05DF757C" w14:textId="7DA50B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68AABA9C" w14:textId="0CC643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78C5E516" w14:textId="02A55C2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8" w:name="_Hlk165986306"/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Alibaba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Group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Holding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Limited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="00875A24"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  <w:bookmarkEnd w:id="8"/>
          </w:p>
        </w:tc>
        <w:tc>
          <w:tcPr>
            <w:tcW w:w="291" w:type="pct"/>
            <w:vAlign w:val="center"/>
          </w:tcPr>
          <w:p w14:paraId="5AF264D7" w14:textId="0F9B9FE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20138305" w14:textId="60512C4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19AC004" w14:textId="7AE5BA2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301380C4" w14:textId="28C4F94D" w:rsidTr="00250DCC">
        <w:trPr>
          <w:trHeight w:val="2124"/>
        </w:trPr>
        <w:tc>
          <w:tcPr>
            <w:tcW w:w="177" w:type="pct"/>
            <w:vAlign w:val="center"/>
          </w:tcPr>
          <w:p w14:paraId="485C3FB0" w14:textId="1B7CA91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490" w:type="pct"/>
            <w:vAlign w:val="center"/>
          </w:tcPr>
          <w:p w14:paraId="1604100B" w14:textId="26ECD2A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американские депозитарные расписки на акции Байду Инк.</w:t>
            </w:r>
          </w:p>
        </w:tc>
        <w:tc>
          <w:tcPr>
            <w:tcW w:w="356" w:type="pct"/>
            <w:vAlign w:val="center"/>
          </w:tcPr>
          <w:p w14:paraId="34E825F4" w14:textId="37A3699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BAIDU</w:t>
            </w:r>
          </w:p>
        </w:tc>
        <w:tc>
          <w:tcPr>
            <w:tcW w:w="535" w:type="pct"/>
            <w:vAlign w:val="center"/>
          </w:tcPr>
          <w:p w14:paraId="4904BEB5" w14:textId="0851AB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 депозитарные расписки на акции</w:t>
            </w:r>
            <w:r w:rsidRPr="00250DCC">
              <w:rPr>
                <w:rFonts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Baidu.com,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Inc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.</w:t>
            </w:r>
            <w:r w:rsidRPr="00250DCC" w:rsidDel="000D613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(ISIN: US0567521085, CFI: 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: The Bank of New York Mellon)</w:t>
            </w:r>
          </w:p>
        </w:tc>
        <w:tc>
          <w:tcPr>
            <w:tcW w:w="355" w:type="pct"/>
            <w:vAlign w:val="center"/>
          </w:tcPr>
          <w:p w14:paraId="56150104" w14:textId="4A3D4B0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369EFB7E" w14:textId="37F3E2C3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7ED4D96E" w14:textId="677961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46A64F24" w14:textId="5FC797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7536ED6B" w14:textId="5B014B4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депозитарной расписки на акции Baidu.com,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Inc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., определенной на организованных торгах площадки первичного листинга базисного актива,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proofErr w:type="spellStart"/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="00875A24"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vAlign w:val="center"/>
          </w:tcPr>
          <w:p w14:paraId="573F1DCD" w14:textId="441336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2B672C19" w14:textId="301DA08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79CBA05" w14:textId="5C05289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881AB0B" w14:textId="429915E4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AB53A53" w14:textId="45AD114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12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58B3ED9" w14:textId="12F5968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 w:rsidDel="005E0C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9F6C341" w14:textId="304481D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AAD65D7" w14:textId="3B21E48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MSCI India UCITS ETF USD (Acc)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IE00BZCQB185, CFI: CEOGMS)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92898B0" w14:textId="1BDB181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10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акций инвестиционного фонда</w:t>
            </w:r>
          </w:p>
        </w:tc>
        <w:tc>
          <w:tcPr>
            <w:tcW w:w="402" w:type="pct"/>
            <w:vAlign w:val="center"/>
          </w:tcPr>
          <w:p w14:paraId="2EDAC563" w14:textId="3F382E6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5765886" w14:textId="0C22D1E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82EFC8C" w14:textId="69581B0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9B680B" w14:textId="0A14398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Acc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),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DF33806" w14:textId="18BA410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6B929B4" w14:textId="625EB2F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5E99347" w14:textId="6349EE5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1EF105A4" w14:textId="6CC3B28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08232A83" w14:textId="3B0B90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8228648" w14:textId="5AAA80D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SOXQ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r w:rsidRPr="00250DCC" w:rsidDel="00435C1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F8655D0" w14:textId="76FB2E2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SOXQ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F970EB7" w14:textId="4E011C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PHLX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Semiconductor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>46138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6153,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11C4997" w14:textId="365C869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акция инвестиционного фонда</w:t>
            </w:r>
          </w:p>
        </w:tc>
        <w:tc>
          <w:tcPr>
            <w:tcW w:w="402" w:type="pct"/>
            <w:vAlign w:val="center"/>
          </w:tcPr>
          <w:p w14:paraId="552E15C1" w14:textId="7BCEF7A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53FE7CB" w14:textId="19D32B3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FAC2A98" w14:textId="16A35B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AEAC683" w14:textId="5156684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PHLX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Semiconductor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BCE5966" w14:textId="6DC2943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6484E50" w14:textId="5CBDB38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AA3E30B" w14:textId="7C9A78F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B1CDAE5" w14:textId="6C49F14A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6A75787" w14:textId="776FD7E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14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CD59E92" w14:textId="3644BE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Тенсент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Холдингс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Лимитед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A3140A6" w14:textId="3E20270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TENCENT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E89F2A7" w14:textId="231CC1D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Tencent Holdings Limited</w:t>
            </w:r>
            <w:r w:rsidRPr="00250DCC" w:rsidDel="0059233E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(ISIN: KYG875721634, CFI: ESVUFR)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D2EBC0C" w14:textId="083975E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 акций</w:t>
            </w:r>
          </w:p>
        </w:tc>
        <w:tc>
          <w:tcPr>
            <w:tcW w:w="402" w:type="pct"/>
            <w:vAlign w:val="center"/>
          </w:tcPr>
          <w:p w14:paraId="3DDE353A" w14:textId="787A2FCB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4F0E7DC" w14:textId="6405641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Гонконгского доллара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8FBB20B" w14:textId="2943E73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Гонконгский доллар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AEA4901" w14:textId="5BB1B8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акции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Tencent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Holdings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Limited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="00875A24">
              <w:t xml:space="preserve"> </w:t>
            </w:r>
            <w:r w:rsidR="00875A24" w:rsidRPr="00875A24"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 w:rsidR="00875A24" w:rsidRPr="00875A24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="00875A24" w:rsidRPr="00875A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8FF92B1" w14:textId="0AB83F8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FAB565C" w14:textId="5968DD8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BBA8AFB" w14:textId="095554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C2E28A2" w14:textId="6E72BCFC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04796B61" w14:textId="2708521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191F63" w14:textId="2145E6E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Сяоми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Корпорэйшн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BD5E6D0" w14:textId="3AF126F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XIA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804AF33" w14:textId="337F581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Xiaomi Corporation (ISIN: KYG9830T1067, CFI: ESVUFR)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6C21842" w14:textId="32F3A1C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 акций</w:t>
            </w:r>
          </w:p>
        </w:tc>
        <w:tc>
          <w:tcPr>
            <w:tcW w:w="402" w:type="pct"/>
            <w:vAlign w:val="center"/>
          </w:tcPr>
          <w:p w14:paraId="507EF6A9" w14:textId="16B9CCAC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F2988ED" w14:textId="10ACCE9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Гонконгского доллара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776A39F" w14:textId="37670AB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Гонконгский доллар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D6FD517" w14:textId="4BEF0C6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акции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Xiaomi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proofErr w:type="spellStart"/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="00875A24"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64EB464" w14:textId="5916EE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46B1C6C" w14:textId="5FCF6D6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42C90EDA" w14:textId="7E147D0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322D040E" w14:textId="364B8C0D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19BA9E5" w14:textId="42B43C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BD16EAF" w14:textId="7C6D03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9" w:name="_Hlk203645438"/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TLT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bookmarkEnd w:id="9"/>
          </w:p>
        </w:tc>
        <w:tc>
          <w:tcPr>
            <w:tcW w:w="356" w:type="pct"/>
            <w:shd w:val="clear" w:color="auto" w:fill="auto"/>
            <w:vAlign w:val="center"/>
          </w:tcPr>
          <w:p w14:paraId="5C902E20" w14:textId="2B3CC8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TLT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24679E3" w14:textId="7D81D41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20+ Year Treasury Bond ETF (ISIN: US4642874329,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4BEC166" w14:textId="6322628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10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акций инвестиционного фонда</w:t>
            </w:r>
          </w:p>
        </w:tc>
        <w:tc>
          <w:tcPr>
            <w:tcW w:w="402" w:type="pct"/>
            <w:vAlign w:val="center"/>
          </w:tcPr>
          <w:p w14:paraId="250E27EB" w14:textId="00495193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B1E2F40" w14:textId="599705E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0076BAA" w14:textId="594B235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7BA222F" w14:textId="5B8408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20+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Year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Treasury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Bond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ETF,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ABE6594" w14:textId="1453256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54BA606" w14:textId="4751A17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B4893CF" w14:textId="0940CB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428DFBA" w14:textId="7A5B31CE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1FAB0A75" w14:textId="26DA06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FBCEFBC" w14:textId="1548B7B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E45F935" w14:textId="21BBFC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D762E1D" w14:textId="43CC2C7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Brazil ETF (ISIN: US4642864007,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9D3C96E" w14:textId="0AD26DB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3CE351F5" w14:textId="45C76D2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7CC0B67" w14:textId="0EB2638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9DE61BB" w14:textId="6CA20CE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35831C1" w14:textId="734BACA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9798564" w14:textId="5119804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5FF23B9" w14:textId="5A5B9E8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792A23A" w14:textId="28B92D8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F3D49A8" w14:textId="6F663E3E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553495FF" w14:textId="07DC8BD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18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D6B2E8D" w14:textId="32EE5E5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3E5CC08" w14:textId="7DA5631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1D155ED" w14:textId="4CD7CB3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China ETF (ISIN: US46429B6719,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6DA4B39" w14:textId="0D9ADC4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5F84B9A6" w14:textId="0900B86E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D2FD62" w14:textId="7BB00F6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64F578B" w14:textId="2C4AD7A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CDE3926" w14:textId="392C5EC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4436CD9" w14:textId="0556164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9B3BF62" w14:textId="52A19E3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406ED30D" w14:textId="5A4EC3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0AD1AC83" w14:textId="76A35D6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508AEF75" w14:textId="1D40CB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D114633" w14:textId="59D6528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Arabia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ABF058B" w14:textId="0E29F37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D447871" w14:textId="7A6D186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Saudi Arabia ETF (ISIN: US46434V4234,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6CD63D0" w14:textId="464F20C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007AF776" w14:textId="64A8826C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87415A1" w14:textId="2FA0622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86E77F6" w14:textId="36E2EBE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0FCFFBA" w14:textId="763D1B4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Arabia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4EB858C" w14:textId="7E14671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4A6F12D1" w14:textId="6FC4D8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4425343" w14:textId="7821A78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BB9FBB2" w14:textId="2F812974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8FCCCF8" w14:textId="6DAC77E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55019CB" w14:textId="0C81450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South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Africa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CFA3019" w14:textId="564191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AFRICA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514277E" w14:textId="2C826BA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South Africa ETF (ISIN: US4642867802,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13BE2B8" w14:textId="22683F1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71756D6E" w14:textId="1448CD9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0F404D5" w14:textId="4802EB5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C6A25BC" w14:textId="330B8D9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F368CA4" w14:textId="214BB5C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South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Africa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ABE466C" w14:textId="14A8C2B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0A064B7" w14:textId="2942D33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9200137" w14:textId="06A0A2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71D62261" w14:textId="2BDB45B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4456CBA5" w14:textId="03AD3A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0CF522E" w14:textId="27B853B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Argentina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C90955D" w14:textId="6570004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1BEE4C8" w14:textId="14C850A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Global X MSCI Argentina ETF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US37950E2596, CFI: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CEOILS)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35B97E2" w14:textId="63CA15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4BDEA107" w14:textId="5AA1972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6D460E9" w14:textId="04317AC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C969C8B" w14:textId="793F1D0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900486E" w14:textId="7EDB53C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Global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Argentina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250DCC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AE765D2" w14:textId="0ACDA02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4A3A1C87" w14:textId="0D8660E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60D5F4F" w14:textId="4F8825B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BF5DC4" w:rsidRPr="00875A24" w14:paraId="31BAD369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7893B5EC" w14:textId="7EF98D48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lastRenderedPageBreak/>
              <w:t>22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5B71E30" w14:textId="44226A66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0" w:name="_Hlk230691207"/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американские депозитарные расписки </w:t>
            </w:r>
            <w:bookmarkStart w:id="11" w:name="_Hlk230691144"/>
            <w:bookmarkEnd w:id="10"/>
            <w:r w:rsidRPr="00250DCC">
              <w:rPr>
                <w:rFonts w:ascii="Tahoma" w:hAnsi="Tahoma" w:cs="Tahoma"/>
                <w:sz w:val="16"/>
                <w:szCs w:val="16"/>
              </w:rPr>
              <w:t>на акции</w:t>
            </w:r>
            <w: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Taiwan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Semiconductor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Manufacturing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Company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Limited</w:t>
            </w:r>
            <w:bookmarkEnd w:id="11"/>
            <w:proofErr w:type="spellEnd"/>
          </w:p>
        </w:tc>
        <w:tc>
          <w:tcPr>
            <w:tcW w:w="356" w:type="pct"/>
            <w:shd w:val="clear" w:color="auto" w:fill="auto"/>
            <w:vAlign w:val="center"/>
          </w:tcPr>
          <w:p w14:paraId="6D0DF03A" w14:textId="1ED2C8F4" w:rsidR="00BF5DC4" w:rsidRPr="00BF5DC4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TSM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AC5C446" w14:textId="1BF9544E" w:rsidR="00BF5DC4" w:rsidRPr="001E3415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bookmarkStart w:id="12" w:name="_Hlk229568004"/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Taiwan Semiconductor Manufacturing Company, Limited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8740391003,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Citibank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12"/>
          </w:p>
        </w:tc>
        <w:tc>
          <w:tcPr>
            <w:tcW w:w="355" w:type="pct"/>
            <w:shd w:val="clear" w:color="auto" w:fill="auto"/>
            <w:vAlign w:val="center"/>
          </w:tcPr>
          <w:p w14:paraId="20079E27" w14:textId="13A5CA99" w:rsidR="00BF5DC4" w:rsidRPr="001E3415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F4B0726" w14:textId="4D36EBEC" w:rsidR="00BF5DC4" w:rsidRPr="006907D1" w:rsidRDefault="00BF5DC4" w:rsidP="00BF5D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="006907D1" w:rsidRPr="001E3415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6907D1"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C5E137F" w14:textId="1BDFD91E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01ECF0C" w14:textId="75990736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8F9C604" w14:textId="174BF683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Taiwan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Semiconductor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Manufacturing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Company</w:t>
            </w:r>
            <w:proofErr w:type="spellEnd"/>
            <w:r w:rsidRPr="00BF5DC4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BF5DC4">
              <w:rPr>
                <w:rFonts w:ascii="Tahoma" w:hAnsi="Tahoma" w:cs="Tahoma"/>
                <w:sz w:val="16"/>
                <w:szCs w:val="16"/>
              </w:rPr>
              <w:t>Limited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12E6C50" w14:textId="6527993D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CFDD8E8" w14:textId="3B2E9972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1771DB0" w14:textId="05C16D8E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71763A" w:rsidRPr="006D1A4E" w14:paraId="3943DF1A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392BBA7A" w14:textId="2CBC06BD" w:rsidR="0071763A" w:rsidRPr="001E3415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D9DBCC6" w14:textId="3010E36E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3" w:name="_Hlk230691178"/>
            <w:r>
              <w:rPr>
                <w:rFonts w:ascii="Tahoma" w:hAnsi="Tahoma" w:cs="Tahoma"/>
                <w:sz w:val="16"/>
                <w:szCs w:val="16"/>
              </w:rPr>
              <w:t xml:space="preserve">на американские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 расписки на акции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САП</w:t>
            </w:r>
            <w:bookmarkEnd w:id="13"/>
          </w:p>
        </w:tc>
        <w:tc>
          <w:tcPr>
            <w:tcW w:w="356" w:type="pct"/>
            <w:shd w:val="clear" w:color="auto" w:fill="auto"/>
            <w:vAlign w:val="center"/>
          </w:tcPr>
          <w:p w14:paraId="075FEBB3" w14:textId="1B096BC9" w:rsidR="0071763A" w:rsidRPr="001E3415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SAP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5E1D77F" w14:textId="7D0D7C59" w:rsidR="0071763A" w:rsidRPr="0071763A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rFonts w:cs="Tahoma"/>
                <w:sz w:val="16"/>
                <w:szCs w:val="16"/>
              </w:rPr>
              <w:t xml:space="preserve"> </w:t>
            </w:r>
            <w:bookmarkStart w:id="14" w:name="_Hlk229568043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SAP</w:t>
            </w:r>
            <w:r w:rsidRPr="0071763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SE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71763A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8030542042,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>
              <w:t xml:space="preserve"> </w:t>
            </w:r>
            <w:r w:rsidRPr="0071763A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эмитент:</w:t>
            </w:r>
            <w:r w:rsidR="00515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1763A">
              <w:rPr>
                <w:rFonts w:ascii="Tahoma" w:hAnsi="Tahoma" w:cs="Tahoma"/>
                <w:sz w:val="16"/>
                <w:szCs w:val="16"/>
              </w:rPr>
              <w:t>Deutsche</w:t>
            </w:r>
            <w:proofErr w:type="spellEnd"/>
            <w:r w:rsidRPr="0071763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1763A">
              <w:rPr>
                <w:rFonts w:ascii="Tahoma" w:hAnsi="Tahoma" w:cs="Tahoma"/>
                <w:sz w:val="16"/>
                <w:szCs w:val="16"/>
              </w:rPr>
              <w:t>Bank</w:t>
            </w:r>
            <w:proofErr w:type="spellEnd"/>
            <w:r w:rsidRPr="001E3415">
              <w:rPr>
                <w:rFonts w:ascii="Tahoma" w:hAnsi="Tahoma" w:cs="Tahoma"/>
                <w:sz w:val="16"/>
                <w:szCs w:val="16"/>
              </w:rPr>
              <w:t>)</w:t>
            </w:r>
            <w:bookmarkEnd w:id="14"/>
          </w:p>
        </w:tc>
        <w:tc>
          <w:tcPr>
            <w:tcW w:w="355" w:type="pct"/>
            <w:shd w:val="clear" w:color="auto" w:fill="auto"/>
            <w:vAlign w:val="center"/>
          </w:tcPr>
          <w:p w14:paraId="4414CFB8" w14:textId="4231C627" w:rsidR="0071763A" w:rsidRPr="005B0AAF" w:rsidRDefault="0071763A" w:rsidP="0071763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6D71A29A" w14:textId="436EB8BA" w:rsidR="0071763A" w:rsidRPr="00250DCC" w:rsidRDefault="0071763A" w:rsidP="007176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B77E934" w14:textId="722E34A8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23A4217" w14:textId="67B36B73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00629CD" w14:textId="44074F7B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</w:t>
            </w:r>
            <w:r w:rsidR="000106F9" w:rsidRPr="00250DCC">
              <w:rPr>
                <w:rFonts w:ascii="Tahoma" w:hAnsi="Tahoma" w:cs="Tahoma"/>
                <w:sz w:val="16"/>
                <w:szCs w:val="16"/>
              </w:rPr>
              <w:t xml:space="preserve"> депозитарной расписки </w:t>
            </w:r>
            <w:r w:rsidR="000106F9">
              <w:rPr>
                <w:rFonts w:ascii="Tahoma" w:hAnsi="Tahoma" w:cs="Tahoma"/>
                <w:sz w:val="16"/>
                <w:szCs w:val="16"/>
              </w:rPr>
              <w:t>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E84163">
              <w:rPr>
                <w:rFonts w:ascii="Tahoma" w:hAnsi="Tahoma" w:cs="Tahoma"/>
                <w:sz w:val="16"/>
                <w:szCs w:val="16"/>
              </w:rPr>
              <w:t>SAP SE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77E4EDA" w14:textId="3FA22BCB" w:rsidR="0071763A" w:rsidRPr="00250DCC" w:rsidRDefault="005158ED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3A3E693" w14:textId="5CB43FD8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1D16606" w14:textId="0F73C524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5158ED" w:rsidRPr="006D1A4E" w14:paraId="66DC2530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1661D143" w14:textId="445B5E65" w:rsidR="005158ED" w:rsidRPr="001E3415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A5BAB3" w14:textId="6B8F89F5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5" w:name="_Hlk230691232"/>
            <w:r>
              <w:rPr>
                <w:rFonts w:ascii="Tahoma" w:hAnsi="Tahoma" w:cs="Tahoma"/>
                <w:sz w:val="16"/>
                <w:szCs w:val="16"/>
              </w:rPr>
              <w:t xml:space="preserve">на американские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депозитарные расписки на акции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Сони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Груп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Корпорейшн</w:t>
            </w:r>
            <w:bookmarkEnd w:id="15"/>
            <w:proofErr w:type="spellEnd"/>
          </w:p>
        </w:tc>
        <w:tc>
          <w:tcPr>
            <w:tcW w:w="356" w:type="pct"/>
            <w:shd w:val="clear" w:color="auto" w:fill="auto"/>
            <w:vAlign w:val="center"/>
          </w:tcPr>
          <w:p w14:paraId="0DF84A2F" w14:textId="3F587009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SONY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942A8CC" w14:textId="023449B6" w:rsidR="005158ED" w:rsidRPr="001E3415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sz w:val="16"/>
                <w:szCs w:val="16"/>
                <w:lang w:val="en-US"/>
              </w:rPr>
              <w:t xml:space="preserve"> </w:t>
            </w:r>
            <w:bookmarkStart w:id="16" w:name="_Hlk229568055"/>
            <w:r w:rsidRPr="00B85422">
              <w:rPr>
                <w:rFonts w:ascii="Tahoma" w:hAnsi="Tahoma" w:cs="Tahoma"/>
                <w:sz w:val="16"/>
                <w:szCs w:val="16"/>
                <w:lang w:val="en-US"/>
              </w:rPr>
              <w:t>Sony Group Corporation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>
              <w:rPr>
                <w:rFonts w:cs="Tahoma"/>
                <w:lang w:val="en-US"/>
              </w:rPr>
              <w:t xml:space="preserve"> </w:t>
            </w:r>
            <w:r w:rsidRPr="005158ED">
              <w:rPr>
                <w:rFonts w:ascii="Tahoma" w:hAnsi="Tahoma" w:cs="Tahoma"/>
                <w:sz w:val="16"/>
                <w:szCs w:val="16"/>
                <w:lang w:val="en-US"/>
              </w:rPr>
              <w:t>US8356993076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158ED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: JPMorgan Chase Bank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16"/>
          </w:p>
        </w:tc>
        <w:tc>
          <w:tcPr>
            <w:tcW w:w="355" w:type="pct"/>
            <w:shd w:val="clear" w:color="auto" w:fill="auto"/>
            <w:vAlign w:val="center"/>
          </w:tcPr>
          <w:p w14:paraId="5D5244AB" w14:textId="32B58F7C" w:rsidR="005158ED" w:rsidRPr="005B0AAF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0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</w:t>
            </w:r>
            <w:r>
              <w:rPr>
                <w:rFonts w:ascii="Tahoma" w:hAnsi="Tahoma" w:cs="Tahoma"/>
                <w:sz w:val="16"/>
                <w:szCs w:val="16"/>
              </w:rPr>
              <w:t xml:space="preserve">ных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</w:t>
            </w:r>
            <w:r>
              <w:rPr>
                <w:rFonts w:ascii="Tahoma" w:hAnsi="Tahoma" w:cs="Tahoma"/>
                <w:sz w:val="16"/>
                <w:szCs w:val="16"/>
              </w:rPr>
              <w:t>ок</w:t>
            </w:r>
          </w:p>
        </w:tc>
        <w:tc>
          <w:tcPr>
            <w:tcW w:w="402" w:type="pct"/>
            <w:vAlign w:val="center"/>
          </w:tcPr>
          <w:p w14:paraId="3821348E" w14:textId="2D496D71" w:rsidR="005158ED" w:rsidRPr="00250DCC" w:rsidRDefault="005158ED" w:rsidP="005158E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CE9FCA8" w14:textId="60284C50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78EA766" w14:textId="7C122BD4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6B8E352" w14:textId="2DE076FE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акции</w:t>
            </w:r>
            <w:r w:rsidRPr="00250DCC">
              <w:rPr>
                <w:sz w:val="16"/>
                <w:szCs w:val="16"/>
              </w:rPr>
              <w:t xml:space="preserve"> </w:t>
            </w:r>
            <w:proofErr w:type="spellStart"/>
            <w:r w:rsidRPr="00B85422">
              <w:rPr>
                <w:rFonts w:ascii="Tahoma" w:hAnsi="Tahoma" w:cs="Tahoma"/>
                <w:sz w:val="16"/>
                <w:szCs w:val="16"/>
              </w:rPr>
              <w:t>Sony</w:t>
            </w:r>
            <w:proofErr w:type="spellEnd"/>
            <w:r w:rsidRPr="00B8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85422">
              <w:rPr>
                <w:rFonts w:ascii="Tahoma" w:hAnsi="Tahoma" w:cs="Tahoma"/>
                <w:sz w:val="16"/>
                <w:szCs w:val="16"/>
              </w:rPr>
              <w:t>Group</w:t>
            </w:r>
            <w:proofErr w:type="spellEnd"/>
            <w:r w:rsidRPr="00B8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85422">
              <w:rPr>
                <w:rFonts w:ascii="Tahoma" w:hAnsi="Tahoma" w:cs="Tahoma"/>
                <w:sz w:val="16"/>
                <w:szCs w:val="16"/>
              </w:rPr>
              <w:t>Corporation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DF5B6E0" w14:textId="0660704C" w:rsidR="005158ED" w:rsidRPr="00250DCC" w:rsidRDefault="00EC7E89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6759368" w14:textId="291FD620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57A4C310" w14:textId="45665467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24F4BF72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40FA2A1B" w14:textId="00412B73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82E1A16" w14:textId="799E03B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7" w:name="_Hlk230691246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PDD </w:t>
            </w:r>
            <w:proofErr w:type="spellStart"/>
            <w:r w:rsidRPr="00D75422">
              <w:rPr>
                <w:rFonts w:ascii="Tahoma" w:hAnsi="Tahoma" w:cs="Tahoma"/>
                <w:sz w:val="16"/>
                <w:szCs w:val="16"/>
              </w:rPr>
              <w:t>Holdings</w:t>
            </w:r>
            <w:proofErr w:type="spellEnd"/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75422">
              <w:rPr>
                <w:rFonts w:ascii="Tahoma" w:hAnsi="Tahoma" w:cs="Tahoma"/>
                <w:sz w:val="16"/>
                <w:szCs w:val="16"/>
              </w:rPr>
              <w:t>Inc</w:t>
            </w:r>
            <w:bookmarkEnd w:id="17"/>
            <w:proofErr w:type="spellEnd"/>
          </w:p>
        </w:tc>
        <w:tc>
          <w:tcPr>
            <w:tcW w:w="356" w:type="pct"/>
            <w:shd w:val="clear" w:color="auto" w:fill="auto"/>
            <w:vAlign w:val="center"/>
          </w:tcPr>
          <w:p w14:paraId="7BAB9462" w14:textId="63958276" w:rsidR="008917DE" w:rsidRPr="00D75422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PDD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0685E01" w14:textId="0EAAB9A7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D75422">
              <w:rPr>
                <w:sz w:val="16"/>
                <w:szCs w:val="16"/>
                <w:lang w:val="en-US"/>
              </w:rPr>
              <w:t xml:space="preserve"> </w:t>
            </w:r>
            <w:bookmarkStart w:id="18" w:name="_Hlk229568066"/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PDD Holdings Inc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: US7223041028,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: 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: Deutsche Bank)</w:t>
            </w:r>
            <w:bookmarkEnd w:id="18"/>
          </w:p>
        </w:tc>
        <w:tc>
          <w:tcPr>
            <w:tcW w:w="355" w:type="pct"/>
            <w:shd w:val="clear" w:color="auto" w:fill="auto"/>
            <w:vAlign w:val="center"/>
          </w:tcPr>
          <w:p w14:paraId="3EEAFD24" w14:textId="7D50E63F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7FE316F" w14:textId="5D672476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DBB5201" w14:textId="7FABE2F6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645D2AC" w14:textId="002EED4F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FAFCFF2" w14:textId="67C4C14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PDD </w:t>
            </w:r>
            <w:proofErr w:type="spellStart"/>
            <w:r w:rsidRPr="00D75422">
              <w:rPr>
                <w:rFonts w:ascii="Tahoma" w:hAnsi="Tahoma" w:cs="Tahoma"/>
                <w:sz w:val="16"/>
                <w:szCs w:val="16"/>
              </w:rPr>
              <w:t>Holdings</w:t>
            </w:r>
            <w:proofErr w:type="spellEnd"/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75422">
              <w:rPr>
                <w:rFonts w:ascii="Tahoma" w:hAnsi="Tahoma" w:cs="Tahoma"/>
                <w:sz w:val="16"/>
                <w:szCs w:val="16"/>
              </w:rPr>
              <w:t>Inc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6C97158" w14:textId="33C0CD3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90E3588" w14:textId="068E17D8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1285FED" w14:textId="143570E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4A17FEDC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64A66B32" w14:textId="5F2C9DB0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lastRenderedPageBreak/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F6B4982" w14:textId="62162F74" w:rsidR="008917DE" w:rsidRPr="00C54238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9" w:name="_Hlk230691256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Джей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Ди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Ком</w:t>
            </w:r>
            <w:bookmarkEnd w:id="19"/>
          </w:p>
        </w:tc>
        <w:tc>
          <w:tcPr>
            <w:tcW w:w="356" w:type="pct"/>
            <w:shd w:val="clear" w:color="auto" w:fill="auto"/>
            <w:vAlign w:val="center"/>
          </w:tcPr>
          <w:p w14:paraId="31EFF318" w14:textId="338EB9F4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JDCOM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D4DA4A7" w14:textId="06015698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EB2B71">
              <w:rPr>
                <w:sz w:val="16"/>
                <w:szCs w:val="16"/>
                <w:lang w:val="en-US"/>
              </w:rPr>
              <w:t xml:space="preserve"> </w:t>
            </w:r>
            <w:bookmarkStart w:id="20" w:name="_Hlk229568080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JD.com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  <w:lang w:val="en-US"/>
              </w:rPr>
              <w:t>US47215P1066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Deutsche Bank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0"/>
          </w:p>
        </w:tc>
        <w:tc>
          <w:tcPr>
            <w:tcW w:w="355" w:type="pct"/>
            <w:shd w:val="clear" w:color="auto" w:fill="auto"/>
            <w:vAlign w:val="center"/>
          </w:tcPr>
          <w:p w14:paraId="06B278B5" w14:textId="34E2F41E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депозитарн</w:t>
            </w:r>
            <w:r>
              <w:rPr>
                <w:rFonts w:ascii="Tahoma" w:hAnsi="Tahoma" w:cs="Tahoma"/>
                <w:sz w:val="16"/>
                <w:szCs w:val="16"/>
              </w:rPr>
              <w:t>ых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распис</w:t>
            </w:r>
            <w:r>
              <w:rPr>
                <w:rFonts w:ascii="Tahoma" w:hAnsi="Tahoma" w:cs="Tahoma"/>
                <w:sz w:val="16"/>
                <w:szCs w:val="16"/>
              </w:rPr>
              <w:t>ок</w:t>
            </w:r>
          </w:p>
        </w:tc>
        <w:tc>
          <w:tcPr>
            <w:tcW w:w="402" w:type="pct"/>
            <w:vAlign w:val="center"/>
          </w:tcPr>
          <w:p w14:paraId="07CD69A9" w14:textId="47961212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E5B2AD2" w14:textId="25666343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A869D7F" w14:textId="63401627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954D77E" w14:textId="07DEA0D6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</w:rPr>
              <w:t>JD.com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6DBEC1E" w14:textId="2C77B3A4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DFE1197" w14:textId="07336B5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6F5ADC3" w14:textId="5AAA2E31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1928CB03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6D2C27F5" w14:textId="4DAA4AA5" w:rsidR="008917DE" w:rsidRPr="00875A24" w:rsidRDefault="00EC7E89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205E14E" w14:textId="661C3E2E" w:rsidR="008917DE" w:rsidRPr="006907D1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1" w:name="_Hlk230691271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Новартис</w:t>
            </w:r>
            <w:proofErr w:type="spellEnd"/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АГ</w:t>
            </w:r>
            <w:bookmarkEnd w:id="21"/>
          </w:p>
        </w:tc>
        <w:tc>
          <w:tcPr>
            <w:tcW w:w="356" w:type="pct"/>
            <w:shd w:val="clear" w:color="auto" w:fill="auto"/>
            <w:vAlign w:val="center"/>
          </w:tcPr>
          <w:p w14:paraId="46A15E8D" w14:textId="42ADFFB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NOVARTIS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7B532AC" w14:textId="2DF28BCC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5B3C87">
              <w:rPr>
                <w:sz w:val="16"/>
                <w:szCs w:val="16"/>
                <w:lang w:val="en-US"/>
              </w:rPr>
              <w:t xml:space="preserve"> </w:t>
            </w:r>
            <w:bookmarkStart w:id="22" w:name="_Hlk229568094"/>
            <w:r>
              <w:rPr>
                <w:rFonts w:ascii="Tahoma" w:hAnsi="Tahoma" w:cs="Tahoma"/>
                <w:sz w:val="16"/>
                <w:szCs w:val="16"/>
                <w:lang w:val="en-US"/>
              </w:rPr>
              <w:t>Novartis AG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639A4">
              <w:rPr>
                <w:lang w:val="en-US"/>
              </w:rPr>
              <w:t xml:space="preserve"> </w:t>
            </w:r>
            <w:r w:rsidRPr="006907D1">
              <w:rPr>
                <w:rFonts w:ascii="Tahoma" w:hAnsi="Tahoma" w:cs="Tahoma"/>
                <w:sz w:val="16"/>
                <w:szCs w:val="16"/>
                <w:lang w:val="en-US"/>
              </w:rPr>
              <w:t>US66987V1098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639A4">
              <w:rPr>
                <w:lang w:val="en-US"/>
              </w:rPr>
              <w:t xml:space="preserve"> 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6907D1">
              <w:rPr>
                <w:rFonts w:ascii="Tahoma" w:hAnsi="Tahoma" w:cs="Tahoma"/>
                <w:sz w:val="16"/>
                <w:szCs w:val="16"/>
                <w:lang w:val="en-US"/>
              </w:rPr>
              <w:t>JPMorgan Chase Bank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2"/>
          </w:p>
        </w:tc>
        <w:tc>
          <w:tcPr>
            <w:tcW w:w="355" w:type="pct"/>
            <w:shd w:val="clear" w:color="auto" w:fill="auto"/>
            <w:vAlign w:val="center"/>
          </w:tcPr>
          <w:p w14:paraId="3D65B618" w14:textId="614F113E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020786BF" w14:textId="122A63DF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5C9008F" w14:textId="04A76999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B27707A" w14:textId="3E0179E5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312D2E8" w14:textId="69E20D0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 </w:t>
            </w:r>
            <w:proofErr w:type="spellStart"/>
            <w:r w:rsidRPr="006907D1">
              <w:rPr>
                <w:rFonts w:ascii="Tahoma" w:hAnsi="Tahoma" w:cs="Tahoma"/>
                <w:sz w:val="16"/>
                <w:szCs w:val="16"/>
              </w:rPr>
              <w:t>Novartis</w:t>
            </w:r>
            <w:proofErr w:type="spellEnd"/>
            <w:r w:rsidRPr="006907D1">
              <w:rPr>
                <w:rFonts w:ascii="Tahoma" w:hAnsi="Tahoma" w:cs="Tahoma"/>
                <w:sz w:val="16"/>
                <w:szCs w:val="16"/>
              </w:rPr>
              <w:t xml:space="preserve"> AG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431FF46" w14:textId="1D17CE2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D1AF6F8" w14:textId="2021FD5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E81806F" w14:textId="37D9797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1A5D30" w:rsidRPr="006D1A4E" w14:paraId="0CDCC042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A919E84" w14:textId="18FE7EC6" w:rsidR="001A5D30" w:rsidRPr="001E3415" w:rsidRDefault="00EC7E89" w:rsidP="001A5D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F7AE986" w14:textId="322E5CA2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3" w:name="_Hlk230691283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акции </w:t>
            </w:r>
            <w:r>
              <w:rPr>
                <w:rFonts w:ascii="Tahoma" w:hAnsi="Tahoma" w:cs="Tahoma"/>
                <w:sz w:val="16"/>
                <w:szCs w:val="16"/>
              </w:rPr>
              <w:t xml:space="preserve">Тойота Мотор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Корпорейшн</w:t>
            </w:r>
            <w:bookmarkEnd w:id="23"/>
            <w:proofErr w:type="spellEnd"/>
          </w:p>
        </w:tc>
        <w:tc>
          <w:tcPr>
            <w:tcW w:w="356" w:type="pct"/>
            <w:shd w:val="clear" w:color="auto" w:fill="auto"/>
            <w:vAlign w:val="center"/>
          </w:tcPr>
          <w:p w14:paraId="195D7CAB" w14:textId="52941776" w:rsidR="001A5D30" w:rsidRPr="001E3415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2846E6F" w14:textId="4059E7A9" w:rsidR="001A5D30" w:rsidRPr="001A5D30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250DCC">
              <w:rPr>
                <w:rFonts w:ascii="Tahoma" w:hAnsi="Tahoma" w:cs="Tahoma"/>
                <w:sz w:val="16"/>
                <w:szCs w:val="16"/>
              </w:rPr>
              <w:t>кции</w:t>
            </w:r>
            <w:r w:rsidRPr="001E3415">
              <w:rPr>
                <w:sz w:val="16"/>
                <w:szCs w:val="16"/>
              </w:rPr>
              <w:t xml:space="preserve"> </w:t>
            </w:r>
            <w:bookmarkStart w:id="24" w:name="_Hlk229568105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Motor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 w:rsidRPr="001E3415">
              <w:rPr>
                <w:rFonts w:cs="Tahoma"/>
              </w:rPr>
              <w:t xml:space="preserve"> </w:t>
            </w:r>
            <w:r w:rsidRPr="001A5D30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8923313071,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 w:rsidRPr="001A5D30">
              <w:t xml:space="preserve"> </w:t>
            </w:r>
            <w:r w:rsidRPr="001A5D30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>
              <w:rPr>
                <w:rFonts w:ascii="Tahoma" w:hAnsi="Tahoma" w:cs="Tahoma"/>
                <w:sz w:val="16"/>
                <w:szCs w:val="16"/>
              </w:rPr>
              <w:t xml:space="preserve">, эмитент 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BNY </w:t>
            </w:r>
            <w:proofErr w:type="spellStart"/>
            <w:r w:rsidRPr="001A5D30">
              <w:rPr>
                <w:rFonts w:ascii="Tahoma" w:hAnsi="Tahoma" w:cs="Tahoma"/>
                <w:sz w:val="16"/>
                <w:szCs w:val="16"/>
              </w:rPr>
              <w:t>Mellon</w:t>
            </w:r>
            <w:proofErr w:type="spellEnd"/>
            <w:r w:rsidRPr="001E3415">
              <w:rPr>
                <w:rFonts w:ascii="Tahoma" w:hAnsi="Tahoma" w:cs="Tahoma"/>
                <w:sz w:val="16"/>
                <w:szCs w:val="16"/>
              </w:rPr>
              <w:t>)</w:t>
            </w:r>
            <w:bookmarkEnd w:id="24"/>
          </w:p>
        </w:tc>
        <w:tc>
          <w:tcPr>
            <w:tcW w:w="355" w:type="pct"/>
            <w:shd w:val="clear" w:color="auto" w:fill="auto"/>
            <w:vAlign w:val="center"/>
          </w:tcPr>
          <w:p w14:paraId="1D8D68A6" w14:textId="0BE719F0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4F4775A" w14:textId="12C5807E" w:rsidR="001A5D30" w:rsidRPr="00250DCC" w:rsidRDefault="001A5D30" w:rsidP="001A5D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193A9BD" w14:textId="3061B957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8E37CAB" w14:textId="5A29FB19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A329120" w14:textId="19E34369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депозитарной расписки на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Motor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0F64CC4" w14:textId="3AF4432F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3EBFABB" w14:textId="0956688E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EFEB7C3" w14:textId="52F5C6A8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bookmarkEnd w:id="7"/>
    </w:tbl>
    <w:p w14:paraId="23AB9AD8" w14:textId="77777777" w:rsidR="00350627" w:rsidRPr="000F1432" w:rsidRDefault="00350627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  <w:sectPr w:rsidR="00350627" w:rsidRPr="000F1432" w:rsidSect="00264959">
          <w:headerReference w:type="default" r:id="rId15"/>
          <w:headerReference w:type="first" r:id="rId16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14:paraId="28866090" w14:textId="18919270" w:rsidR="00350627" w:rsidRDefault="00350627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2D94FE5E" w14:textId="77777777" w:rsidR="00350627" w:rsidRPr="00EB79BB" w:rsidRDefault="00350627" w:rsidP="00350627">
      <w:pPr>
        <w:pStyle w:val="affa"/>
        <w:ind w:left="8496" w:firstLine="70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Приложение №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2</w:t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к Спецификации</w:t>
      </w:r>
    </w:p>
    <w:p w14:paraId="47EF285A" w14:textId="77777777" w:rsidR="00350627" w:rsidRPr="00EB79BB" w:rsidRDefault="00350627" w:rsidP="00350627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расчетных фьючерсных контрактов </w:t>
      </w:r>
    </w:p>
    <w:p w14:paraId="3CEBD41F" w14:textId="77777777" w:rsidR="00350627" w:rsidRPr="00916D6A" w:rsidRDefault="00350627" w:rsidP="00350627">
      <w:pPr>
        <w:pStyle w:val="affa"/>
        <w:ind w:left="9214"/>
        <w:rPr>
          <w:rFonts w:ascii="Tahoma" w:hAnsi="Tahoma" w:cs="Tahoma"/>
          <w:b/>
          <w:bCs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на иностранные ценные бумаги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и расчетные значения на них</w:t>
      </w:r>
    </w:p>
    <w:p w14:paraId="3E35716B" w14:textId="77777777" w:rsidR="00350627" w:rsidRDefault="00350627" w:rsidP="00350627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34CECA4" w14:textId="77777777" w:rsidR="00350627" w:rsidRPr="00E93EA5" w:rsidRDefault="00350627" w:rsidP="00350627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РАСЧЕТНЫХ ФЬЮЧЕРСНЫХ КОНТРАКТОВ </w:t>
      </w:r>
    </w:p>
    <w:p w14:paraId="591F1017" w14:textId="77777777" w:rsidR="00350627" w:rsidRDefault="00350627" w:rsidP="00350627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 xml:space="preserve">НА </w:t>
      </w:r>
      <w:r>
        <w:rPr>
          <w:rFonts w:ascii="Tahoma" w:hAnsi="Tahoma" w:cs="Tahoma"/>
          <w:b/>
          <w:bCs/>
          <w:sz w:val="22"/>
          <w:szCs w:val="22"/>
        </w:rPr>
        <w:t xml:space="preserve">РАСЧЕТНЫЕ ЗНАЧЕНИЯ НА </w:t>
      </w:r>
      <w:r w:rsidRPr="00E93EA5">
        <w:rPr>
          <w:rFonts w:ascii="Tahoma" w:hAnsi="Tahoma" w:cs="Tahoma"/>
          <w:b/>
          <w:bCs/>
          <w:sz w:val="22"/>
          <w:szCs w:val="22"/>
        </w:rPr>
        <w:t>ИНОСТРАННЫ</w:t>
      </w:r>
      <w:r>
        <w:rPr>
          <w:rFonts w:ascii="Tahoma" w:hAnsi="Tahoma" w:cs="Tahoma"/>
          <w:b/>
          <w:bCs/>
          <w:sz w:val="22"/>
          <w:szCs w:val="22"/>
        </w:rPr>
        <w:t>Е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 ЦЕННЫЕ БУМАГИ</w:t>
      </w:r>
    </w:p>
    <w:tbl>
      <w:tblPr>
        <w:tblStyle w:val="aff6"/>
        <w:tblpPr w:leftFromText="180" w:rightFromText="180" w:vertAnchor="text" w:horzAnchor="margin" w:tblpXSpec="center" w:tblpY="535"/>
        <w:tblW w:w="5464" w:type="pct"/>
        <w:tblLayout w:type="fixed"/>
        <w:tblLook w:val="04A0" w:firstRow="1" w:lastRow="0" w:firstColumn="1" w:lastColumn="0" w:noHBand="0" w:noVBand="1"/>
      </w:tblPr>
      <w:tblGrid>
        <w:gridCol w:w="563"/>
        <w:gridCol w:w="1559"/>
        <w:gridCol w:w="1133"/>
        <w:gridCol w:w="1702"/>
        <w:gridCol w:w="1130"/>
        <w:gridCol w:w="1279"/>
        <w:gridCol w:w="990"/>
        <w:gridCol w:w="1267"/>
        <w:gridCol w:w="2896"/>
        <w:gridCol w:w="926"/>
        <w:gridCol w:w="1438"/>
        <w:gridCol w:w="1028"/>
      </w:tblGrid>
      <w:tr w:rsidR="00350627" w:rsidRPr="006D1A4E" w14:paraId="728899C0" w14:textId="77777777" w:rsidTr="00A53646">
        <w:trPr>
          <w:trHeight w:val="1730"/>
        </w:trPr>
        <w:tc>
          <w:tcPr>
            <w:tcW w:w="177" w:type="pct"/>
            <w:vAlign w:val="center"/>
          </w:tcPr>
          <w:p w14:paraId="17B92B42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490" w:type="pct"/>
            <w:vAlign w:val="center"/>
          </w:tcPr>
          <w:p w14:paraId="35BD41D8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" w:type="pct"/>
            <w:vAlign w:val="center"/>
          </w:tcPr>
          <w:p w14:paraId="3893BE28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Основной код базисного актива</w:t>
            </w:r>
          </w:p>
        </w:tc>
        <w:tc>
          <w:tcPr>
            <w:tcW w:w="535" w:type="pct"/>
            <w:vAlign w:val="center"/>
          </w:tcPr>
          <w:p w14:paraId="16F2D156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Базисный актив</w:t>
            </w:r>
          </w:p>
        </w:tc>
        <w:tc>
          <w:tcPr>
            <w:tcW w:w="355" w:type="pct"/>
            <w:vAlign w:val="center"/>
          </w:tcPr>
          <w:p w14:paraId="7C558AAF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</w:tc>
        <w:tc>
          <w:tcPr>
            <w:tcW w:w="402" w:type="pct"/>
            <w:vAlign w:val="center"/>
          </w:tcPr>
          <w:p w14:paraId="78B64F7C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11" w:type="pct"/>
            <w:vAlign w:val="center"/>
          </w:tcPr>
          <w:p w14:paraId="05144841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398" w:type="pct"/>
            <w:vAlign w:val="center"/>
          </w:tcPr>
          <w:p w14:paraId="762490FE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910" w:type="pct"/>
            <w:vAlign w:val="center"/>
          </w:tcPr>
          <w:p w14:paraId="73DB66FE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определения Расчетной цены контракта</w:t>
            </w:r>
          </w:p>
        </w:tc>
        <w:tc>
          <w:tcPr>
            <w:tcW w:w="291" w:type="pct"/>
            <w:vAlign w:val="center"/>
          </w:tcPr>
          <w:p w14:paraId="430B0EE4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Базовая валюта</w:t>
            </w:r>
          </w:p>
          <w:p w14:paraId="1A471AF8" w14:textId="77777777" w:rsidR="00350627" w:rsidRPr="00250DCC" w:rsidRDefault="00350627" w:rsidP="00A5364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2" w:type="pct"/>
            <w:vAlign w:val="center"/>
          </w:tcPr>
          <w:p w14:paraId="34E26347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Последний день заключения контракта</w:t>
            </w:r>
          </w:p>
        </w:tc>
        <w:tc>
          <w:tcPr>
            <w:tcW w:w="323" w:type="pct"/>
            <w:vAlign w:val="center"/>
          </w:tcPr>
          <w:p w14:paraId="6C0763B2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Время прекращения торгов Контрактом</w:t>
            </w:r>
          </w:p>
        </w:tc>
      </w:tr>
      <w:tr w:rsidR="00121519" w:rsidRPr="006D1A4E" w14:paraId="6002DD39" w14:textId="77777777" w:rsidTr="00A53646">
        <w:trPr>
          <w:trHeight w:val="1790"/>
        </w:trPr>
        <w:tc>
          <w:tcPr>
            <w:tcW w:w="177" w:type="pct"/>
            <w:vAlign w:val="center"/>
          </w:tcPr>
          <w:p w14:paraId="7D7F3EC7" w14:textId="77777777" w:rsidR="00121519" w:rsidRPr="00250DCC" w:rsidRDefault="00121519" w:rsidP="0012151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490" w:type="pct"/>
            <w:vAlign w:val="center"/>
          </w:tcPr>
          <w:p w14:paraId="15984504" w14:textId="21E6A25E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5" w:name="_Hlk230691297"/>
            <w:r>
              <w:rPr>
                <w:rFonts w:ascii="Tahoma" w:hAnsi="Tahoma" w:cs="Tahoma"/>
                <w:sz w:val="16"/>
                <w:szCs w:val="16"/>
              </w:rPr>
              <w:t xml:space="preserve">на расчетное значение, равное 0,1 стоимости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</w:t>
            </w:r>
            <w:r>
              <w:rPr>
                <w:rFonts w:ascii="Tahoma" w:hAnsi="Tahoma" w:cs="Tahoma"/>
                <w:sz w:val="16"/>
                <w:szCs w:val="16"/>
              </w:rPr>
              <w:t xml:space="preserve">ой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</w:t>
            </w:r>
            <w:r>
              <w:rPr>
                <w:rFonts w:ascii="Tahoma" w:hAnsi="Tahoma" w:cs="Tahoma"/>
                <w:sz w:val="16"/>
                <w:szCs w:val="16"/>
              </w:rPr>
              <w:t>ки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на акции</w:t>
            </w:r>
            <w: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</w:rPr>
              <w:t xml:space="preserve">ASML </w:t>
            </w:r>
            <w:proofErr w:type="spellStart"/>
            <w:r w:rsidRPr="00D76B18">
              <w:rPr>
                <w:rFonts w:ascii="Tahoma" w:hAnsi="Tahoma" w:cs="Tahoma"/>
                <w:sz w:val="16"/>
                <w:szCs w:val="16"/>
              </w:rPr>
              <w:t>Holding</w:t>
            </w:r>
            <w:bookmarkEnd w:id="25"/>
            <w:proofErr w:type="spellEnd"/>
          </w:p>
        </w:tc>
        <w:tc>
          <w:tcPr>
            <w:tcW w:w="356" w:type="pct"/>
            <w:vAlign w:val="center"/>
          </w:tcPr>
          <w:p w14:paraId="0D9C7383" w14:textId="3372B41C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</w:p>
        </w:tc>
        <w:tc>
          <w:tcPr>
            <w:tcW w:w="535" w:type="pct"/>
            <w:vAlign w:val="center"/>
          </w:tcPr>
          <w:p w14:paraId="46081FE3" w14:textId="598EFAA1" w:rsidR="00121519" w:rsidRPr="001E3415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Расчетное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равное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 0,1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стоимости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</w:t>
            </w:r>
            <w:r>
              <w:rPr>
                <w:rFonts w:ascii="Tahoma" w:hAnsi="Tahoma" w:cs="Tahoma"/>
                <w:sz w:val="16"/>
                <w:szCs w:val="16"/>
              </w:rPr>
              <w:t>ой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Holding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USN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070592100,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E14B58">
              <w:t xml:space="preserve">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JPMorgan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Chase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Bank</w:t>
            </w:r>
            <w:r w:rsidRPr="00E14B5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40BC2341" w14:textId="04A6CAAF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расчетное значение, равное 0,1 стоимости депозитарной расписки</w:t>
            </w:r>
          </w:p>
        </w:tc>
        <w:tc>
          <w:tcPr>
            <w:tcW w:w="402" w:type="pct"/>
            <w:vAlign w:val="center"/>
          </w:tcPr>
          <w:p w14:paraId="0CA13BA6" w14:textId="3DF648BA" w:rsidR="00121519" w:rsidRPr="00250DCC" w:rsidRDefault="00121519" w:rsidP="001215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955D5E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955D5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расчетных значений (соответствует 1 депозитарной расписке)</w:t>
            </w:r>
          </w:p>
        </w:tc>
        <w:tc>
          <w:tcPr>
            <w:tcW w:w="311" w:type="pct"/>
            <w:vAlign w:val="center"/>
          </w:tcPr>
          <w:p w14:paraId="207A0A47" w14:textId="732C57DD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04E8F766" w14:textId="6423BBD1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vAlign w:val="center"/>
          </w:tcPr>
          <w:p w14:paraId="7867C0F8" w14:textId="49524245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</w:t>
            </w:r>
            <w:r w:rsidRPr="00DB5EB4">
              <w:rPr>
                <w:rFonts w:ascii="Tahoma" w:hAnsi="Tahoma" w:cs="Tahoma"/>
                <w:sz w:val="16"/>
                <w:szCs w:val="16"/>
              </w:rPr>
              <w:t>равной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B5EB4">
              <w:rPr>
                <w:rFonts w:ascii="Tahoma" w:hAnsi="Tahoma" w:cs="Tahoma"/>
                <w:sz w:val="16"/>
                <w:szCs w:val="16"/>
              </w:rPr>
              <w:t xml:space="preserve">10 </w:t>
            </w:r>
            <w:r>
              <w:rPr>
                <w:rFonts w:ascii="Tahoma" w:hAnsi="Tahoma" w:cs="Tahoma"/>
                <w:sz w:val="16"/>
                <w:szCs w:val="16"/>
              </w:rPr>
              <w:t>р</w:t>
            </w:r>
            <w:r w:rsidRPr="00DB5EB4">
              <w:rPr>
                <w:rFonts w:ascii="Tahoma" w:hAnsi="Tahoma" w:cs="Tahoma"/>
                <w:sz w:val="16"/>
                <w:szCs w:val="16"/>
              </w:rPr>
              <w:t>асчетным значениям, что соответствует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цене закрытия депозитарной расписки на </w:t>
            </w:r>
            <w:r w:rsidRPr="00D76B18">
              <w:rPr>
                <w:rFonts w:ascii="Tahoma" w:hAnsi="Tahoma" w:cs="Tahoma"/>
                <w:sz w:val="16"/>
                <w:szCs w:val="16"/>
              </w:rPr>
              <w:t xml:space="preserve">акции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Holding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E14B58">
              <w:rPr>
                <w:rFonts w:ascii="Tahoma" w:hAnsi="Tahoma" w:cs="Tahoma"/>
                <w:sz w:val="16"/>
                <w:szCs w:val="16"/>
              </w:rPr>
              <w:t>.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V</w:t>
            </w:r>
            <w:r w:rsidRPr="00E14B58">
              <w:rPr>
                <w:rFonts w:ascii="Tahoma" w:hAnsi="Tahoma" w:cs="Tahoma"/>
                <w:sz w:val="16"/>
                <w:szCs w:val="16"/>
              </w:rPr>
              <w:t>.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proofErr w:type="spellEnd"/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vAlign w:val="center"/>
          </w:tcPr>
          <w:p w14:paraId="3F62DDC9" w14:textId="6E39D5E2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4EE32CE1" w14:textId="148F1532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C3D8ACD" w14:textId="635A4695" w:rsidR="00121519" w:rsidRPr="00250DCC" w:rsidRDefault="00121519" w:rsidP="00121519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</w:tbl>
    <w:p w14:paraId="4A57713E" w14:textId="17A024C8" w:rsidR="00350627" w:rsidRDefault="00350627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4180B566" w14:textId="0AF46C53" w:rsidR="00350627" w:rsidRPr="001E3415" w:rsidRDefault="00350627" w:rsidP="001E3415">
      <w:pPr>
        <w:autoSpaceDE/>
        <w:autoSpaceDN/>
        <w:rPr>
          <w:rFonts w:ascii="Tahoma" w:hAnsi="Tahoma" w:cs="Tahoma"/>
          <w:sz w:val="20"/>
          <w:szCs w:val="20"/>
        </w:rPr>
      </w:pPr>
    </w:p>
    <w:sectPr w:rsidR="00350627" w:rsidRPr="001E3415" w:rsidSect="00264959">
      <w:headerReference w:type="first" r:id="rId17"/>
      <w:pgSz w:w="16838" w:h="11906" w:orient="landscape"/>
      <w:pgMar w:top="99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EFAAC" w14:textId="77777777" w:rsidR="00FD0A4E" w:rsidRDefault="00FD0A4E" w:rsidP="002F7E61">
      <w:r>
        <w:separator/>
      </w:r>
    </w:p>
  </w:endnote>
  <w:endnote w:type="continuationSeparator" w:id="0">
    <w:p w14:paraId="731FD746" w14:textId="77777777" w:rsidR="00FD0A4E" w:rsidRDefault="00FD0A4E" w:rsidP="002F7E61">
      <w:r>
        <w:continuationSeparator/>
      </w:r>
    </w:p>
  </w:endnote>
  <w:endnote w:type="continuationNotice" w:id="1">
    <w:p w14:paraId="3E74CAE9" w14:textId="77777777" w:rsidR="00FD0A4E" w:rsidRDefault="00FD0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FD0A4E" w:rsidRDefault="00FD0A4E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FD0A4E" w:rsidRDefault="00FD0A4E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FD0A4E" w:rsidRPr="003768A8" w:rsidRDefault="00FD0A4E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FD0A4E" w:rsidRDefault="00FD0A4E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3425F" w14:textId="77777777" w:rsidR="00FD0A4E" w:rsidRDefault="00FD0A4E" w:rsidP="002F7E61">
      <w:r>
        <w:separator/>
      </w:r>
    </w:p>
  </w:footnote>
  <w:footnote w:type="continuationSeparator" w:id="0">
    <w:p w14:paraId="72E5BAD1" w14:textId="77777777" w:rsidR="00FD0A4E" w:rsidRDefault="00FD0A4E" w:rsidP="002F7E61">
      <w:r>
        <w:continuationSeparator/>
      </w:r>
    </w:p>
  </w:footnote>
  <w:footnote w:type="continuationNotice" w:id="1">
    <w:p w14:paraId="22DAF0D4" w14:textId="77777777" w:rsidR="00FD0A4E" w:rsidRDefault="00FD0A4E"/>
  </w:footnote>
  <w:footnote w:id="2">
    <w:p w14:paraId="578D02F8" w14:textId="1DE13C88" w:rsidR="00FD0A4E" w:rsidRDefault="00FD0A4E">
      <w:pPr>
        <w:pStyle w:val="aff3"/>
      </w:pPr>
      <w:r>
        <w:rPr>
          <w:rStyle w:val="aff5"/>
        </w:rPr>
        <w:footnoteRef/>
      </w:r>
      <w:r>
        <w:t xml:space="preserve"> </w:t>
      </w:r>
      <w:r w:rsidRPr="005429D9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EF890" w14:textId="77777777" w:rsidR="00FD0A4E" w:rsidRDefault="00FD0A4E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r>
      <w:rPr>
        <w:rFonts w:ascii="Tahoma" w:hAnsi="Tahoma" w:cs="Tahoma"/>
        <w:b/>
        <w:sz w:val="20"/>
        <w:szCs w:val="20"/>
      </w:rPr>
      <w:t xml:space="preserve">расчетных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 xml:space="preserve">ых </w:t>
    </w:r>
  </w:p>
  <w:p w14:paraId="7A9EB3CD" w14:textId="06CA5C50" w:rsidR="00FD0A4E" w:rsidRDefault="00FD0A4E" w:rsidP="00EB79BB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контрактов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иностранные ценные бумаги и расчетные значения на них</w:t>
    </w:r>
  </w:p>
  <w:p w14:paraId="22C3D16D" w14:textId="77777777" w:rsidR="00FD0A4E" w:rsidRPr="00731A3F" w:rsidRDefault="00FD0A4E" w:rsidP="00EB79BB">
    <w:pPr>
      <w:pStyle w:val="af6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2DF0" w14:textId="58FA1D1F" w:rsidR="00FD0A4E" w:rsidRDefault="00FD0A4E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Приложение № 1</w:t>
    </w:r>
  </w:p>
  <w:p w14:paraId="0E3C2314" w14:textId="260DDB35" w:rsidR="00FD0A4E" w:rsidRDefault="00FD0A4E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 Спецификации фьючерсного контракта</w:t>
    </w:r>
  </w:p>
  <w:p w14:paraId="48F51553" w14:textId="4BD263F9" w:rsidR="00FD0A4E" w:rsidRPr="00264959" w:rsidRDefault="00FD0A4E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иностранные ценные бумаги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3B003" w14:textId="77777777" w:rsidR="00FD0A4E" w:rsidRDefault="00FD0A4E" w:rsidP="00350627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0F14683E" w14:textId="47CD8783" w:rsidR="00FD0A4E" w:rsidRPr="00264959" w:rsidRDefault="00FD0A4E" w:rsidP="00350627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иностранные ценные бумаги</w:t>
    </w:r>
  </w:p>
  <w:p w14:paraId="3B0E63AF" w14:textId="77777777" w:rsidR="00FD0A4E" w:rsidRPr="00731A3F" w:rsidRDefault="00FD0A4E" w:rsidP="00EB79BB">
    <w:pPr>
      <w:pStyle w:val="af6"/>
      <w:jc w:val="right"/>
      <w:rPr>
        <w:rFonts w:ascii="Tahoma" w:hAnsi="Tahoma" w:cs="Tahoma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649ED" w14:textId="2209F044" w:rsidR="00FD0A4E" w:rsidRDefault="00FD0A4E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735AE4E0" w14:textId="15B9E087" w:rsidR="00FD0A4E" w:rsidRPr="00264959" w:rsidRDefault="00FD0A4E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иностранные ценные бумаги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38C27" w14:textId="77777777" w:rsidR="00FD0A4E" w:rsidRDefault="00FD0A4E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0A84A264" w14:textId="16E76320" w:rsidR="00FD0A4E" w:rsidRPr="00264959" w:rsidRDefault="00FD0A4E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расчетные значения на иностранные ценные бумаги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7F80CD2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280"/>
        </w:tabs>
        <w:ind w:left="228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2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26454"/>
    <w:multiLevelType w:val="hybridMultilevel"/>
    <w:tmpl w:val="690A1A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0"/>
    <w:lvlOverride w:ilvl="0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14"/>
  </w:num>
  <w:num w:numId="13">
    <w:abstractNumId w:val="6"/>
  </w:num>
  <w:num w:numId="14">
    <w:abstractNumId w:val="23"/>
  </w:num>
  <w:num w:numId="15">
    <w:abstractNumId w:val="8"/>
  </w:num>
  <w:num w:numId="16">
    <w:abstractNumId w:val="0"/>
  </w:num>
  <w:num w:numId="17">
    <w:abstractNumId w:val="20"/>
  </w:num>
  <w:num w:numId="18">
    <w:abstractNumId w:val="22"/>
  </w:num>
  <w:num w:numId="19">
    <w:abstractNumId w:val="18"/>
  </w:num>
  <w:num w:numId="20">
    <w:abstractNumId w:val="14"/>
  </w:num>
  <w:num w:numId="21">
    <w:abstractNumId w:val="17"/>
  </w:num>
  <w:num w:numId="22">
    <w:abstractNumId w:val="5"/>
  </w:num>
  <w:num w:numId="23">
    <w:abstractNumId w:val="2"/>
  </w:num>
  <w:num w:numId="24">
    <w:abstractNumId w:val="10"/>
    <w:lvlOverride w:ilvl="0">
      <w:startOverride w:val="2"/>
    </w:lvlOverride>
    <w:lvlOverride w:ilvl="1">
      <w:startOverride w:val="2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0"/>
  </w:num>
  <w:num w:numId="28">
    <w:abstractNumId w:val="15"/>
  </w:num>
  <w:num w:numId="29">
    <w:abstractNumId w:val="19"/>
  </w:num>
  <w:num w:numId="30">
    <w:abstractNumId w:val="12"/>
  </w:num>
  <w:num w:numId="31">
    <w:abstractNumId w:val="16"/>
  </w:num>
  <w:num w:numId="3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1380"/>
    <w:rsid w:val="0000377F"/>
    <w:rsid w:val="0001015E"/>
    <w:rsid w:val="000106F9"/>
    <w:rsid w:val="00010D7A"/>
    <w:rsid w:val="000149CF"/>
    <w:rsid w:val="000153CC"/>
    <w:rsid w:val="00017B4E"/>
    <w:rsid w:val="00017EC1"/>
    <w:rsid w:val="00020B3B"/>
    <w:rsid w:val="00022699"/>
    <w:rsid w:val="00022799"/>
    <w:rsid w:val="00030894"/>
    <w:rsid w:val="0003150D"/>
    <w:rsid w:val="00034F8A"/>
    <w:rsid w:val="0003594B"/>
    <w:rsid w:val="000429E3"/>
    <w:rsid w:val="00043B6D"/>
    <w:rsid w:val="000446D5"/>
    <w:rsid w:val="000528FB"/>
    <w:rsid w:val="000558D1"/>
    <w:rsid w:val="00057B82"/>
    <w:rsid w:val="00066752"/>
    <w:rsid w:val="00066905"/>
    <w:rsid w:val="00070440"/>
    <w:rsid w:val="00072BA7"/>
    <w:rsid w:val="00076FB9"/>
    <w:rsid w:val="000805E6"/>
    <w:rsid w:val="000904B1"/>
    <w:rsid w:val="0009539C"/>
    <w:rsid w:val="0009689A"/>
    <w:rsid w:val="000975C3"/>
    <w:rsid w:val="000A455D"/>
    <w:rsid w:val="000A7D5C"/>
    <w:rsid w:val="000A7E81"/>
    <w:rsid w:val="000B436F"/>
    <w:rsid w:val="000B46A3"/>
    <w:rsid w:val="000B7133"/>
    <w:rsid w:val="000C1F35"/>
    <w:rsid w:val="000C2BE9"/>
    <w:rsid w:val="000C73D2"/>
    <w:rsid w:val="000D6131"/>
    <w:rsid w:val="000E0906"/>
    <w:rsid w:val="000E4095"/>
    <w:rsid w:val="000E7DDA"/>
    <w:rsid w:val="000F04BD"/>
    <w:rsid w:val="000F1432"/>
    <w:rsid w:val="000F53F6"/>
    <w:rsid w:val="000F5E09"/>
    <w:rsid w:val="000F5F10"/>
    <w:rsid w:val="000F661C"/>
    <w:rsid w:val="000F79B0"/>
    <w:rsid w:val="00101991"/>
    <w:rsid w:val="00102A8F"/>
    <w:rsid w:val="00102A9C"/>
    <w:rsid w:val="00104433"/>
    <w:rsid w:val="00104805"/>
    <w:rsid w:val="001056C5"/>
    <w:rsid w:val="001060B5"/>
    <w:rsid w:val="0010758D"/>
    <w:rsid w:val="00110E60"/>
    <w:rsid w:val="00113D99"/>
    <w:rsid w:val="00114A05"/>
    <w:rsid w:val="00115554"/>
    <w:rsid w:val="00121519"/>
    <w:rsid w:val="00121E4E"/>
    <w:rsid w:val="001249B6"/>
    <w:rsid w:val="00125B93"/>
    <w:rsid w:val="001316FC"/>
    <w:rsid w:val="00137111"/>
    <w:rsid w:val="001377E2"/>
    <w:rsid w:val="001449CC"/>
    <w:rsid w:val="00145BF6"/>
    <w:rsid w:val="001471A0"/>
    <w:rsid w:val="0014756D"/>
    <w:rsid w:val="00147B65"/>
    <w:rsid w:val="00150183"/>
    <w:rsid w:val="001532A3"/>
    <w:rsid w:val="001579E3"/>
    <w:rsid w:val="00164C05"/>
    <w:rsid w:val="00166D3D"/>
    <w:rsid w:val="0017356C"/>
    <w:rsid w:val="001756FF"/>
    <w:rsid w:val="00181492"/>
    <w:rsid w:val="001820D3"/>
    <w:rsid w:val="00182E70"/>
    <w:rsid w:val="001832FC"/>
    <w:rsid w:val="001834A6"/>
    <w:rsid w:val="00186372"/>
    <w:rsid w:val="00190D7C"/>
    <w:rsid w:val="00194758"/>
    <w:rsid w:val="001A2EF9"/>
    <w:rsid w:val="001A59A5"/>
    <w:rsid w:val="001A5AC9"/>
    <w:rsid w:val="001A5C5B"/>
    <w:rsid w:val="001A5D30"/>
    <w:rsid w:val="001A6A0B"/>
    <w:rsid w:val="001B0592"/>
    <w:rsid w:val="001B0685"/>
    <w:rsid w:val="001B3B57"/>
    <w:rsid w:val="001B65E6"/>
    <w:rsid w:val="001B6DBE"/>
    <w:rsid w:val="001C080F"/>
    <w:rsid w:val="001D5940"/>
    <w:rsid w:val="001E20B0"/>
    <w:rsid w:val="001E3415"/>
    <w:rsid w:val="001E4FB2"/>
    <w:rsid w:val="001F0BE3"/>
    <w:rsid w:val="001F0ED6"/>
    <w:rsid w:val="001F50F3"/>
    <w:rsid w:val="001F6904"/>
    <w:rsid w:val="001F740D"/>
    <w:rsid w:val="001F7619"/>
    <w:rsid w:val="0020026C"/>
    <w:rsid w:val="00201C5E"/>
    <w:rsid w:val="002049BC"/>
    <w:rsid w:val="0020583C"/>
    <w:rsid w:val="002061A1"/>
    <w:rsid w:val="00216A8E"/>
    <w:rsid w:val="00217B6B"/>
    <w:rsid w:val="00220C8C"/>
    <w:rsid w:val="00221EC5"/>
    <w:rsid w:val="0022349A"/>
    <w:rsid w:val="00223B64"/>
    <w:rsid w:val="00224B0A"/>
    <w:rsid w:val="00224B2C"/>
    <w:rsid w:val="00227CB5"/>
    <w:rsid w:val="00230645"/>
    <w:rsid w:val="00232B5C"/>
    <w:rsid w:val="00233E34"/>
    <w:rsid w:val="00235246"/>
    <w:rsid w:val="00235E6C"/>
    <w:rsid w:val="002367FD"/>
    <w:rsid w:val="00240F3A"/>
    <w:rsid w:val="00242A6C"/>
    <w:rsid w:val="00245273"/>
    <w:rsid w:val="00250DCC"/>
    <w:rsid w:val="00251200"/>
    <w:rsid w:val="00252D5C"/>
    <w:rsid w:val="0025441B"/>
    <w:rsid w:val="002549EE"/>
    <w:rsid w:val="00255B75"/>
    <w:rsid w:val="002569BE"/>
    <w:rsid w:val="00257ACD"/>
    <w:rsid w:val="00257BBA"/>
    <w:rsid w:val="00260AB5"/>
    <w:rsid w:val="00262409"/>
    <w:rsid w:val="00262FD8"/>
    <w:rsid w:val="00263780"/>
    <w:rsid w:val="00264705"/>
    <w:rsid w:val="00264959"/>
    <w:rsid w:val="00265B8A"/>
    <w:rsid w:val="00267657"/>
    <w:rsid w:val="00270428"/>
    <w:rsid w:val="00270BD3"/>
    <w:rsid w:val="0027302D"/>
    <w:rsid w:val="00273A72"/>
    <w:rsid w:val="00281ED7"/>
    <w:rsid w:val="002831FD"/>
    <w:rsid w:val="00284041"/>
    <w:rsid w:val="0028570D"/>
    <w:rsid w:val="0028679C"/>
    <w:rsid w:val="00291D16"/>
    <w:rsid w:val="00292883"/>
    <w:rsid w:val="002929E7"/>
    <w:rsid w:val="00292B50"/>
    <w:rsid w:val="00296FF2"/>
    <w:rsid w:val="002A4785"/>
    <w:rsid w:val="002A49BD"/>
    <w:rsid w:val="002A505C"/>
    <w:rsid w:val="002B0777"/>
    <w:rsid w:val="002B17D9"/>
    <w:rsid w:val="002B1815"/>
    <w:rsid w:val="002B764B"/>
    <w:rsid w:val="002B78E3"/>
    <w:rsid w:val="002C13AD"/>
    <w:rsid w:val="002C21F3"/>
    <w:rsid w:val="002C4AA9"/>
    <w:rsid w:val="002C7A8E"/>
    <w:rsid w:val="002D3444"/>
    <w:rsid w:val="002D44D7"/>
    <w:rsid w:val="002D5D38"/>
    <w:rsid w:val="002D72E7"/>
    <w:rsid w:val="002D7C30"/>
    <w:rsid w:val="002E33F0"/>
    <w:rsid w:val="002E3AAE"/>
    <w:rsid w:val="002E4B0E"/>
    <w:rsid w:val="002E5125"/>
    <w:rsid w:val="002E5965"/>
    <w:rsid w:val="002E663F"/>
    <w:rsid w:val="002F0CE1"/>
    <w:rsid w:val="002F2827"/>
    <w:rsid w:val="002F326E"/>
    <w:rsid w:val="002F3A81"/>
    <w:rsid w:val="002F6D11"/>
    <w:rsid w:val="002F7C40"/>
    <w:rsid w:val="002F7E61"/>
    <w:rsid w:val="002F7FA0"/>
    <w:rsid w:val="00302252"/>
    <w:rsid w:val="003042DA"/>
    <w:rsid w:val="003046E6"/>
    <w:rsid w:val="00305F03"/>
    <w:rsid w:val="00307888"/>
    <w:rsid w:val="00307CF0"/>
    <w:rsid w:val="00311491"/>
    <w:rsid w:val="003123ED"/>
    <w:rsid w:val="00313292"/>
    <w:rsid w:val="00314798"/>
    <w:rsid w:val="00315C4A"/>
    <w:rsid w:val="00317D3B"/>
    <w:rsid w:val="00321AA8"/>
    <w:rsid w:val="0032606C"/>
    <w:rsid w:val="00326ED6"/>
    <w:rsid w:val="003300AF"/>
    <w:rsid w:val="00331D36"/>
    <w:rsid w:val="00332A24"/>
    <w:rsid w:val="00333530"/>
    <w:rsid w:val="0033417E"/>
    <w:rsid w:val="00334D49"/>
    <w:rsid w:val="003468D4"/>
    <w:rsid w:val="00350627"/>
    <w:rsid w:val="0035128F"/>
    <w:rsid w:val="00352781"/>
    <w:rsid w:val="0035473B"/>
    <w:rsid w:val="00361216"/>
    <w:rsid w:val="00363074"/>
    <w:rsid w:val="003768A8"/>
    <w:rsid w:val="00376B0E"/>
    <w:rsid w:val="00377049"/>
    <w:rsid w:val="00382321"/>
    <w:rsid w:val="00383B57"/>
    <w:rsid w:val="00384736"/>
    <w:rsid w:val="00386533"/>
    <w:rsid w:val="00390C0B"/>
    <w:rsid w:val="00393EA8"/>
    <w:rsid w:val="003971C2"/>
    <w:rsid w:val="003A1EDB"/>
    <w:rsid w:val="003A4281"/>
    <w:rsid w:val="003A4FC3"/>
    <w:rsid w:val="003A7441"/>
    <w:rsid w:val="003B1220"/>
    <w:rsid w:val="003B2876"/>
    <w:rsid w:val="003B57E3"/>
    <w:rsid w:val="003B7758"/>
    <w:rsid w:val="003C1E26"/>
    <w:rsid w:val="003C39BF"/>
    <w:rsid w:val="003C3ACF"/>
    <w:rsid w:val="003C5B5E"/>
    <w:rsid w:val="003C733D"/>
    <w:rsid w:val="003D0493"/>
    <w:rsid w:val="003D11F4"/>
    <w:rsid w:val="003D2915"/>
    <w:rsid w:val="003D3911"/>
    <w:rsid w:val="003D4FE5"/>
    <w:rsid w:val="003D512B"/>
    <w:rsid w:val="003D5894"/>
    <w:rsid w:val="003D5FE2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4744"/>
    <w:rsid w:val="003E7B19"/>
    <w:rsid w:val="003F0702"/>
    <w:rsid w:val="003F38F8"/>
    <w:rsid w:val="0040429B"/>
    <w:rsid w:val="004046E4"/>
    <w:rsid w:val="00404DE6"/>
    <w:rsid w:val="00413554"/>
    <w:rsid w:val="004141A5"/>
    <w:rsid w:val="004147B7"/>
    <w:rsid w:val="0041657E"/>
    <w:rsid w:val="00420EF8"/>
    <w:rsid w:val="004220E9"/>
    <w:rsid w:val="00424533"/>
    <w:rsid w:val="00424B1E"/>
    <w:rsid w:val="00425ADD"/>
    <w:rsid w:val="00425B4C"/>
    <w:rsid w:val="00426835"/>
    <w:rsid w:val="00432CD4"/>
    <w:rsid w:val="00434D4A"/>
    <w:rsid w:val="00435C1D"/>
    <w:rsid w:val="00435E71"/>
    <w:rsid w:val="004360F0"/>
    <w:rsid w:val="004418AE"/>
    <w:rsid w:val="004424D4"/>
    <w:rsid w:val="00445BB3"/>
    <w:rsid w:val="00450C2D"/>
    <w:rsid w:val="00451480"/>
    <w:rsid w:val="004537E3"/>
    <w:rsid w:val="00453E92"/>
    <w:rsid w:val="00454FAC"/>
    <w:rsid w:val="0045737E"/>
    <w:rsid w:val="004575B4"/>
    <w:rsid w:val="0046162E"/>
    <w:rsid w:val="00461F58"/>
    <w:rsid w:val="0046205E"/>
    <w:rsid w:val="004621CB"/>
    <w:rsid w:val="0046308E"/>
    <w:rsid w:val="00463EDB"/>
    <w:rsid w:val="00466669"/>
    <w:rsid w:val="00470614"/>
    <w:rsid w:val="004725AD"/>
    <w:rsid w:val="00473845"/>
    <w:rsid w:val="00477AF5"/>
    <w:rsid w:val="00480D1F"/>
    <w:rsid w:val="0048464B"/>
    <w:rsid w:val="00484901"/>
    <w:rsid w:val="00485C2C"/>
    <w:rsid w:val="00486CF5"/>
    <w:rsid w:val="00486F26"/>
    <w:rsid w:val="00492B21"/>
    <w:rsid w:val="00492EAD"/>
    <w:rsid w:val="004A312F"/>
    <w:rsid w:val="004A3795"/>
    <w:rsid w:val="004A562C"/>
    <w:rsid w:val="004A5646"/>
    <w:rsid w:val="004A7EAD"/>
    <w:rsid w:val="004B174E"/>
    <w:rsid w:val="004B2BA3"/>
    <w:rsid w:val="004B7DFE"/>
    <w:rsid w:val="004C1638"/>
    <w:rsid w:val="004C7252"/>
    <w:rsid w:val="004C7FB8"/>
    <w:rsid w:val="004D066B"/>
    <w:rsid w:val="004D550B"/>
    <w:rsid w:val="004E1F89"/>
    <w:rsid w:val="004E2158"/>
    <w:rsid w:val="004E4AF8"/>
    <w:rsid w:val="004F6172"/>
    <w:rsid w:val="005057DC"/>
    <w:rsid w:val="00505EBB"/>
    <w:rsid w:val="00507FA5"/>
    <w:rsid w:val="0051380C"/>
    <w:rsid w:val="00514158"/>
    <w:rsid w:val="00514B1D"/>
    <w:rsid w:val="00515030"/>
    <w:rsid w:val="005158ED"/>
    <w:rsid w:val="00522ED5"/>
    <w:rsid w:val="005255C9"/>
    <w:rsid w:val="005302F6"/>
    <w:rsid w:val="005348CC"/>
    <w:rsid w:val="00535782"/>
    <w:rsid w:val="0053755D"/>
    <w:rsid w:val="00543907"/>
    <w:rsid w:val="00546C7B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780C"/>
    <w:rsid w:val="00573547"/>
    <w:rsid w:val="00580773"/>
    <w:rsid w:val="00582610"/>
    <w:rsid w:val="00582968"/>
    <w:rsid w:val="0058638E"/>
    <w:rsid w:val="005905C4"/>
    <w:rsid w:val="0059233E"/>
    <w:rsid w:val="00593CC5"/>
    <w:rsid w:val="0059529A"/>
    <w:rsid w:val="00595998"/>
    <w:rsid w:val="00596D9E"/>
    <w:rsid w:val="00597A3E"/>
    <w:rsid w:val="005A1543"/>
    <w:rsid w:val="005A3213"/>
    <w:rsid w:val="005A58E2"/>
    <w:rsid w:val="005B0AAF"/>
    <w:rsid w:val="005B1E6C"/>
    <w:rsid w:val="005B21DD"/>
    <w:rsid w:val="005B3C87"/>
    <w:rsid w:val="005B427E"/>
    <w:rsid w:val="005B4377"/>
    <w:rsid w:val="005B5468"/>
    <w:rsid w:val="005B6C5F"/>
    <w:rsid w:val="005C70E2"/>
    <w:rsid w:val="005C78EA"/>
    <w:rsid w:val="005C7C41"/>
    <w:rsid w:val="005D0168"/>
    <w:rsid w:val="005D0D3D"/>
    <w:rsid w:val="005D490C"/>
    <w:rsid w:val="005D7DCF"/>
    <w:rsid w:val="005E05FA"/>
    <w:rsid w:val="005E0C73"/>
    <w:rsid w:val="005E1F01"/>
    <w:rsid w:val="005E3B88"/>
    <w:rsid w:val="005E663F"/>
    <w:rsid w:val="005F0683"/>
    <w:rsid w:val="005F224C"/>
    <w:rsid w:val="005F40F5"/>
    <w:rsid w:val="005F5736"/>
    <w:rsid w:val="005F7C9F"/>
    <w:rsid w:val="00600519"/>
    <w:rsid w:val="00600617"/>
    <w:rsid w:val="0060081A"/>
    <w:rsid w:val="00601A06"/>
    <w:rsid w:val="00601A7B"/>
    <w:rsid w:val="006022B8"/>
    <w:rsid w:val="00604375"/>
    <w:rsid w:val="00605CD0"/>
    <w:rsid w:val="00607117"/>
    <w:rsid w:val="00610BAE"/>
    <w:rsid w:val="00610EFD"/>
    <w:rsid w:val="00611E08"/>
    <w:rsid w:val="00620E43"/>
    <w:rsid w:val="00622038"/>
    <w:rsid w:val="006316B8"/>
    <w:rsid w:val="0063430F"/>
    <w:rsid w:val="00634593"/>
    <w:rsid w:val="006348E6"/>
    <w:rsid w:val="006352B9"/>
    <w:rsid w:val="006361EB"/>
    <w:rsid w:val="0064149C"/>
    <w:rsid w:val="00642093"/>
    <w:rsid w:val="0064237C"/>
    <w:rsid w:val="00643A9D"/>
    <w:rsid w:val="0064425A"/>
    <w:rsid w:val="00647802"/>
    <w:rsid w:val="00650E8C"/>
    <w:rsid w:val="00651BB4"/>
    <w:rsid w:val="00651DB0"/>
    <w:rsid w:val="00654B00"/>
    <w:rsid w:val="00657A13"/>
    <w:rsid w:val="00662F75"/>
    <w:rsid w:val="00663B5E"/>
    <w:rsid w:val="00664064"/>
    <w:rsid w:val="00666D2F"/>
    <w:rsid w:val="006673D9"/>
    <w:rsid w:val="00674D40"/>
    <w:rsid w:val="00674DC9"/>
    <w:rsid w:val="00676C3C"/>
    <w:rsid w:val="00677583"/>
    <w:rsid w:val="00680CA1"/>
    <w:rsid w:val="006820D2"/>
    <w:rsid w:val="006844D8"/>
    <w:rsid w:val="006867D2"/>
    <w:rsid w:val="006907D1"/>
    <w:rsid w:val="00690E9B"/>
    <w:rsid w:val="00691D64"/>
    <w:rsid w:val="00693EE3"/>
    <w:rsid w:val="006965D8"/>
    <w:rsid w:val="006979EE"/>
    <w:rsid w:val="006A0368"/>
    <w:rsid w:val="006A0DD9"/>
    <w:rsid w:val="006A1521"/>
    <w:rsid w:val="006A37C8"/>
    <w:rsid w:val="006A6D3C"/>
    <w:rsid w:val="006B0BDD"/>
    <w:rsid w:val="006B5161"/>
    <w:rsid w:val="006B5D44"/>
    <w:rsid w:val="006C1BF1"/>
    <w:rsid w:val="006C1FE2"/>
    <w:rsid w:val="006C3685"/>
    <w:rsid w:val="006D07BB"/>
    <w:rsid w:val="006D0CC1"/>
    <w:rsid w:val="006D1A4E"/>
    <w:rsid w:val="006D1F01"/>
    <w:rsid w:val="006D5208"/>
    <w:rsid w:val="006D5543"/>
    <w:rsid w:val="006E3E82"/>
    <w:rsid w:val="006E4896"/>
    <w:rsid w:val="006E4EC0"/>
    <w:rsid w:val="006F00A8"/>
    <w:rsid w:val="006F0F0D"/>
    <w:rsid w:val="006F1090"/>
    <w:rsid w:val="006F2CCE"/>
    <w:rsid w:val="006F6CE1"/>
    <w:rsid w:val="006F6ED8"/>
    <w:rsid w:val="007028A9"/>
    <w:rsid w:val="007053DD"/>
    <w:rsid w:val="007075D3"/>
    <w:rsid w:val="00707D62"/>
    <w:rsid w:val="00707E5F"/>
    <w:rsid w:val="00716203"/>
    <w:rsid w:val="0071677E"/>
    <w:rsid w:val="00716C96"/>
    <w:rsid w:val="0071763A"/>
    <w:rsid w:val="007177A7"/>
    <w:rsid w:val="00721075"/>
    <w:rsid w:val="00721F02"/>
    <w:rsid w:val="00724D5E"/>
    <w:rsid w:val="00725D4B"/>
    <w:rsid w:val="00730EE4"/>
    <w:rsid w:val="00731A3F"/>
    <w:rsid w:val="00733190"/>
    <w:rsid w:val="00737F89"/>
    <w:rsid w:val="0074113B"/>
    <w:rsid w:val="00741914"/>
    <w:rsid w:val="00741FE9"/>
    <w:rsid w:val="007452E4"/>
    <w:rsid w:val="007466B3"/>
    <w:rsid w:val="007470D2"/>
    <w:rsid w:val="007476F9"/>
    <w:rsid w:val="00750004"/>
    <w:rsid w:val="00750B98"/>
    <w:rsid w:val="00752B7D"/>
    <w:rsid w:val="00767AC3"/>
    <w:rsid w:val="00767E85"/>
    <w:rsid w:val="007734F2"/>
    <w:rsid w:val="00774359"/>
    <w:rsid w:val="00775C23"/>
    <w:rsid w:val="00776DE9"/>
    <w:rsid w:val="00776F72"/>
    <w:rsid w:val="00781054"/>
    <w:rsid w:val="0078221A"/>
    <w:rsid w:val="00782ABD"/>
    <w:rsid w:val="0078681A"/>
    <w:rsid w:val="0078739B"/>
    <w:rsid w:val="007875BB"/>
    <w:rsid w:val="00791BE4"/>
    <w:rsid w:val="007949AF"/>
    <w:rsid w:val="00794DCE"/>
    <w:rsid w:val="00794DED"/>
    <w:rsid w:val="00795A28"/>
    <w:rsid w:val="0079685C"/>
    <w:rsid w:val="007A042F"/>
    <w:rsid w:val="007A0F10"/>
    <w:rsid w:val="007A1CDD"/>
    <w:rsid w:val="007A1F91"/>
    <w:rsid w:val="007A377C"/>
    <w:rsid w:val="007A63DF"/>
    <w:rsid w:val="007A7AFD"/>
    <w:rsid w:val="007B01D0"/>
    <w:rsid w:val="007B0EB1"/>
    <w:rsid w:val="007B17D0"/>
    <w:rsid w:val="007B1A21"/>
    <w:rsid w:val="007B2E23"/>
    <w:rsid w:val="007B58D6"/>
    <w:rsid w:val="007B782E"/>
    <w:rsid w:val="007B7FFD"/>
    <w:rsid w:val="007C0CC9"/>
    <w:rsid w:val="007C1CBB"/>
    <w:rsid w:val="007C1DAF"/>
    <w:rsid w:val="007C4B69"/>
    <w:rsid w:val="007C5A0E"/>
    <w:rsid w:val="007C645D"/>
    <w:rsid w:val="007C6DF1"/>
    <w:rsid w:val="007C754B"/>
    <w:rsid w:val="007D3CB1"/>
    <w:rsid w:val="007D49E9"/>
    <w:rsid w:val="007D4BCE"/>
    <w:rsid w:val="007D6E9D"/>
    <w:rsid w:val="007D71A8"/>
    <w:rsid w:val="007D7969"/>
    <w:rsid w:val="007E1156"/>
    <w:rsid w:val="007E1A61"/>
    <w:rsid w:val="007E1E73"/>
    <w:rsid w:val="007E1FEA"/>
    <w:rsid w:val="007E343C"/>
    <w:rsid w:val="007E3BB6"/>
    <w:rsid w:val="007E575F"/>
    <w:rsid w:val="007E7793"/>
    <w:rsid w:val="007F1A18"/>
    <w:rsid w:val="007F493A"/>
    <w:rsid w:val="007F591A"/>
    <w:rsid w:val="007F5D3F"/>
    <w:rsid w:val="007F7317"/>
    <w:rsid w:val="007F7572"/>
    <w:rsid w:val="008001CE"/>
    <w:rsid w:val="0080476C"/>
    <w:rsid w:val="00805B81"/>
    <w:rsid w:val="00805BF7"/>
    <w:rsid w:val="008064CB"/>
    <w:rsid w:val="00806EED"/>
    <w:rsid w:val="0081156F"/>
    <w:rsid w:val="00811A12"/>
    <w:rsid w:val="008136D8"/>
    <w:rsid w:val="008136E3"/>
    <w:rsid w:val="008143AB"/>
    <w:rsid w:val="00817B6D"/>
    <w:rsid w:val="00821879"/>
    <w:rsid w:val="00822C96"/>
    <w:rsid w:val="00824EBC"/>
    <w:rsid w:val="00826DDE"/>
    <w:rsid w:val="008272EF"/>
    <w:rsid w:val="00827A71"/>
    <w:rsid w:val="00827C6F"/>
    <w:rsid w:val="00832052"/>
    <w:rsid w:val="00832213"/>
    <w:rsid w:val="0083419D"/>
    <w:rsid w:val="00834DEE"/>
    <w:rsid w:val="0084307A"/>
    <w:rsid w:val="0084728B"/>
    <w:rsid w:val="00852EC2"/>
    <w:rsid w:val="00855526"/>
    <w:rsid w:val="00857383"/>
    <w:rsid w:val="008608BA"/>
    <w:rsid w:val="00860C21"/>
    <w:rsid w:val="00860EF4"/>
    <w:rsid w:val="00861507"/>
    <w:rsid w:val="008638CC"/>
    <w:rsid w:val="00864C26"/>
    <w:rsid w:val="00866F14"/>
    <w:rsid w:val="00873CF7"/>
    <w:rsid w:val="0087444A"/>
    <w:rsid w:val="008755F6"/>
    <w:rsid w:val="00875A24"/>
    <w:rsid w:val="00877AC2"/>
    <w:rsid w:val="00880C45"/>
    <w:rsid w:val="00885DFA"/>
    <w:rsid w:val="0088660D"/>
    <w:rsid w:val="00886C7E"/>
    <w:rsid w:val="0089026B"/>
    <w:rsid w:val="008917DE"/>
    <w:rsid w:val="00892A4B"/>
    <w:rsid w:val="0089322F"/>
    <w:rsid w:val="00897165"/>
    <w:rsid w:val="008A029B"/>
    <w:rsid w:val="008A2953"/>
    <w:rsid w:val="008A3018"/>
    <w:rsid w:val="008A392F"/>
    <w:rsid w:val="008A75D9"/>
    <w:rsid w:val="008B34AD"/>
    <w:rsid w:val="008C11AC"/>
    <w:rsid w:val="008C2260"/>
    <w:rsid w:val="008C3CC8"/>
    <w:rsid w:val="008C527E"/>
    <w:rsid w:val="008D0E47"/>
    <w:rsid w:val="008D1F57"/>
    <w:rsid w:val="008E043C"/>
    <w:rsid w:val="008E3A59"/>
    <w:rsid w:val="008E7810"/>
    <w:rsid w:val="008F10D1"/>
    <w:rsid w:val="008F2833"/>
    <w:rsid w:val="008F335B"/>
    <w:rsid w:val="008F48E0"/>
    <w:rsid w:val="009026C7"/>
    <w:rsid w:val="00903700"/>
    <w:rsid w:val="00903B9B"/>
    <w:rsid w:val="00906904"/>
    <w:rsid w:val="009069B1"/>
    <w:rsid w:val="009071B1"/>
    <w:rsid w:val="009072BC"/>
    <w:rsid w:val="00907D1D"/>
    <w:rsid w:val="00910492"/>
    <w:rsid w:val="00911BAC"/>
    <w:rsid w:val="00916D6A"/>
    <w:rsid w:val="009210BA"/>
    <w:rsid w:val="0092190B"/>
    <w:rsid w:val="00921CAE"/>
    <w:rsid w:val="00923963"/>
    <w:rsid w:val="009248D2"/>
    <w:rsid w:val="00925AE9"/>
    <w:rsid w:val="009266C7"/>
    <w:rsid w:val="009313FD"/>
    <w:rsid w:val="009346F5"/>
    <w:rsid w:val="00936105"/>
    <w:rsid w:val="00940523"/>
    <w:rsid w:val="0094086E"/>
    <w:rsid w:val="00940D28"/>
    <w:rsid w:val="009427A4"/>
    <w:rsid w:val="00945564"/>
    <w:rsid w:val="009457D2"/>
    <w:rsid w:val="0094659E"/>
    <w:rsid w:val="00946DD7"/>
    <w:rsid w:val="00947594"/>
    <w:rsid w:val="00950E56"/>
    <w:rsid w:val="00951DE9"/>
    <w:rsid w:val="00953CD0"/>
    <w:rsid w:val="0096171B"/>
    <w:rsid w:val="0096320D"/>
    <w:rsid w:val="009701FF"/>
    <w:rsid w:val="00971579"/>
    <w:rsid w:val="00973BA8"/>
    <w:rsid w:val="00975626"/>
    <w:rsid w:val="00976483"/>
    <w:rsid w:val="00981622"/>
    <w:rsid w:val="009855D7"/>
    <w:rsid w:val="0098688B"/>
    <w:rsid w:val="0098795E"/>
    <w:rsid w:val="00987F32"/>
    <w:rsid w:val="009901DC"/>
    <w:rsid w:val="00990C40"/>
    <w:rsid w:val="00992806"/>
    <w:rsid w:val="00994B6E"/>
    <w:rsid w:val="00997272"/>
    <w:rsid w:val="009A008B"/>
    <w:rsid w:val="009A26AF"/>
    <w:rsid w:val="009A3C9F"/>
    <w:rsid w:val="009A4E44"/>
    <w:rsid w:val="009A6045"/>
    <w:rsid w:val="009A749B"/>
    <w:rsid w:val="009A76A4"/>
    <w:rsid w:val="009A7E1A"/>
    <w:rsid w:val="009B0793"/>
    <w:rsid w:val="009B33E3"/>
    <w:rsid w:val="009B49DA"/>
    <w:rsid w:val="009B5602"/>
    <w:rsid w:val="009C4B1D"/>
    <w:rsid w:val="009C61D5"/>
    <w:rsid w:val="009C7BDB"/>
    <w:rsid w:val="009D175A"/>
    <w:rsid w:val="009D25C1"/>
    <w:rsid w:val="009D318D"/>
    <w:rsid w:val="009D51FB"/>
    <w:rsid w:val="009D64A3"/>
    <w:rsid w:val="009E0940"/>
    <w:rsid w:val="009E545E"/>
    <w:rsid w:val="009E6835"/>
    <w:rsid w:val="009F0FE1"/>
    <w:rsid w:val="009F1633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26FB"/>
    <w:rsid w:val="00A238E2"/>
    <w:rsid w:val="00A24FE4"/>
    <w:rsid w:val="00A25FFA"/>
    <w:rsid w:val="00A2757C"/>
    <w:rsid w:val="00A27965"/>
    <w:rsid w:val="00A35DC0"/>
    <w:rsid w:val="00A41532"/>
    <w:rsid w:val="00A41EAF"/>
    <w:rsid w:val="00A43903"/>
    <w:rsid w:val="00A44B10"/>
    <w:rsid w:val="00A44ECB"/>
    <w:rsid w:val="00A44ED5"/>
    <w:rsid w:val="00A477CC"/>
    <w:rsid w:val="00A51167"/>
    <w:rsid w:val="00A52476"/>
    <w:rsid w:val="00A52C80"/>
    <w:rsid w:val="00A53646"/>
    <w:rsid w:val="00A602E9"/>
    <w:rsid w:val="00A612AF"/>
    <w:rsid w:val="00A63080"/>
    <w:rsid w:val="00A63790"/>
    <w:rsid w:val="00A63A49"/>
    <w:rsid w:val="00A64046"/>
    <w:rsid w:val="00A64750"/>
    <w:rsid w:val="00A67F21"/>
    <w:rsid w:val="00A739C8"/>
    <w:rsid w:val="00A74CF3"/>
    <w:rsid w:val="00A768FB"/>
    <w:rsid w:val="00A80A78"/>
    <w:rsid w:val="00A80E52"/>
    <w:rsid w:val="00A8101C"/>
    <w:rsid w:val="00A81DBB"/>
    <w:rsid w:val="00A830A2"/>
    <w:rsid w:val="00A83A8E"/>
    <w:rsid w:val="00A8524E"/>
    <w:rsid w:val="00A86B22"/>
    <w:rsid w:val="00A872E6"/>
    <w:rsid w:val="00A913F2"/>
    <w:rsid w:val="00A92C50"/>
    <w:rsid w:val="00A96B36"/>
    <w:rsid w:val="00A96B8D"/>
    <w:rsid w:val="00AA2327"/>
    <w:rsid w:val="00AA2B1B"/>
    <w:rsid w:val="00AA3D37"/>
    <w:rsid w:val="00AA52A5"/>
    <w:rsid w:val="00AB0673"/>
    <w:rsid w:val="00AB13D3"/>
    <w:rsid w:val="00AB2CB7"/>
    <w:rsid w:val="00AB31E9"/>
    <w:rsid w:val="00AB484A"/>
    <w:rsid w:val="00AB57D2"/>
    <w:rsid w:val="00AB580C"/>
    <w:rsid w:val="00AC116A"/>
    <w:rsid w:val="00AC18CA"/>
    <w:rsid w:val="00AC374A"/>
    <w:rsid w:val="00AC525D"/>
    <w:rsid w:val="00AD4202"/>
    <w:rsid w:val="00AD5B75"/>
    <w:rsid w:val="00AD6E36"/>
    <w:rsid w:val="00AE1645"/>
    <w:rsid w:val="00AE1F84"/>
    <w:rsid w:val="00AE2E0F"/>
    <w:rsid w:val="00AE3060"/>
    <w:rsid w:val="00AE35CE"/>
    <w:rsid w:val="00AE6C58"/>
    <w:rsid w:val="00AE7200"/>
    <w:rsid w:val="00AF1837"/>
    <w:rsid w:val="00AF2306"/>
    <w:rsid w:val="00AF4CD5"/>
    <w:rsid w:val="00AF4E48"/>
    <w:rsid w:val="00AF5766"/>
    <w:rsid w:val="00AF6013"/>
    <w:rsid w:val="00AF6E74"/>
    <w:rsid w:val="00B00889"/>
    <w:rsid w:val="00B0218B"/>
    <w:rsid w:val="00B0264D"/>
    <w:rsid w:val="00B02CB2"/>
    <w:rsid w:val="00B0550C"/>
    <w:rsid w:val="00B06CA8"/>
    <w:rsid w:val="00B06F07"/>
    <w:rsid w:val="00B0721D"/>
    <w:rsid w:val="00B07CDF"/>
    <w:rsid w:val="00B10062"/>
    <w:rsid w:val="00B126A3"/>
    <w:rsid w:val="00B12E93"/>
    <w:rsid w:val="00B172E9"/>
    <w:rsid w:val="00B200E5"/>
    <w:rsid w:val="00B20E87"/>
    <w:rsid w:val="00B23434"/>
    <w:rsid w:val="00B24D0B"/>
    <w:rsid w:val="00B25483"/>
    <w:rsid w:val="00B2571E"/>
    <w:rsid w:val="00B32B78"/>
    <w:rsid w:val="00B37EB2"/>
    <w:rsid w:val="00B41866"/>
    <w:rsid w:val="00B41CFC"/>
    <w:rsid w:val="00B42D8F"/>
    <w:rsid w:val="00B450F6"/>
    <w:rsid w:val="00B4655F"/>
    <w:rsid w:val="00B46ECD"/>
    <w:rsid w:val="00B471DD"/>
    <w:rsid w:val="00B47714"/>
    <w:rsid w:val="00B5109E"/>
    <w:rsid w:val="00B5385D"/>
    <w:rsid w:val="00B54CFD"/>
    <w:rsid w:val="00B553A3"/>
    <w:rsid w:val="00B56B2E"/>
    <w:rsid w:val="00B6480C"/>
    <w:rsid w:val="00B71549"/>
    <w:rsid w:val="00B721BC"/>
    <w:rsid w:val="00B73F1E"/>
    <w:rsid w:val="00B74078"/>
    <w:rsid w:val="00B7598E"/>
    <w:rsid w:val="00B75A48"/>
    <w:rsid w:val="00B85422"/>
    <w:rsid w:val="00B87E9A"/>
    <w:rsid w:val="00B9552A"/>
    <w:rsid w:val="00B95922"/>
    <w:rsid w:val="00B97884"/>
    <w:rsid w:val="00BA156B"/>
    <w:rsid w:val="00BA78BE"/>
    <w:rsid w:val="00BB04DC"/>
    <w:rsid w:val="00BB0BA0"/>
    <w:rsid w:val="00BB10A5"/>
    <w:rsid w:val="00BB21BB"/>
    <w:rsid w:val="00BB7919"/>
    <w:rsid w:val="00BC0999"/>
    <w:rsid w:val="00BC1EC9"/>
    <w:rsid w:val="00BC2314"/>
    <w:rsid w:val="00BC2AB7"/>
    <w:rsid w:val="00BC6B13"/>
    <w:rsid w:val="00BD1676"/>
    <w:rsid w:val="00BD2026"/>
    <w:rsid w:val="00BD5C02"/>
    <w:rsid w:val="00BE0926"/>
    <w:rsid w:val="00BE3027"/>
    <w:rsid w:val="00BE350B"/>
    <w:rsid w:val="00BE36E5"/>
    <w:rsid w:val="00BE4EE5"/>
    <w:rsid w:val="00BE5BA1"/>
    <w:rsid w:val="00BE6258"/>
    <w:rsid w:val="00BF0002"/>
    <w:rsid w:val="00BF2C4F"/>
    <w:rsid w:val="00BF3062"/>
    <w:rsid w:val="00BF5DC4"/>
    <w:rsid w:val="00C03FA8"/>
    <w:rsid w:val="00C052BD"/>
    <w:rsid w:val="00C05F55"/>
    <w:rsid w:val="00C061F1"/>
    <w:rsid w:val="00C10012"/>
    <w:rsid w:val="00C12BA6"/>
    <w:rsid w:val="00C13EE6"/>
    <w:rsid w:val="00C151EC"/>
    <w:rsid w:val="00C1526C"/>
    <w:rsid w:val="00C16FA8"/>
    <w:rsid w:val="00C23146"/>
    <w:rsid w:val="00C25767"/>
    <w:rsid w:val="00C26667"/>
    <w:rsid w:val="00C26926"/>
    <w:rsid w:val="00C35A70"/>
    <w:rsid w:val="00C371DB"/>
    <w:rsid w:val="00C3764B"/>
    <w:rsid w:val="00C41A6F"/>
    <w:rsid w:val="00C4285F"/>
    <w:rsid w:val="00C45FBD"/>
    <w:rsid w:val="00C47790"/>
    <w:rsid w:val="00C47C11"/>
    <w:rsid w:val="00C5169F"/>
    <w:rsid w:val="00C5247C"/>
    <w:rsid w:val="00C54238"/>
    <w:rsid w:val="00C547E3"/>
    <w:rsid w:val="00C55CE5"/>
    <w:rsid w:val="00C5744C"/>
    <w:rsid w:val="00C602FF"/>
    <w:rsid w:val="00C614A2"/>
    <w:rsid w:val="00C61A94"/>
    <w:rsid w:val="00C65A3B"/>
    <w:rsid w:val="00C67746"/>
    <w:rsid w:val="00C825E8"/>
    <w:rsid w:val="00C82916"/>
    <w:rsid w:val="00C82F73"/>
    <w:rsid w:val="00C83A77"/>
    <w:rsid w:val="00C83AD5"/>
    <w:rsid w:val="00C84B26"/>
    <w:rsid w:val="00C858C3"/>
    <w:rsid w:val="00C87FC6"/>
    <w:rsid w:val="00C91C90"/>
    <w:rsid w:val="00C91D82"/>
    <w:rsid w:val="00C920EF"/>
    <w:rsid w:val="00C9346D"/>
    <w:rsid w:val="00CA14FB"/>
    <w:rsid w:val="00CA1F12"/>
    <w:rsid w:val="00CA2FC2"/>
    <w:rsid w:val="00CA51BF"/>
    <w:rsid w:val="00CB1F53"/>
    <w:rsid w:val="00CB403D"/>
    <w:rsid w:val="00CB5384"/>
    <w:rsid w:val="00CB5DEA"/>
    <w:rsid w:val="00CB5E02"/>
    <w:rsid w:val="00CC2A94"/>
    <w:rsid w:val="00CC4BAA"/>
    <w:rsid w:val="00CC69E2"/>
    <w:rsid w:val="00CD047D"/>
    <w:rsid w:val="00CD2D54"/>
    <w:rsid w:val="00CD4662"/>
    <w:rsid w:val="00CD6081"/>
    <w:rsid w:val="00CD6A6E"/>
    <w:rsid w:val="00CE1880"/>
    <w:rsid w:val="00CE1BDE"/>
    <w:rsid w:val="00CE3DA7"/>
    <w:rsid w:val="00CE5C46"/>
    <w:rsid w:val="00CF087B"/>
    <w:rsid w:val="00CF3394"/>
    <w:rsid w:val="00CF3BC1"/>
    <w:rsid w:val="00CF3CBB"/>
    <w:rsid w:val="00D00AB2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16490"/>
    <w:rsid w:val="00D201B2"/>
    <w:rsid w:val="00D228BC"/>
    <w:rsid w:val="00D23123"/>
    <w:rsid w:val="00D25A36"/>
    <w:rsid w:val="00D26248"/>
    <w:rsid w:val="00D2659C"/>
    <w:rsid w:val="00D268C9"/>
    <w:rsid w:val="00D2693B"/>
    <w:rsid w:val="00D26C10"/>
    <w:rsid w:val="00D3159C"/>
    <w:rsid w:val="00D32025"/>
    <w:rsid w:val="00D32571"/>
    <w:rsid w:val="00D32EAC"/>
    <w:rsid w:val="00D34501"/>
    <w:rsid w:val="00D3572F"/>
    <w:rsid w:val="00D41DF5"/>
    <w:rsid w:val="00D45C3D"/>
    <w:rsid w:val="00D506CA"/>
    <w:rsid w:val="00D51E35"/>
    <w:rsid w:val="00D52C2D"/>
    <w:rsid w:val="00D54562"/>
    <w:rsid w:val="00D5602E"/>
    <w:rsid w:val="00D57447"/>
    <w:rsid w:val="00D57BC8"/>
    <w:rsid w:val="00D72CEB"/>
    <w:rsid w:val="00D75422"/>
    <w:rsid w:val="00D756DA"/>
    <w:rsid w:val="00D76B18"/>
    <w:rsid w:val="00D811C4"/>
    <w:rsid w:val="00D837C1"/>
    <w:rsid w:val="00D84204"/>
    <w:rsid w:val="00D85334"/>
    <w:rsid w:val="00D8565F"/>
    <w:rsid w:val="00D8696A"/>
    <w:rsid w:val="00D87A59"/>
    <w:rsid w:val="00D907C0"/>
    <w:rsid w:val="00D90C85"/>
    <w:rsid w:val="00D92996"/>
    <w:rsid w:val="00D9372E"/>
    <w:rsid w:val="00D948EF"/>
    <w:rsid w:val="00D94BB8"/>
    <w:rsid w:val="00DA173A"/>
    <w:rsid w:val="00DA2A08"/>
    <w:rsid w:val="00DA7ECF"/>
    <w:rsid w:val="00DB0C83"/>
    <w:rsid w:val="00DB1AF9"/>
    <w:rsid w:val="00DB552C"/>
    <w:rsid w:val="00DB58D8"/>
    <w:rsid w:val="00DB5AE1"/>
    <w:rsid w:val="00DB5C60"/>
    <w:rsid w:val="00DB5EB4"/>
    <w:rsid w:val="00DB7F24"/>
    <w:rsid w:val="00DC1DB8"/>
    <w:rsid w:val="00DC6632"/>
    <w:rsid w:val="00DC6A4B"/>
    <w:rsid w:val="00DC7782"/>
    <w:rsid w:val="00DD05E7"/>
    <w:rsid w:val="00DD1590"/>
    <w:rsid w:val="00DD2533"/>
    <w:rsid w:val="00DD449D"/>
    <w:rsid w:val="00DD68D7"/>
    <w:rsid w:val="00DD7AFE"/>
    <w:rsid w:val="00DE1D9D"/>
    <w:rsid w:val="00DE2B3A"/>
    <w:rsid w:val="00DE2DB5"/>
    <w:rsid w:val="00DE41AA"/>
    <w:rsid w:val="00DE583B"/>
    <w:rsid w:val="00DE67B7"/>
    <w:rsid w:val="00DE698B"/>
    <w:rsid w:val="00DE7B44"/>
    <w:rsid w:val="00DF07F3"/>
    <w:rsid w:val="00DF3D45"/>
    <w:rsid w:val="00E00694"/>
    <w:rsid w:val="00E05B33"/>
    <w:rsid w:val="00E10AD3"/>
    <w:rsid w:val="00E12FD4"/>
    <w:rsid w:val="00E14DE0"/>
    <w:rsid w:val="00E213C9"/>
    <w:rsid w:val="00E218EA"/>
    <w:rsid w:val="00E23222"/>
    <w:rsid w:val="00E23223"/>
    <w:rsid w:val="00E2490F"/>
    <w:rsid w:val="00E27CC4"/>
    <w:rsid w:val="00E32F93"/>
    <w:rsid w:val="00E33AC7"/>
    <w:rsid w:val="00E35CBE"/>
    <w:rsid w:val="00E37F45"/>
    <w:rsid w:val="00E44F31"/>
    <w:rsid w:val="00E5656D"/>
    <w:rsid w:val="00E56AA8"/>
    <w:rsid w:val="00E56F63"/>
    <w:rsid w:val="00E574F4"/>
    <w:rsid w:val="00E61331"/>
    <w:rsid w:val="00E628B7"/>
    <w:rsid w:val="00E62F9E"/>
    <w:rsid w:val="00E6328D"/>
    <w:rsid w:val="00E639B3"/>
    <w:rsid w:val="00E667D5"/>
    <w:rsid w:val="00E74335"/>
    <w:rsid w:val="00E74464"/>
    <w:rsid w:val="00E7568D"/>
    <w:rsid w:val="00E77143"/>
    <w:rsid w:val="00E81C80"/>
    <w:rsid w:val="00E84163"/>
    <w:rsid w:val="00E857F8"/>
    <w:rsid w:val="00E86AD6"/>
    <w:rsid w:val="00E909DA"/>
    <w:rsid w:val="00E93720"/>
    <w:rsid w:val="00E9438A"/>
    <w:rsid w:val="00EA3A01"/>
    <w:rsid w:val="00EA4926"/>
    <w:rsid w:val="00EB26B4"/>
    <w:rsid w:val="00EB2E35"/>
    <w:rsid w:val="00EB4542"/>
    <w:rsid w:val="00EB496D"/>
    <w:rsid w:val="00EB4991"/>
    <w:rsid w:val="00EB56FB"/>
    <w:rsid w:val="00EB5DC5"/>
    <w:rsid w:val="00EB7817"/>
    <w:rsid w:val="00EB7819"/>
    <w:rsid w:val="00EB79BB"/>
    <w:rsid w:val="00EC3318"/>
    <w:rsid w:val="00EC6B75"/>
    <w:rsid w:val="00EC7E89"/>
    <w:rsid w:val="00ED0DE9"/>
    <w:rsid w:val="00ED15C0"/>
    <w:rsid w:val="00ED18A1"/>
    <w:rsid w:val="00ED25EF"/>
    <w:rsid w:val="00ED4E10"/>
    <w:rsid w:val="00ED6054"/>
    <w:rsid w:val="00ED759C"/>
    <w:rsid w:val="00EE0434"/>
    <w:rsid w:val="00EE0FDE"/>
    <w:rsid w:val="00EE126F"/>
    <w:rsid w:val="00EE4A76"/>
    <w:rsid w:val="00EE5118"/>
    <w:rsid w:val="00EE757F"/>
    <w:rsid w:val="00EF0A14"/>
    <w:rsid w:val="00EF1B4D"/>
    <w:rsid w:val="00EF2807"/>
    <w:rsid w:val="00EF297A"/>
    <w:rsid w:val="00EF5850"/>
    <w:rsid w:val="00EF6144"/>
    <w:rsid w:val="00F01C3E"/>
    <w:rsid w:val="00F02503"/>
    <w:rsid w:val="00F028E4"/>
    <w:rsid w:val="00F02DBC"/>
    <w:rsid w:val="00F06B0B"/>
    <w:rsid w:val="00F06D1A"/>
    <w:rsid w:val="00F073F2"/>
    <w:rsid w:val="00F104E4"/>
    <w:rsid w:val="00F10A44"/>
    <w:rsid w:val="00F115C2"/>
    <w:rsid w:val="00F11C0C"/>
    <w:rsid w:val="00F22C33"/>
    <w:rsid w:val="00F24B67"/>
    <w:rsid w:val="00F3113B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55255"/>
    <w:rsid w:val="00F62115"/>
    <w:rsid w:val="00F63266"/>
    <w:rsid w:val="00F66D01"/>
    <w:rsid w:val="00F70E33"/>
    <w:rsid w:val="00F7369A"/>
    <w:rsid w:val="00F73FF0"/>
    <w:rsid w:val="00F74826"/>
    <w:rsid w:val="00F77702"/>
    <w:rsid w:val="00F803EE"/>
    <w:rsid w:val="00F81A78"/>
    <w:rsid w:val="00F8455C"/>
    <w:rsid w:val="00F848D4"/>
    <w:rsid w:val="00F84DA8"/>
    <w:rsid w:val="00F85333"/>
    <w:rsid w:val="00F87C74"/>
    <w:rsid w:val="00F90A3D"/>
    <w:rsid w:val="00F93F77"/>
    <w:rsid w:val="00F94273"/>
    <w:rsid w:val="00F95531"/>
    <w:rsid w:val="00F97024"/>
    <w:rsid w:val="00FA1671"/>
    <w:rsid w:val="00FA1D40"/>
    <w:rsid w:val="00FA36DD"/>
    <w:rsid w:val="00FA3A99"/>
    <w:rsid w:val="00FA3CFB"/>
    <w:rsid w:val="00FB1B52"/>
    <w:rsid w:val="00FB2E92"/>
    <w:rsid w:val="00FB50B2"/>
    <w:rsid w:val="00FB51C3"/>
    <w:rsid w:val="00FB6289"/>
    <w:rsid w:val="00FC0976"/>
    <w:rsid w:val="00FC1D9E"/>
    <w:rsid w:val="00FC1F05"/>
    <w:rsid w:val="00FC21AD"/>
    <w:rsid w:val="00FC544D"/>
    <w:rsid w:val="00FC5CA0"/>
    <w:rsid w:val="00FC6467"/>
    <w:rsid w:val="00FC6554"/>
    <w:rsid w:val="00FC75C4"/>
    <w:rsid w:val="00FD0A4E"/>
    <w:rsid w:val="00FD1064"/>
    <w:rsid w:val="00FD1351"/>
    <w:rsid w:val="00FE39B8"/>
    <w:rsid w:val="00FE3AA2"/>
    <w:rsid w:val="00FF3B1B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854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  <w:style w:type="character" w:styleId="afff0">
    <w:name w:val="Mention"/>
    <w:basedOn w:val="a4"/>
    <w:uiPriority w:val="99"/>
    <w:unhideWhenUsed/>
    <w:rsid w:val="005150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74CC-D00E-43EB-9714-C8883C47C950}">
  <ds:schemaRefs>
    <ds:schemaRef ds:uri="8c8bead1-c00a-4acf-9384-c08cb59451be"/>
    <ds:schemaRef ds:uri="http://purl.org/dc/elements/1.1/"/>
    <ds:schemaRef ds:uri="3d16ac60-ca44-4310-891e-6ee324d946e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7DFA6-E43B-44ED-B8F1-8312ECAB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5294</Words>
  <Characters>30181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35405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2022-10-04T09:17:00Z</cp:lastPrinted>
  <dcterms:created xsi:type="dcterms:W3CDTF">2026-05-26T10:19:00Z</dcterms:created>
  <dcterms:modified xsi:type="dcterms:W3CDTF">2026-05-27T09:40:00Z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  <property fmtid="{D5CDD505-2E9C-101B-9397-08002B2CF9AE}" pid="3" name="_DocHome">
    <vt:i4>1933023641</vt:i4>
  </property>
</Properties>
</file>