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A5EE" w14:textId="77777777" w:rsidR="00C44159" w:rsidRPr="008C1DD5" w:rsidRDefault="00C44159" w:rsidP="00C44159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C1DD5">
        <w:rPr>
          <w:rFonts w:ascii="Times New Roman" w:hAnsi="Times New Roman"/>
          <w:szCs w:val="24"/>
        </w:rPr>
        <w:t>АО Московская Биржа</w:t>
      </w:r>
    </w:p>
    <w:p w14:paraId="3CE08A81" w14:textId="77777777" w:rsidR="00C44159" w:rsidRPr="00F628E0" w:rsidRDefault="00C44159" w:rsidP="00C44159">
      <w:pPr>
        <w:ind w:left="3600"/>
        <w:jc w:val="right"/>
        <w:rPr>
          <w:rFonts w:ascii="Times New Roman" w:hAnsi="Times New Roman"/>
          <w:szCs w:val="24"/>
        </w:rPr>
      </w:pPr>
    </w:p>
    <w:p w14:paraId="4DC83FCD" w14:textId="15B11E0D" w:rsidR="00C9515E" w:rsidRPr="0042310D" w:rsidRDefault="00016D74" w:rsidP="007A0032">
      <w:pPr>
        <w:suppressAutoHyphens/>
        <w:overflowPunct/>
        <w:autoSpaceDN/>
        <w:adjustRightInd/>
        <w:ind w:left="993"/>
        <w:textAlignment w:val="auto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7A0032">
        <w:rPr>
          <w:rFonts w:ascii="Tahoma" w:hAnsi="Tahoma" w:cs="Tahoma"/>
          <w:b/>
          <w:bCs/>
          <w:sz w:val="22"/>
          <w:szCs w:val="22"/>
          <w:lang w:eastAsia="ar-SA"/>
        </w:rPr>
        <w:t>/прекращения</w:t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информационной </w:t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>услуги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>по</w:t>
      </w:r>
      <w:r w:rsidR="00565EFB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>предоставлению значений индикативных ставок риска по инструментам,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>допущенным к организованным торгам ПАО Московская Биржа</w:t>
      </w:r>
      <w:r w:rsidR="00BC6050">
        <w:rPr>
          <w:rFonts w:ascii="Tahoma" w:hAnsi="Tahoma" w:cs="Tahoma"/>
          <w:b/>
          <w:bCs/>
          <w:sz w:val="22"/>
          <w:szCs w:val="22"/>
          <w:lang w:eastAsia="ar-SA"/>
        </w:rPr>
        <w:t>,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5E1D9F">
        <w:rPr>
          <w:rFonts w:ascii="Tahoma" w:hAnsi="Tahoma" w:cs="Tahoma"/>
          <w:b/>
          <w:bCs/>
          <w:sz w:val="22"/>
          <w:szCs w:val="22"/>
          <w:u w:val="single"/>
        </w:rPr>
        <w:t>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7CFEBE89" w14:textId="356DE3AF" w:rsidR="00872D08" w:rsidRPr="0042310D" w:rsidRDefault="00872D08" w:rsidP="005E1D9F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42310D">
        <w:rPr>
          <w:rFonts w:ascii="Tahoma" w:hAnsi="Tahoma" w:cs="Tahoma"/>
          <w:sz w:val="20"/>
          <w:lang w:eastAsia="ar-SA"/>
        </w:rPr>
        <w:t xml:space="preserve">Настоящим </w:t>
      </w:r>
      <w:r w:rsid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Pr="0042310D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3E098C3" w14:textId="3AEDF739" w:rsidR="00872D08" w:rsidRPr="0042310D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1AF3F2D3" w14:textId="4F139239" w:rsidR="0042310D" w:rsidRDefault="00D268FB" w:rsidP="00535DF1">
      <w:pPr>
        <w:widowControl w:val="0"/>
        <w:suppressAutoHyphens/>
        <w:overflowPunct/>
        <w:autoSpaceDN/>
        <w:adjustRightInd/>
        <w:ind w:left="6"/>
        <w:jc w:val="both"/>
        <w:textAlignment w:val="auto"/>
        <w:rPr>
          <w:rFonts w:ascii="Tahoma" w:hAnsi="Tahoma" w:cs="Tahoma"/>
          <w:sz w:val="20"/>
          <w:lang w:eastAsia="ar-SA"/>
        </w:rPr>
      </w:pPr>
      <w:r>
        <w:rPr>
          <w:rFonts w:ascii="Tahoma" w:hAnsi="Tahoma" w:cs="Tahoma"/>
          <w:sz w:val="20"/>
          <w:lang w:eastAsia="ar-SA"/>
        </w:rPr>
        <w:t>в</w:t>
      </w:r>
      <w:r w:rsidR="00EB5589" w:rsidRPr="0042310D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872D08" w:rsidRPr="0042310D">
        <w:rPr>
          <w:rFonts w:ascii="Tahoma" w:hAnsi="Tahoma" w:cs="Tahoma"/>
          <w:sz w:val="20"/>
          <w:lang w:eastAsia="ar-SA"/>
        </w:rPr>
        <w:t xml:space="preserve"> </w:t>
      </w:r>
      <w:r w:rsidR="0042310D" w:rsidRPr="0042310D">
        <w:rPr>
          <w:rFonts w:ascii="Tahoma" w:hAnsi="Tahoma" w:cs="Tahoma"/>
          <w:sz w:val="20"/>
          <w:lang w:eastAsia="ar-SA"/>
        </w:rPr>
        <w:t xml:space="preserve">для </w:t>
      </w:r>
      <w:r w:rsidR="00990B99">
        <w:rPr>
          <w:rFonts w:ascii="Tahoma" w:hAnsi="Tahoma" w:cs="Tahoma"/>
          <w:sz w:val="20"/>
          <w:lang w:eastAsia="ar-SA"/>
        </w:rPr>
        <w:t xml:space="preserve">следующего </w:t>
      </w:r>
      <w:r w:rsidR="00DE0DBF" w:rsidRPr="0042310D">
        <w:rPr>
          <w:rFonts w:ascii="Tahoma" w:hAnsi="Tahoma" w:cs="Tahoma"/>
          <w:sz w:val="20"/>
          <w:lang w:eastAsia="ar-SA"/>
        </w:rPr>
        <w:t>пользов</w:t>
      </w:r>
      <w:r w:rsidR="00DE0DBF">
        <w:rPr>
          <w:rFonts w:ascii="Tahoma" w:hAnsi="Tahoma" w:cs="Tahoma"/>
          <w:sz w:val="20"/>
          <w:lang w:eastAsia="ar-SA"/>
        </w:rPr>
        <w:t>а</w:t>
      </w:r>
      <w:r w:rsidR="00DE0DBF" w:rsidRPr="0042310D">
        <w:rPr>
          <w:rFonts w:ascii="Tahoma" w:hAnsi="Tahoma" w:cs="Tahoma"/>
          <w:sz w:val="20"/>
          <w:lang w:eastAsia="ar-SA"/>
        </w:rPr>
        <w:t>тельск</w:t>
      </w:r>
      <w:r w:rsidR="00DE0DBF">
        <w:rPr>
          <w:rFonts w:ascii="Tahoma" w:hAnsi="Tahoma" w:cs="Tahoma"/>
          <w:sz w:val="20"/>
          <w:lang w:eastAsia="ar-SA"/>
        </w:rPr>
        <w:t>ого</w:t>
      </w:r>
      <w:r w:rsidR="0042310D" w:rsidRPr="0042310D">
        <w:rPr>
          <w:rFonts w:ascii="Tahoma" w:hAnsi="Tahoma" w:cs="Tahoma"/>
          <w:sz w:val="20"/>
          <w:lang w:eastAsia="ar-SA"/>
        </w:rPr>
        <w:t xml:space="preserve"> логин</w:t>
      </w:r>
      <w:r w:rsidR="0042310D" w:rsidRPr="0042310D">
        <w:rPr>
          <w:rFonts w:ascii="Tahoma" w:hAnsi="Tahoma" w:cs="Tahoma"/>
          <w:sz w:val="20"/>
          <w:rtl/>
          <w:lang w:eastAsia="ar-SA"/>
        </w:rPr>
        <w:t>а</w:t>
      </w:r>
      <w:r w:rsidR="0042310D" w:rsidRPr="0042310D">
        <w:rPr>
          <w:rFonts w:ascii="Tahoma" w:hAnsi="Tahoma" w:cs="Tahoma"/>
          <w:sz w:val="20"/>
          <w:lang w:eastAsia="ar-SA"/>
        </w:rPr>
        <w:t>, зарегистрированн</w:t>
      </w:r>
      <w:r w:rsidR="00990B99">
        <w:rPr>
          <w:rFonts w:ascii="Tahoma" w:hAnsi="Tahoma" w:cs="Tahoma"/>
          <w:sz w:val="20"/>
          <w:lang w:eastAsia="ar-SA"/>
        </w:rPr>
        <w:t>ого</w:t>
      </w:r>
      <w:r w:rsidR="0042310D" w:rsidRPr="0042310D">
        <w:rPr>
          <w:rFonts w:ascii="Tahoma" w:hAnsi="Tahoma" w:cs="Tahoma"/>
          <w:sz w:val="20"/>
          <w:lang w:eastAsia="ar-SA"/>
        </w:rPr>
        <w:t xml:space="preserve"> в Системе авторизации и регистрации пользователей услуг ПАО Московская Биржа –</w:t>
      </w:r>
      <w:r>
        <w:rPr>
          <w:rFonts w:ascii="Tahoma" w:hAnsi="Tahoma" w:cs="Tahoma"/>
          <w:sz w:val="20"/>
          <w:lang w:eastAsia="ar-SA"/>
        </w:rPr>
        <w:t xml:space="preserve"> </w:t>
      </w:r>
      <w:r w:rsidR="0042310D" w:rsidRPr="0042310D">
        <w:rPr>
          <w:rFonts w:ascii="Tahoma" w:hAnsi="Tahoma" w:cs="Tahoma"/>
          <w:sz w:val="20"/>
          <w:lang w:eastAsia="ar-SA"/>
        </w:rPr>
        <w:t xml:space="preserve">MOEХ </w:t>
      </w:r>
      <w:proofErr w:type="spellStart"/>
      <w:r w:rsidR="0042310D" w:rsidRPr="0042310D">
        <w:rPr>
          <w:rFonts w:ascii="Tahoma" w:hAnsi="Tahoma" w:cs="Tahoma"/>
          <w:sz w:val="20"/>
          <w:lang w:eastAsia="ar-SA"/>
        </w:rPr>
        <w:t>passport</w:t>
      </w:r>
      <w:proofErr w:type="spellEnd"/>
      <w:r w:rsidR="00990B99">
        <w:rPr>
          <w:rFonts w:ascii="Tahoma" w:hAnsi="Tahoma" w:cs="Tahoma"/>
          <w:sz w:val="20"/>
          <w:lang w:eastAsia="ar-SA"/>
        </w:rPr>
        <w:t>:</w:t>
      </w:r>
    </w:p>
    <w:p w14:paraId="33BC9522" w14:textId="3305A78D" w:rsidR="00990B99" w:rsidRPr="005E1D9F" w:rsidRDefault="005E1D9F" w:rsidP="005E1D9F">
      <w:pPr>
        <w:widowControl w:val="0"/>
        <w:tabs>
          <w:tab w:val="center" w:pos="4111"/>
          <w:tab w:val="right" w:pos="7938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6111BFAE" w14:textId="072D5455" w:rsidR="00990B99" w:rsidRPr="0042310D" w:rsidRDefault="005E1D9F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="00990B99"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</w:t>
      </w:r>
      <w:r w:rsidR="00990B99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пользовательский логин </w:t>
      </w:r>
      <w:r w:rsidR="00990B99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MOEX</w:t>
      </w:r>
      <w:r w:rsidR="00990B99" w:rsidRPr="00990B99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proofErr w:type="gramStart"/>
      <w:r w:rsidR="00990B99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passport</w:t>
      </w:r>
      <w:r w:rsidR="00990B99"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&gt;</w:t>
      </w:r>
      <w:proofErr w:type="gramEnd"/>
    </w:p>
    <w:p w14:paraId="6A514894" w14:textId="563209AA" w:rsidR="009F75EF" w:rsidRPr="00E113EF" w:rsidRDefault="009F75EF" w:rsidP="00E113EF">
      <w:pPr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E113EF">
        <w:rPr>
          <w:rFonts w:ascii="Tahoma" w:hAnsi="Tahoma" w:cs="Tahoma"/>
          <w:i/>
          <w:iCs/>
          <w:sz w:val="20"/>
          <w:vertAlign w:val="superscript"/>
          <w:lang w:eastAsia="ar-SA"/>
        </w:rPr>
        <w:t>(необход</w:t>
      </w:r>
      <w:r w:rsidR="002C4783" w:rsidRPr="00E113EF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имо выбрать ОДИН из вариантов А, </w:t>
      </w:r>
      <w:r w:rsidRPr="00E113EF">
        <w:rPr>
          <w:rFonts w:ascii="Tahoma" w:hAnsi="Tahoma" w:cs="Tahoma"/>
          <w:i/>
          <w:iCs/>
          <w:sz w:val="20"/>
          <w:vertAlign w:val="superscript"/>
          <w:lang w:eastAsia="ar-SA"/>
        </w:rPr>
        <w:t>В</w:t>
      </w:r>
      <w:r w:rsidR="002C4783" w:rsidRPr="00E113EF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или С</w:t>
      </w:r>
      <w:r w:rsidRPr="00E113EF">
        <w:rPr>
          <w:rFonts w:ascii="Tahoma" w:hAnsi="Tahoma" w:cs="Tahoma"/>
          <w:i/>
          <w:iCs/>
          <w:sz w:val="20"/>
          <w:vertAlign w:val="superscript"/>
          <w:lang w:eastAsia="ar-SA"/>
        </w:rPr>
        <w:t>):</w:t>
      </w:r>
    </w:p>
    <w:p w14:paraId="4B5A4A81" w14:textId="27AEFB29" w:rsidR="009F75EF" w:rsidRPr="00DE0DBF" w:rsidRDefault="00A1009E" w:rsidP="00C8277B">
      <w:pPr>
        <w:widowControl w:val="0"/>
        <w:numPr>
          <w:ilvl w:val="0"/>
          <w:numId w:val="4"/>
        </w:numPr>
        <w:tabs>
          <w:tab w:val="left" w:pos="426"/>
        </w:tabs>
        <w:spacing w:before="120" w:after="120"/>
        <w:ind w:hanging="357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21B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42310D">
        <w:rPr>
          <w:rFonts w:ascii="Tahoma" w:hAnsi="Tahoma" w:cs="Tahoma"/>
          <w:b/>
        </w:rPr>
        <w:t xml:space="preserve"> </w:t>
      </w:r>
      <w:r w:rsidR="009F75EF" w:rsidRPr="0042310D">
        <w:rPr>
          <w:rFonts w:ascii="Tahoma" w:hAnsi="Tahoma" w:cs="Tahoma"/>
          <w:b/>
          <w:sz w:val="20"/>
          <w:lang w:eastAsia="ar-SA"/>
        </w:rPr>
        <w:t>п</w:t>
      </w:r>
      <w:r w:rsidR="00DE0DBF">
        <w:rPr>
          <w:rFonts w:ascii="Tahoma" w:hAnsi="Tahoma" w:cs="Tahoma"/>
          <w:b/>
          <w:sz w:val="20"/>
          <w:lang w:eastAsia="ar-SA"/>
        </w:rPr>
        <w:t xml:space="preserve">одключить </w:t>
      </w:r>
      <w:r w:rsidR="00DE0DBF" w:rsidRPr="00DE0DBF">
        <w:rPr>
          <w:rFonts w:ascii="Tahoma" w:hAnsi="Tahoma" w:cs="Tahoma"/>
          <w:sz w:val="20"/>
          <w:lang w:eastAsia="ar-SA"/>
        </w:rPr>
        <w:t>предоставление значений индикативных ставок риска по инструментам, допущенным к организованным торгам ПАО Московская Биржа</w:t>
      </w:r>
      <w:r w:rsidR="00EB5589" w:rsidRPr="0042310D">
        <w:rPr>
          <w:rFonts w:ascii="Tahoma" w:hAnsi="Tahoma" w:cs="Tahoma"/>
          <w:sz w:val="20"/>
          <w:lang w:eastAsia="ar-SA"/>
        </w:rPr>
        <w:t>, п</w:t>
      </w:r>
      <w:r w:rsidR="00DE0DBF">
        <w:rPr>
          <w:rFonts w:ascii="Tahoma" w:hAnsi="Tahoma" w:cs="Tahoma"/>
          <w:sz w:val="20"/>
          <w:lang w:eastAsia="ar-SA"/>
        </w:rPr>
        <w:t>о следующим разделам:</w:t>
      </w:r>
    </w:p>
    <w:tbl>
      <w:tblPr>
        <w:tblStyle w:val="a4"/>
        <w:tblW w:w="9356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</w:tblGrid>
      <w:tr w:rsidR="00E32E83" w:rsidRPr="00E32E83" w14:paraId="3BD9EEF3" w14:textId="77777777" w:rsidTr="00535DF1">
        <w:trPr>
          <w:trHeight w:val="160"/>
        </w:trPr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3F233ECA" w14:textId="77777777" w:rsidR="00E32E83" w:rsidRPr="00E32E83" w:rsidRDefault="00E32E83" w:rsidP="00BC6050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13E7BA12" w14:textId="4610827C" w:rsidR="00E32E83" w:rsidRPr="00E32E83" w:rsidRDefault="00A1009E" w:rsidP="00BC6050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-207719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21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9021B">
              <w:rPr>
                <w:rFonts w:ascii="Tahoma" w:hAnsi="Tahoma" w:cs="Tahoma"/>
                <w:b/>
              </w:rPr>
              <w:tab/>
            </w:r>
            <w:r w:rsidR="00BC6050">
              <w:rPr>
                <w:rFonts w:ascii="Tahoma" w:hAnsi="Tahoma" w:cs="Tahoma"/>
                <w:sz w:val="20"/>
                <w:lang w:eastAsia="ar-SA"/>
              </w:rPr>
              <w:t>п</w:t>
            </w:r>
            <w:r w:rsidR="00E32E83" w:rsidRPr="00E32E83">
              <w:rPr>
                <w:rFonts w:ascii="Tahoma" w:hAnsi="Tahoma" w:cs="Tahoma"/>
                <w:sz w:val="20"/>
                <w:lang w:eastAsia="ar-SA"/>
              </w:rPr>
              <w:t xml:space="preserve">о инструментам и парам инструментов валютного рынка и рынка драгоценных металлов </w:t>
            </w:r>
          </w:p>
        </w:tc>
      </w:tr>
      <w:tr w:rsidR="00E32E83" w:rsidRPr="00E32E83" w14:paraId="3FC72F3F" w14:textId="77777777" w:rsidTr="00535DF1">
        <w:trPr>
          <w:trHeight w:val="160"/>
        </w:trPr>
        <w:tc>
          <w:tcPr>
            <w:tcW w:w="709" w:type="dxa"/>
            <w:tcBorders>
              <w:top w:val="nil"/>
              <w:left w:val="nil"/>
            </w:tcBorders>
          </w:tcPr>
          <w:p w14:paraId="3BF8F44A" w14:textId="77777777" w:rsidR="00E32E83" w:rsidRPr="00E32E83" w:rsidRDefault="00E32E83" w:rsidP="00BC6050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32B0B2C6" w14:textId="3381946D" w:rsidR="00E32E83" w:rsidRPr="00E32E83" w:rsidRDefault="00A1009E" w:rsidP="00BC6050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18842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21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9021B">
              <w:rPr>
                <w:rFonts w:ascii="Tahoma" w:hAnsi="Tahoma" w:cs="Tahoma"/>
                <w:b/>
              </w:rPr>
              <w:tab/>
            </w:r>
            <w:r w:rsidR="00BC6050">
              <w:rPr>
                <w:rFonts w:ascii="Tahoma" w:hAnsi="Tahoma" w:cs="Tahoma"/>
                <w:sz w:val="20"/>
                <w:lang w:eastAsia="ar-SA"/>
              </w:rPr>
              <w:t>п</w:t>
            </w:r>
            <w:r w:rsidR="00E32E83" w:rsidRPr="00E32E83">
              <w:rPr>
                <w:rFonts w:ascii="Tahoma" w:hAnsi="Tahoma" w:cs="Tahoma"/>
                <w:sz w:val="20"/>
                <w:lang w:eastAsia="ar-SA"/>
              </w:rPr>
              <w:t>о инструментам фондового рынка</w:t>
            </w:r>
          </w:p>
        </w:tc>
      </w:tr>
      <w:tr w:rsidR="00D268FB" w:rsidRPr="00E32E83" w14:paraId="708B9A50" w14:textId="77777777" w:rsidTr="00535DF1">
        <w:trPr>
          <w:trHeight w:val="160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</w:tcPr>
          <w:p w14:paraId="6FF0C50C" w14:textId="23204055" w:rsidR="00D268FB" w:rsidRPr="00F45E2C" w:rsidRDefault="00F45E2C" w:rsidP="00D268FB">
            <w:pPr>
              <w:widowControl w:val="0"/>
              <w:tabs>
                <w:tab w:val="left" w:pos="426"/>
              </w:tabs>
              <w:jc w:val="center"/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</w:pP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Необходимо в</w:t>
            </w:r>
            <w:r w:rsidR="00D268FB"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ыбр</w:t>
            </w: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ать</w:t>
            </w:r>
            <w:r w:rsidR="00D268FB"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 xml:space="preserve"> </w:t>
            </w: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 xml:space="preserve">не более </w:t>
            </w:r>
            <w:r w:rsidR="00D268FB"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одн</w:t>
            </w: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ой</w:t>
            </w:r>
            <w:r w:rsidR="00535DF1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br/>
            </w:r>
            <w:r w:rsidR="00D268FB"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 xml:space="preserve"> из двух опций</w:t>
            </w:r>
          </w:p>
        </w:tc>
        <w:tc>
          <w:tcPr>
            <w:tcW w:w="8647" w:type="dxa"/>
          </w:tcPr>
          <w:p w14:paraId="576C4B24" w14:textId="0D27DAF0" w:rsidR="00D268FB" w:rsidRPr="00E32E83" w:rsidRDefault="00A1009E" w:rsidP="00BC6050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201479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F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268FB">
              <w:rPr>
                <w:rFonts w:ascii="Tahoma" w:hAnsi="Tahoma" w:cs="Tahoma"/>
                <w:b/>
              </w:rPr>
              <w:tab/>
            </w:r>
            <w:r w:rsidR="00D268FB">
              <w:rPr>
                <w:rFonts w:ascii="Tahoma" w:hAnsi="Tahoma" w:cs="Tahoma"/>
                <w:sz w:val="20"/>
                <w:lang w:eastAsia="ar-SA"/>
              </w:rPr>
              <w:t>п</w:t>
            </w:r>
            <w:r w:rsidR="00D268FB" w:rsidRPr="00E32E83">
              <w:rPr>
                <w:rFonts w:ascii="Tahoma" w:hAnsi="Tahoma" w:cs="Tahoma"/>
                <w:sz w:val="20"/>
                <w:lang w:eastAsia="ar-SA"/>
              </w:rPr>
              <w:t>о инструментам срочного рынка</w:t>
            </w:r>
          </w:p>
        </w:tc>
      </w:tr>
      <w:tr w:rsidR="00D268FB" w:rsidRPr="00E32E83" w14:paraId="7AE4AE05" w14:textId="77777777" w:rsidTr="00535DF1">
        <w:trPr>
          <w:trHeight w:val="160"/>
        </w:trPr>
        <w:tc>
          <w:tcPr>
            <w:tcW w:w="709" w:type="dxa"/>
            <w:vMerge/>
          </w:tcPr>
          <w:p w14:paraId="41437AB3" w14:textId="77777777" w:rsidR="00D268FB" w:rsidRPr="00E32E83" w:rsidRDefault="00D268FB" w:rsidP="00BC6050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36ABE108" w14:textId="4D06EBA6" w:rsidR="00D268FB" w:rsidRPr="00E32E83" w:rsidRDefault="00A1009E" w:rsidP="00BC6050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5944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F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268FB">
              <w:rPr>
                <w:rFonts w:ascii="Tahoma" w:hAnsi="Tahoma" w:cs="Tahoma"/>
                <w:b/>
              </w:rPr>
              <w:tab/>
            </w:r>
            <w:r w:rsidR="00D268FB">
              <w:rPr>
                <w:rFonts w:ascii="Tahoma" w:hAnsi="Tahoma" w:cs="Tahoma"/>
                <w:sz w:val="20"/>
                <w:lang w:eastAsia="ar-SA"/>
              </w:rPr>
              <w:t>п</w:t>
            </w:r>
            <w:r w:rsidR="00D268FB" w:rsidRPr="00E32E83">
              <w:rPr>
                <w:rFonts w:ascii="Tahoma" w:hAnsi="Tahoma" w:cs="Tahoma"/>
                <w:sz w:val="20"/>
                <w:lang w:eastAsia="ar-SA"/>
              </w:rPr>
              <w:t>о инструментам срочного рынка и по парам инструментов срочного рынка и других рынков</w:t>
            </w:r>
          </w:p>
        </w:tc>
      </w:tr>
    </w:tbl>
    <w:p w14:paraId="5F365E12" w14:textId="7DA39A1F" w:rsidR="00F45E2C" w:rsidRPr="00DE0DBF" w:rsidRDefault="00A1009E" w:rsidP="004359C3">
      <w:pPr>
        <w:widowControl w:val="0"/>
        <w:numPr>
          <w:ilvl w:val="0"/>
          <w:numId w:val="4"/>
        </w:numPr>
        <w:tabs>
          <w:tab w:val="left" w:pos="426"/>
        </w:tabs>
        <w:spacing w:before="360" w:after="120"/>
        <w:ind w:hanging="357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Segoe UI Symbol" w:eastAsia="MS Gothic" w:hAnsi="Segoe UI Symbol" w:cs="Segoe UI Symbol"/>
          </w:rPr>
          <w:id w:val="-17695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E2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F75EF" w:rsidRPr="0042310D">
        <w:rPr>
          <w:rFonts w:ascii="Tahoma" w:hAnsi="Tahoma" w:cs="Tahoma"/>
        </w:rPr>
        <w:t xml:space="preserve"> </w:t>
      </w:r>
      <w:r w:rsidR="00EB5589" w:rsidRPr="0042310D">
        <w:rPr>
          <w:rFonts w:ascii="Tahoma" w:hAnsi="Tahoma" w:cs="Tahoma"/>
          <w:b/>
          <w:sz w:val="20"/>
        </w:rPr>
        <w:t>изменить</w:t>
      </w:r>
      <w:r w:rsidR="00EB5589" w:rsidRPr="0042310D">
        <w:rPr>
          <w:rFonts w:ascii="Tahoma" w:hAnsi="Tahoma" w:cs="Tahoma"/>
          <w:sz w:val="20"/>
        </w:rPr>
        <w:t xml:space="preserve"> </w:t>
      </w:r>
      <w:r w:rsidR="00DE0DBF" w:rsidRPr="00DE0DBF">
        <w:rPr>
          <w:rFonts w:ascii="Tahoma" w:hAnsi="Tahoma" w:cs="Tahoma"/>
          <w:sz w:val="20"/>
          <w:lang w:eastAsia="ar-SA"/>
        </w:rPr>
        <w:t>предоставление значений индикативных ставок риска по инструментам, допущенным к организованным торгам ПАО Московская Биржа</w:t>
      </w:r>
      <w:r w:rsidR="00DE0DBF" w:rsidRPr="0042310D">
        <w:rPr>
          <w:rFonts w:ascii="Tahoma" w:hAnsi="Tahoma" w:cs="Tahoma"/>
          <w:sz w:val="20"/>
          <w:lang w:eastAsia="ar-SA"/>
        </w:rPr>
        <w:t xml:space="preserve">, </w:t>
      </w:r>
      <w:r w:rsidR="00DE0DBF">
        <w:rPr>
          <w:rFonts w:ascii="Tahoma" w:hAnsi="Tahoma" w:cs="Tahoma"/>
          <w:sz w:val="20"/>
          <w:lang w:eastAsia="ar-SA"/>
        </w:rPr>
        <w:t xml:space="preserve">в новую конфигурацию </w:t>
      </w:r>
      <w:r w:rsidR="00DE0DBF" w:rsidRPr="0042310D">
        <w:rPr>
          <w:rFonts w:ascii="Tahoma" w:hAnsi="Tahoma" w:cs="Tahoma"/>
          <w:sz w:val="20"/>
          <w:lang w:eastAsia="ar-SA"/>
        </w:rPr>
        <w:t>п</w:t>
      </w:r>
      <w:r w:rsidR="00DE0DBF">
        <w:rPr>
          <w:rFonts w:ascii="Tahoma" w:hAnsi="Tahoma" w:cs="Tahoma"/>
          <w:sz w:val="20"/>
          <w:lang w:eastAsia="ar-SA"/>
        </w:rPr>
        <w:t>о следующим разделам</w:t>
      </w:r>
      <w:r w:rsidR="00EB5589" w:rsidRPr="0042310D">
        <w:rPr>
          <w:rFonts w:ascii="Tahoma" w:hAnsi="Tahoma" w:cs="Tahoma"/>
          <w:sz w:val="20"/>
        </w:rPr>
        <w:t>:</w:t>
      </w:r>
    </w:p>
    <w:tbl>
      <w:tblPr>
        <w:tblStyle w:val="a4"/>
        <w:tblW w:w="9356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</w:tblGrid>
      <w:tr w:rsidR="00F45E2C" w:rsidRPr="00E32E83" w14:paraId="2363D2B8" w14:textId="77777777" w:rsidTr="00535DF1">
        <w:trPr>
          <w:trHeight w:val="160"/>
        </w:trPr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43C3CA94" w14:textId="77777777" w:rsidR="00F45E2C" w:rsidRPr="00E32E83" w:rsidRDefault="00F45E2C" w:rsidP="00B11C4C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493F7B23" w14:textId="77777777" w:rsidR="00F45E2C" w:rsidRPr="00E32E83" w:rsidRDefault="00A1009E" w:rsidP="00B11C4C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208756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2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45E2C">
              <w:rPr>
                <w:rFonts w:ascii="Tahoma" w:hAnsi="Tahoma" w:cs="Tahoma"/>
                <w:b/>
              </w:rPr>
              <w:tab/>
            </w:r>
            <w:r w:rsidR="00F45E2C">
              <w:rPr>
                <w:rFonts w:ascii="Tahoma" w:hAnsi="Tahoma" w:cs="Tahoma"/>
                <w:sz w:val="20"/>
                <w:lang w:eastAsia="ar-SA"/>
              </w:rPr>
              <w:t>п</w:t>
            </w:r>
            <w:r w:rsidR="00F45E2C" w:rsidRPr="00E32E83">
              <w:rPr>
                <w:rFonts w:ascii="Tahoma" w:hAnsi="Tahoma" w:cs="Tahoma"/>
                <w:sz w:val="20"/>
                <w:lang w:eastAsia="ar-SA"/>
              </w:rPr>
              <w:t xml:space="preserve">о инструментам и парам инструментов валютного рынка и рынка драгоценных металлов </w:t>
            </w:r>
          </w:p>
        </w:tc>
      </w:tr>
      <w:tr w:rsidR="00F45E2C" w:rsidRPr="00E32E83" w14:paraId="087BBF97" w14:textId="77777777" w:rsidTr="00535DF1">
        <w:trPr>
          <w:trHeight w:val="160"/>
        </w:trPr>
        <w:tc>
          <w:tcPr>
            <w:tcW w:w="709" w:type="dxa"/>
            <w:tcBorders>
              <w:top w:val="nil"/>
              <w:left w:val="nil"/>
            </w:tcBorders>
          </w:tcPr>
          <w:p w14:paraId="4797B0FD" w14:textId="77777777" w:rsidR="00F45E2C" w:rsidRPr="00E32E83" w:rsidRDefault="00F45E2C" w:rsidP="00B11C4C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216DB314" w14:textId="77777777" w:rsidR="00F45E2C" w:rsidRPr="00E32E83" w:rsidRDefault="00A1009E" w:rsidP="00B11C4C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19335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2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45E2C">
              <w:rPr>
                <w:rFonts w:ascii="Tahoma" w:hAnsi="Tahoma" w:cs="Tahoma"/>
                <w:b/>
              </w:rPr>
              <w:tab/>
            </w:r>
            <w:r w:rsidR="00F45E2C">
              <w:rPr>
                <w:rFonts w:ascii="Tahoma" w:hAnsi="Tahoma" w:cs="Tahoma"/>
                <w:sz w:val="20"/>
                <w:lang w:eastAsia="ar-SA"/>
              </w:rPr>
              <w:t>п</w:t>
            </w:r>
            <w:r w:rsidR="00F45E2C" w:rsidRPr="00E32E83">
              <w:rPr>
                <w:rFonts w:ascii="Tahoma" w:hAnsi="Tahoma" w:cs="Tahoma"/>
                <w:sz w:val="20"/>
                <w:lang w:eastAsia="ar-SA"/>
              </w:rPr>
              <w:t>о инструментам фондового рынка</w:t>
            </w:r>
          </w:p>
        </w:tc>
      </w:tr>
      <w:tr w:rsidR="00F45E2C" w:rsidRPr="00E32E83" w14:paraId="2A8EBC21" w14:textId="77777777" w:rsidTr="00535DF1">
        <w:trPr>
          <w:trHeight w:val="160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</w:tcPr>
          <w:p w14:paraId="0E71B59C" w14:textId="2750C6FC" w:rsidR="00F45E2C" w:rsidRPr="00F45E2C" w:rsidRDefault="00F45E2C" w:rsidP="00B11C4C">
            <w:pPr>
              <w:widowControl w:val="0"/>
              <w:tabs>
                <w:tab w:val="left" w:pos="426"/>
              </w:tabs>
              <w:jc w:val="center"/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</w:pP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 xml:space="preserve">Необходимо выбрать не более одной </w:t>
            </w:r>
            <w:r w:rsidR="00535DF1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br/>
            </w: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из двух опций</w:t>
            </w:r>
          </w:p>
        </w:tc>
        <w:tc>
          <w:tcPr>
            <w:tcW w:w="8647" w:type="dxa"/>
          </w:tcPr>
          <w:p w14:paraId="3B50EC87" w14:textId="77777777" w:rsidR="00F45E2C" w:rsidRPr="00E32E83" w:rsidRDefault="00A1009E" w:rsidP="00B11C4C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-62808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2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45E2C">
              <w:rPr>
                <w:rFonts w:ascii="Tahoma" w:hAnsi="Tahoma" w:cs="Tahoma"/>
                <w:b/>
              </w:rPr>
              <w:tab/>
            </w:r>
            <w:r w:rsidR="00F45E2C">
              <w:rPr>
                <w:rFonts w:ascii="Tahoma" w:hAnsi="Tahoma" w:cs="Tahoma"/>
                <w:sz w:val="20"/>
                <w:lang w:eastAsia="ar-SA"/>
              </w:rPr>
              <w:t>п</w:t>
            </w:r>
            <w:r w:rsidR="00F45E2C" w:rsidRPr="00E32E83">
              <w:rPr>
                <w:rFonts w:ascii="Tahoma" w:hAnsi="Tahoma" w:cs="Tahoma"/>
                <w:sz w:val="20"/>
                <w:lang w:eastAsia="ar-SA"/>
              </w:rPr>
              <w:t>о инструментам срочного рынка</w:t>
            </w:r>
          </w:p>
        </w:tc>
      </w:tr>
      <w:tr w:rsidR="00F45E2C" w:rsidRPr="00E32E83" w14:paraId="6EDB17D8" w14:textId="77777777" w:rsidTr="00535DF1">
        <w:trPr>
          <w:trHeight w:val="160"/>
        </w:trPr>
        <w:tc>
          <w:tcPr>
            <w:tcW w:w="709" w:type="dxa"/>
            <w:vMerge/>
          </w:tcPr>
          <w:p w14:paraId="40D40399" w14:textId="77777777" w:rsidR="00F45E2C" w:rsidRPr="00E32E83" w:rsidRDefault="00F45E2C" w:rsidP="00B11C4C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209AD49C" w14:textId="77777777" w:rsidR="00F45E2C" w:rsidRPr="00E32E83" w:rsidRDefault="00A1009E" w:rsidP="00B11C4C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-11013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2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45E2C">
              <w:rPr>
                <w:rFonts w:ascii="Tahoma" w:hAnsi="Tahoma" w:cs="Tahoma"/>
                <w:b/>
              </w:rPr>
              <w:tab/>
            </w:r>
            <w:r w:rsidR="00F45E2C">
              <w:rPr>
                <w:rFonts w:ascii="Tahoma" w:hAnsi="Tahoma" w:cs="Tahoma"/>
                <w:sz w:val="20"/>
                <w:lang w:eastAsia="ar-SA"/>
              </w:rPr>
              <w:t>п</w:t>
            </w:r>
            <w:r w:rsidR="00F45E2C" w:rsidRPr="00E32E83">
              <w:rPr>
                <w:rFonts w:ascii="Tahoma" w:hAnsi="Tahoma" w:cs="Tahoma"/>
                <w:sz w:val="20"/>
                <w:lang w:eastAsia="ar-SA"/>
              </w:rPr>
              <w:t>о инструментам срочного рынка и по парам инструментов срочного рынка и других рынков</w:t>
            </w:r>
          </w:p>
        </w:tc>
      </w:tr>
    </w:tbl>
    <w:p w14:paraId="60AECFE1" w14:textId="46C0FAD4" w:rsidR="00EB5589" w:rsidRPr="0042310D" w:rsidRDefault="00EB5589" w:rsidP="00EB5589">
      <w:pPr>
        <w:spacing w:before="120"/>
        <w:rPr>
          <w:rFonts w:ascii="Tahoma" w:hAnsi="Tahoma" w:cs="Tahoma"/>
          <w:i/>
          <w:sz w:val="16"/>
        </w:rPr>
      </w:pPr>
      <w:r w:rsidRPr="0042310D">
        <w:rPr>
          <w:rFonts w:ascii="Tahoma" w:hAnsi="Tahoma" w:cs="Tahoma"/>
          <w:i/>
          <w:sz w:val="16"/>
        </w:rPr>
        <w:t xml:space="preserve">Изменение производится только для действующей услуги. </w:t>
      </w:r>
    </w:p>
    <w:p w14:paraId="2D69CA93" w14:textId="3F9ED06B" w:rsidR="00EB5589" w:rsidRPr="0042310D" w:rsidRDefault="00A1009E" w:rsidP="004359C3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36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89" w:rsidRPr="0042310D">
            <w:rPr>
              <w:rFonts w:ascii="MS Gothic" w:eastAsia="MS Gothic" w:hAnsi="MS Gothic" w:cs="Segoe UI Symbol"/>
            </w:rPr>
            <w:t>☐</w:t>
          </w:r>
        </w:sdtContent>
      </w:sdt>
      <w:r w:rsidR="00EB5589" w:rsidRPr="0042310D">
        <w:rPr>
          <w:rFonts w:ascii="Tahoma" w:hAnsi="Tahoma" w:cs="Tahoma"/>
        </w:rPr>
        <w:t xml:space="preserve"> </w:t>
      </w:r>
      <w:r w:rsidR="00EB5589" w:rsidRPr="0042310D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42310D">
        <w:rPr>
          <w:rFonts w:ascii="Tahoma" w:hAnsi="Tahoma" w:cs="Tahoma"/>
          <w:sz w:val="20"/>
          <w:lang w:eastAsia="ar-SA"/>
        </w:rPr>
        <w:t xml:space="preserve"> </w:t>
      </w:r>
      <w:r w:rsidR="00DE0DBF" w:rsidRPr="00DE0DBF">
        <w:rPr>
          <w:rFonts w:ascii="Tahoma" w:hAnsi="Tahoma" w:cs="Tahoma"/>
          <w:sz w:val="20"/>
          <w:lang w:eastAsia="ar-SA"/>
        </w:rPr>
        <w:t>предоставление значений индикативных ставок риска по инструментам, допущенным к организованным торгам ПАО Московская Биржа</w:t>
      </w:r>
      <w:r w:rsidR="00EB5589" w:rsidRPr="0042310D">
        <w:rPr>
          <w:rFonts w:ascii="Tahoma" w:hAnsi="Tahoma" w:cs="Tahoma"/>
          <w:sz w:val="20"/>
          <w:lang w:eastAsia="ar-SA"/>
        </w:rPr>
        <w:t xml:space="preserve"> (отказ от услуги).</w:t>
      </w:r>
    </w:p>
    <w:p w14:paraId="186E4055" w14:textId="77777777" w:rsidR="009F75EF" w:rsidRPr="0042310D" w:rsidRDefault="009F75EF" w:rsidP="00F45E2C">
      <w:pPr>
        <w:pStyle w:val="a6"/>
        <w:keepLines/>
        <w:spacing w:before="360" w:after="240"/>
        <w:ind w:firstLine="0"/>
        <w:rPr>
          <w:rFonts w:ascii="Tahoma" w:hAnsi="Tahoma" w:cs="Tahoma"/>
        </w:rPr>
      </w:pPr>
      <w:r w:rsidRPr="0042310D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088A50C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08"/>
      </w:tblGrid>
      <w:tr w:rsidR="009F75EF" w:rsidRPr="0042310D" w14:paraId="34AA9DC7" w14:textId="77777777" w:rsidTr="00C8277B">
        <w:trPr>
          <w:trHeight w:val="1974"/>
          <w:jc w:val="center"/>
        </w:trPr>
        <w:tc>
          <w:tcPr>
            <w:tcW w:w="4880" w:type="dxa"/>
          </w:tcPr>
          <w:p w14:paraId="2A2D0365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2C671044" w:rsidR="009F75EF" w:rsidRPr="0042310D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C8277B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r w:rsidRPr="0042310D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6893808" w14:textId="204B6F1D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CBC2995" w14:textId="6171B48C" w:rsidR="009F75EF" w:rsidRPr="0042310D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808" w:type="dxa"/>
          </w:tcPr>
          <w:p w14:paraId="39942FBE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479BFEBD" w:rsidR="009F75EF" w:rsidRPr="0042310D" w:rsidRDefault="00C8277B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D97791" w:rsidRPr="0042310D">
              <w:rPr>
                <w:rFonts w:ascii="Tahoma" w:hAnsi="Tahoma" w:cs="Tahoma"/>
                <w:bCs/>
                <w:sz w:val="20"/>
              </w:rPr>
              <w:t>Техническ</w:t>
            </w:r>
            <w:r>
              <w:rPr>
                <w:rFonts w:ascii="Tahoma" w:hAnsi="Tahoma" w:cs="Tahoma"/>
                <w:bCs/>
                <w:sz w:val="20"/>
              </w:rPr>
              <w:t>ого</w:t>
            </w:r>
            <w:r w:rsidR="00D97791" w:rsidRPr="0042310D">
              <w:rPr>
                <w:rFonts w:ascii="Tahoma" w:hAnsi="Tahoma" w:cs="Tahoma"/>
                <w:bCs/>
                <w:sz w:val="20"/>
              </w:rPr>
              <w:t xml:space="preserve"> центр</w:t>
            </w:r>
            <w:r>
              <w:rPr>
                <w:rFonts w:ascii="Tahoma" w:hAnsi="Tahoma" w:cs="Tahoma"/>
                <w:bCs/>
                <w:sz w:val="20"/>
              </w:rPr>
              <w:t>а</w:t>
            </w:r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9C3A84E" w14:textId="55816445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F5400AC" w14:textId="7B25BE20" w:rsidR="009F75EF" w:rsidRPr="0042310D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1EA423" w14:textId="77777777" w:rsidR="005E1D9F" w:rsidRPr="005E1D9F" w:rsidRDefault="009F75EF" w:rsidP="005E1D9F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42310D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42310D">
        <w:rPr>
          <w:rFonts w:ascii="Tahoma" w:hAnsi="Tahoma" w:cs="Tahoma"/>
          <w:bCs/>
          <w:sz w:val="18"/>
          <w:szCs w:val="16"/>
        </w:rPr>
        <w:t xml:space="preserve"> </w:t>
      </w:r>
      <w:r w:rsidR="005E1D9F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3FBCA4C2" w14:textId="5622C33E" w:rsidR="009F75EF" w:rsidRPr="00C8277B" w:rsidRDefault="00C8277B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(ФИО, тел., </w:t>
      </w:r>
      <w:proofErr w:type="spellStart"/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e-mail</w:t>
      </w:r>
      <w:proofErr w:type="spellEnd"/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43098E54" w14:textId="77777777" w:rsidR="009F75EF" w:rsidRPr="0042310D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14:paraId="60A5FCE9" w14:textId="77777777" w:rsidR="009F75EF" w:rsidRPr="0042310D" w:rsidRDefault="009F75EF" w:rsidP="006747F8">
      <w:pPr>
        <w:keepNext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5AE47306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1D9B1A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FD3F9D4" w14:textId="77777777" w:rsidR="009F75EF" w:rsidRPr="0042310D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12241B80" w14:textId="77777777" w:rsidR="009F75EF" w:rsidRPr="0042310D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E3FBD0B" w14:textId="77777777" w:rsidR="009F75EF" w:rsidRPr="0042310D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3E4403AC" w14:textId="77777777" w:rsidR="009F75EF" w:rsidRPr="0042310D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24DAB8F" w14:textId="77777777" w:rsidR="009F75EF" w:rsidRPr="0042310D" w:rsidRDefault="009F75EF" w:rsidP="009F75EF">
      <w:pPr>
        <w:jc w:val="both"/>
        <w:rPr>
          <w:rFonts w:ascii="Tahoma" w:hAnsi="Tahoma" w:cs="Tahoma"/>
        </w:rPr>
      </w:pPr>
    </w:p>
    <w:p w14:paraId="08BB7122" w14:textId="77777777" w:rsidR="00BB5B47" w:rsidRPr="0042310D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14:paraId="19EFD336" w14:textId="77777777" w:rsidR="00BB5B47" w:rsidRPr="0042310D" w:rsidRDefault="00BB5B47" w:rsidP="009F75EF">
      <w:pPr>
        <w:keepNext/>
        <w:jc w:val="center"/>
        <w:rPr>
          <w:rFonts w:ascii="Arial" w:hAnsi="Arial" w:cs="Arial"/>
        </w:rPr>
      </w:pPr>
      <w:r w:rsidRPr="0042310D">
        <w:rPr>
          <w:rFonts w:ascii="Arial" w:hAnsi="Arial" w:cs="Arial"/>
          <w:sz w:val="18"/>
        </w:rPr>
        <w:t>Заполняется сотрудниками Технического центра</w:t>
      </w:r>
    </w:p>
    <w:p w14:paraId="20867864" w14:textId="77777777" w:rsidR="00BB5B47" w:rsidRPr="0042310D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42310D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42310D" w:rsidRDefault="00BB5B47" w:rsidP="00925BC6">
            <w:pPr>
              <w:jc w:val="center"/>
            </w:pPr>
          </w:p>
        </w:tc>
      </w:tr>
      <w:tr w:rsidR="00BB5B47" w:rsidRPr="0042310D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42310D" w:rsidRDefault="00BB5B47" w:rsidP="00925BC6">
            <w:pPr>
              <w:jc w:val="center"/>
            </w:pPr>
          </w:p>
        </w:tc>
      </w:tr>
    </w:tbl>
    <w:p w14:paraId="0751C5EC" w14:textId="77777777" w:rsidR="00C91417" w:rsidRPr="0042310D" w:rsidRDefault="00C91417" w:rsidP="009F75EF">
      <w:pPr>
        <w:jc w:val="both"/>
        <w:rPr>
          <w:szCs w:val="24"/>
        </w:rPr>
      </w:pPr>
    </w:p>
    <w:sectPr w:rsidR="00C91417" w:rsidRPr="0042310D" w:rsidSect="00C82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0521" w14:textId="77777777" w:rsidR="00A1009E" w:rsidRDefault="00A1009E" w:rsidP="002C4783">
      <w:r>
        <w:separator/>
      </w:r>
    </w:p>
  </w:endnote>
  <w:endnote w:type="continuationSeparator" w:id="0">
    <w:p w14:paraId="45519ABE" w14:textId="77777777" w:rsidR="00A1009E" w:rsidRDefault="00A1009E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ED3C" w14:textId="77777777" w:rsidR="00486432" w:rsidRDefault="0048643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BB9D" w14:textId="77777777" w:rsidR="00486432" w:rsidRDefault="0048643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F4FF" w14:textId="77777777" w:rsidR="00486432" w:rsidRDefault="0048643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1DA5" w14:textId="77777777" w:rsidR="00A1009E" w:rsidRDefault="00A1009E" w:rsidP="002C4783">
      <w:r>
        <w:separator/>
      </w:r>
    </w:p>
  </w:footnote>
  <w:footnote w:type="continuationSeparator" w:id="0">
    <w:p w14:paraId="4981A167" w14:textId="77777777" w:rsidR="00A1009E" w:rsidRDefault="00A1009E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DB30" w14:textId="77777777" w:rsidR="00486432" w:rsidRDefault="0048643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57E3" w14:textId="77777777" w:rsidR="00486432" w:rsidRDefault="0048643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F296" w14:textId="77777777" w:rsidR="00486432" w:rsidRPr="007A0032" w:rsidRDefault="00486432" w:rsidP="00486432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  <w:tabs>
        <w:tab w:val="clear" w:pos="9355"/>
        <w:tab w:val="left" w:pos="851"/>
      </w:tabs>
      <w:ind w:right="7795"/>
      <w:rPr>
        <w:rFonts w:ascii="Bahnschrift Light" w:hAnsi="Bahnschrift Light"/>
        <w:sz w:val="16"/>
        <w:szCs w:val="16"/>
      </w:rPr>
    </w:pPr>
    <w:r>
      <w:rPr>
        <w:rFonts w:ascii="Bahnschrift Light" w:hAnsi="Bahnschrift Light"/>
        <w:noProof/>
        <w:sz w:val="16"/>
        <w:szCs w:val="16"/>
      </w:rPr>
      <w:t xml:space="preserve">  </w:t>
    </w:r>
    <w:r w:rsidRPr="007A0032">
      <w:rPr>
        <w:rFonts w:ascii="Bahnschrift Light" w:hAnsi="Bahnschrift Light"/>
        <w:noProof/>
        <w:sz w:val="16"/>
        <w:szCs w:val="16"/>
      </w:rPr>
      <w:t>ФОРМА №</w:t>
    </w:r>
    <w:r>
      <w:rPr>
        <w:rFonts w:ascii="Bahnschrift Light" w:hAnsi="Bahnschrift Light"/>
        <w:noProof/>
        <w:sz w:val="16"/>
        <w:szCs w:val="16"/>
        <w:lang w:val="en-US"/>
      </w:rPr>
      <w:t xml:space="preserve"> </w:t>
    </w:r>
    <w:r w:rsidRPr="007A0032">
      <w:rPr>
        <w:rFonts w:ascii="Bahnschrift Light" w:hAnsi="Bahnschrift Light"/>
        <w:noProof/>
        <w:sz w:val="16"/>
        <w:szCs w:val="16"/>
      </w:rPr>
      <w:t>ТЗ</w:t>
    </w:r>
    <w:r>
      <w:rPr>
        <w:rFonts w:ascii="Bahnschrift Light" w:hAnsi="Bahnschrift Light"/>
        <w:noProof/>
        <w:sz w:val="16"/>
        <w:szCs w:val="16"/>
      </w:rPr>
      <w:t xml:space="preserve">-ОПБС </w:t>
    </w:r>
  </w:p>
  <w:p w14:paraId="46CF807D" w14:textId="28C66308" w:rsidR="00C8277B" w:rsidRPr="00486432" w:rsidRDefault="00C8277B" w:rsidP="004864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4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6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6D74"/>
    <w:rsid w:val="000C3306"/>
    <w:rsid w:val="00207CA0"/>
    <w:rsid w:val="002A5E04"/>
    <w:rsid w:val="002B062F"/>
    <w:rsid w:val="002C4783"/>
    <w:rsid w:val="00301833"/>
    <w:rsid w:val="003A47DD"/>
    <w:rsid w:val="003B3FCD"/>
    <w:rsid w:val="00421249"/>
    <w:rsid w:val="0042310D"/>
    <w:rsid w:val="00425A89"/>
    <w:rsid w:val="00426A2F"/>
    <w:rsid w:val="004359C3"/>
    <w:rsid w:val="00486432"/>
    <w:rsid w:val="00487778"/>
    <w:rsid w:val="00511ADD"/>
    <w:rsid w:val="00535DF1"/>
    <w:rsid w:val="00565EFB"/>
    <w:rsid w:val="005E1D9F"/>
    <w:rsid w:val="00617D81"/>
    <w:rsid w:val="006545CB"/>
    <w:rsid w:val="006747F8"/>
    <w:rsid w:val="007077D4"/>
    <w:rsid w:val="007628D0"/>
    <w:rsid w:val="007A0032"/>
    <w:rsid w:val="007C422A"/>
    <w:rsid w:val="007D21D0"/>
    <w:rsid w:val="007E6609"/>
    <w:rsid w:val="00844B45"/>
    <w:rsid w:val="00872D08"/>
    <w:rsid w:val="008C5FEA"/>
    <w:rsid w:val="00930FC1"/>
    <w:rsid w:val="00990B99"/>
    <w:rsid w:val="009D76C4"/>
    <w:rsid w:val="009F75EF"/>
    <w:rsid w:val="00A1009E"/>
    <w:rsid w:val="00A474D1"/>
    <w:rsid w:val="00AA1C86"/>
    <w:rsid w:val="00B97133"/>
    <w:rsid w:val="00BB5B47"/>
    <w:rsid w:val="00BC6050"/>
    <w:rsid w:val="00C35CCD"/>
    <w:rsid w:val="00C44159"/>
    <w:rsid w:val="00C8277B"/>
    <w:rsid w:val="00C91417"/>
    <w:rsid w:val="00C9515E"/>
    <w:rsid w:val="00D000E9"/>
    <w:rsid w:val="00D02E86"/>
    <w:rsid w:val="00D268FB"/>
    <w:rsid w:val="00D60E7A"/>
    <w:rsid w:val="00D9021B"/>
    <w:rsid w:val="00D97791"/>
    <w:rsid w:val="00DC0733"/>
    <w:rsid w:val="00DE0DBF"/>
    <w:rsid w:val="00E113EF"/>
    <w:rsid w:val="00E170C2"/>
    <w:rsid w:val="00E32E83"/>
    <w:rsid w:val="00EB0594"/>
    <w:rsid w:val="00EB5589"/>
    <w:rsid w:val="00F31163"/>
    <w:rsid w:val="00F45E2C"/>
    <w:rsid w:val="00F5036E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224D9E"/>
    <w:rsid w:val="005774E1"/>
    <w:rsid w:val="00590475"/>
    <w:rsid w:val="00617CAF"/>
    <w:rsid w:val="006D4EF1"/>
    <w:rsid w:val="00736EF6"/>
    <w:rsid w:val="007A2FE4"/>
    <w:rsid w:val="009B0AC9"/>
    <w:rsid w:val="00A179B7"/>
    <w:rsid w:val="00A92CF2"/>
    <w:rsid w:val="00C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2024-01-23T14:08:00Z</dcterms:created>
  <dcterms:modified xsi:type="dcterms:W3CDTF">2024-01-23T14:08:00Z</dcterms:modified>
</cp:coreProperties>
</file>