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535995" w:rsidRPr="00FE31D3" w:rsidTr="00702CF2">
        <w:trPr>
          <w:jc w:val="center"/>
        </w:trPr>
        <w:tc>
          <w:tcPr>
            <w:tcW w:w="5636" w:type="dxa"/>
          </w:tcPr>
          <w:p w:rsidR="00535995" w:rsidRPr="00C34259" w:rsidRDefault="00535995" w:rsidP="00702CF2">
            <w:pPr>
              <w:pStyle w:val="Iauiue"/>
              <w:widowControl w:val="0"/>
              <w:spacing w:after="120"/>
              <w:ind w:left="68"/>
              <w:rPr>
                <w:rFonts w:ascii="Arial" w:hAnsi="Arial" w:cs="Arial"/>
              </w:rPr>
            </w:pPr>
            <w:r w:rsidRPr="00C34259">
              <w:rPr>
                <w:rFonts w:ascii="Arial" w:hAnsi="Arial" w:cs="Arial"/>
              </w:rPr>
              <w:t xml:space="preserve">Approved by the Directorate of </w:t>
            </w:r>
          </w:p>
          <w:p w:rsidR="00535995" w:rsidRPr="00C34259" w:rsidRDefault="00535995" w:rsidP="00702CF2">
            <w:pPr>
              <w:pStyle w:val="Iauiue"/>
              <w:widowControl w:val="0"/>
              <w:spacing w:after="120"/>
              <w:ind w:left="68"/>
              <w:rPr>
                <w:rFonts w:ascii="Arial" w:hAnsi="Arial" w:cs="Arial"/>
              </w:rPr>
            </w:pPr>
            <w:r w:rsidRPr="00C34259">
              <w:rPr>
                <w:rFonts w:ascii="Arial" w:hAnsi="Arial" w:cs="Arial"/>
              </w:rPr>
              <w:t>CJSC MICEX Stock Exchange</w:t>
            </w:r>
          </w:p>
          <w:p w:rsidR="00535995" w:rsidRDefault="00535995" w:rsidP="00702CF2">
            <w:pPr>
              <w:pStyle w:val="Iauiue"/>
              <w:widowControl w:val="0"/>
              <w:spacing w:after="120"/>
              <w:ind w:left="68"/>
              <w:rPr>
                <w:rFonts w:ascii="Arial" w:hAnsi="Arial" w:cs="Arial"/>
              </w:rPr>
            </w:pPr>
          </w:p>
          <w:p w:rsidR="00535995" w:rsidRDefault="00535995" w:rsidP="00702CF2">
            <w:pPr>
              <w:pStyle w:val="Iauiue"/>
              <w:widowControl w:val="0"/>
              <w:spacing w:after="120"/>
              <w:ind w:left="68"/>
              <w:rPr>
                <w:rFonts w:ascii="Arial" w:hAnsi="Arial" w:cs="Arial"/>
              </w:rPr>
            </w:pPr>
          </w:p>
          <w:p w:rsidR="00535995" w:rsidRPr="00C34259" w:rsidRDefault="00535995" w:rsidP="00702CF2">
            <w:pPr>
              <w:pStyle w:val="Iauiue"/>
              <w:widowControl w:val="0"/>
              <w:spacing w:after="120"/>
              <w:ind w:left="68"/>
              <w:rPr>
                <w:rFonts w:ascii="Arial" w:hAnsi="Arial" w:cs="Arial"/>
              </w:rPr>
            </w:pPr>
            <w:r w:rsidRPr="00C34259">
              <w:rPr>
                <w:rFonts w:ascii="Arial" w:hAnsi="Arial" w:cs="Arial"/>
              </w:rPr>
              <w:t>On</w:t>
            </w:r>
            <w:r>
              <w:rPr>
                <w:rFonts w:ascii="Arial" w:hAnsi="Arial" w:cs="Arial"/>
              </w:rPr>
              <w:t xml:space="preserve"> </w:t>
            </w:r>
            <w:r w:rsidR="00C45187">
              <w:rPr>
                <w:rFonts w:ascii="Arial" w:hAnsi="Arial" w:cs="Arial"/>
              </w:rPr>
              <w:t xml:space="preserve"> April 10, </w:t>
            </w:r>
            <w:r>
              <w:rPr>
                <w:rFonts w:ascii="Arial" w:hAnsi="Arial" w:cs="Arial"/>
              </w:rPr>
              <w:t>2015</w:t>
            </w:r>
          </w:p>
          <w:p w:rsidR="00535995" w:rsidRPr="00C34259" w:rsidRDefault="00535995" w:rsidP="00702CF2">
            <w:pPr>
              <w:pStyle w:val="Iauiue"/>
              <w:widowControl w:val="0"/>
              <w:spacing w:after="120"/>
              <w:ind w:left="68"/>
              <w:rPr>
                <w:rFonts w:ascii="Arial" w:hAnsi="Arial" w:cs="Arial"/>
              </w:rPr>
            </w:pPr>
            <w:r w:rsidRPr="00C34259">
              <w:rPr>
                <w:rFonts w:ascii="Arial" w:hAnsi="Arial" w:cs="Arial"/>
              </w:rPr>
              <w:t>(Minutes No.</w:t>
            </w:r>
            <w:r w:rsidR="00C45187">
              <w:rPr>
                <w:rFonts w:ascii="Arial" w:hAnsi="Arial" w:cs="Arial"/>
              </w:rPr>
              <w:t xml:space="preserve"> 8</w:t>
            </w:r>
            <w:r>
              <w:rPr>
                <w:rFonts w:ascii="Arial" w:hAnsi="Arial" w:cs="Arial"/>
              </w:rPr>
              <w:t xml:space="preserve"> </w:t>
            </w:r>
            <w:r w:rsidRPr="00C34259">
              <w:rPr>
                <w:rFonts w:ascii="Arial" w:hAnsi="Arial" w:cs="Arial"/>
              </w:rPr>
              <w:t>)</w:t>
            </w:r>
          </w:p>
          <w:p w:rsidR="00535995" w:rsidRPr="00C34259" w:rsidRDefault="00535995" w:rsidP="00702CF2">
            <w:pPr>
              <w:pStyle w:val="Iauiue"/>
              <w:widowControl w:val="0"/>
              <w:spacing w:after="120"/>
              <w:ind w:left="68"/>
              <w:rPr>
                <w:rFonts w:ascii="Arial" w:hAnsi="Arial" w:cs="Arial"/>
              </w:rPr>
            </w:pPr>
            <w:r w:rsidRPr="00C34259">
              <w:rPr>
                <w:rFonts w:ascii="Arial" w:hAnsi="Arial" w:cs="Arial"/>
              </w:rPr>
              <w:t>___________________________</w:t>
            </w:r>
          </w:p>
          <w:p w:rsidR="00535995" w:rsidRPr="00D672A3" w:rsidRDefault="00535995" w:rsidP="00702CF2">
            <w:pPr>
              <w:pStyle w:val="Iauiue"/>
              <w:widowControl w:val="0"/>
              <w:numPr>
                <w:ilvl w:val="0"/>
                <w:numId w:val="33"/>
              </w:numPr>
              <w:spacing w:after="120"/>
              <w:rPr>
                <w:rFonts w:ascii="Arial" w:hAnsi="Arial" w:cs="Arial"/>
              </w:rPr>
            </w:pPr>
            <w:proofErr w:type="spellStart"/>
            <w:r>
              <w:rPr>
                <w:rFonts w:ascii="Arial" w:hAnsi="Arial" w:cs="Arial"/>
              </w:rPr>
              <w:t>Kuznetsova</w:t>
            </w:r>
            <w:proofErr w:type="spellEnd"/>
          </w:p>
          <w:p w:rsidR="00535995" w:rsidRPr="00D672A3" w:rsidRDefault="00535995" w:rsidP="00702CF2">
            <w:pPr>
              <w:pStyle w:val="Iauiue"/>
              <w:widowControl w:val="0"/>
              <w:spacing w:after="120"/>
              <w:ind w:left="68"/>
              <w:rPr>
                <w:rFonts w:ascii="Arial" w:hAnsi="Arial" w:cs="Arial"/>
              </w:rPr>
            </w:pPr>
            <w:r w:rsidRPr="00D672A3">
              <w:rPr>
                <w:rFonts w:ascii="Arial" w:hAnsi="Arial" w:cs="Arial"/>
              </w:rPr>
              <w:t>General Director</w:t>
            </w:r>
          </w:p>
          <w:p w:rsidR="00535995" w:rsidRPr="00C34259" w:rsidRDefault="00535995" w:rsidP="00702CF2">
            <w:pPr>
              <w:pStyle w:val="Iauiue"/>
              <w:widowControl w:val="0"/>
              <w:spacing w:before="100" w:after="120"/>
              <w:ind w:left="68"/>
              <w:rPr>
                <w:rFonts w:ascii="Arial" w:hAnsi="Arial" w:cs="Arial"/>
              </w:rPr>
            </w:pPr>
            <w:r w:rsidRPr="00D672A3">
              <w:rPr>
                <w:rFonts w:ascii="Arial" w:hAnsi="Arial" w:cs="Arial"/>
              </w:rPr>
              <w:t>MICEX Stock Exchange</w:t>
            </w:r>
          </w:p>
        </w:tc>
        <w:tc>
          <w:tcPr>
            <w:tcW w:w="4216" w:type="dxa"/>
          </w:tcPr>
          <w:p w:rsidR="00535995" w:rsidRPr="00D672A3" w:rsidRDefault="00535995" w:rsidP="00702CF2">
            <w:pPr>
              <w:pStyle w:val="Iauiue"/>
              <w:widowControl w:val="0"/>
              <w:spacing w:after="120"/>
              <w:ind w:left="68"/>
              <w:rPr>
                <w:rFonts w:ascii="Arial" w:hAnsi="Arial" w:cs="Arial"/>
                <w:szCs w:val="24"/>
              </w:rPr>
            </w:pPr>
            <w:r w:rsidRPr="00D672A3">
              <w:rPr>
                <w:rFonts w:ascii="Arial" w:hAnsi="Arial" w:cs="Arial"/>
                <w:szCs w:val="24"/>
              </w:rPr>
              <w:t>Approved by</w:t>
            </w:r>
          </w:p>
          <w:p w:rsidR="00535995" w:rsidRPr="00D672A3" w:rsidRDefault="00535995" w:rsidP="00702CF2">
            <w:pPr>
              <w:pStyle w:val="Iauiue"/>
              <w:widowControl w:val="0"/>
              <w:spacing w:after="120"/>
              <w:ind w:left="68"/>
              <w:rPr>
                <w:rFonts w:ascii="Arial" w:hAnsi="Arial" w:cs="Arial"/>
                <w:szCs w:val="24"/>
              </w:rPr>
            </w:pPr>
            <w:r w:rsidRPr="00D672A3">
              <w:rPr>
                <w:rFonts w:ascii="Arial" w:hAnsi="Arial" w:cs="Arial"/>
                <w:szCs w:val="24"/>
              </w:rPr>
              <w:t xml:space="preserve">Executive Board of </w:t>
            </w:r>
          </w:p>
          <w:p w:rsidR="00535995" w:rsidRPr="00D672A3" w:rsidRDefault="00535995" w:rsidP="00702CF2">
            <w:pPr>
              <w:pStyle w:val="Iauiue"/>
              <w:widowControl w:val="0"/>
              <w:spacing w:after="120"/>
              <w:ind w:left="68"/>
              <w:rPr>
                <w:rFonts w:ascii="Arial" w:hAnsi="Arial" w:cs="Arial"/>
                <w:szCs w:val="24"/>
              </w:rPr>
            </w:pPr>
            <w:r w:rsidRPr="00D672A3">
              <w:rPr>
                <w:rFonts w:ascii="Arial" w:hAnsi="Arial" w:cs="Arial"/>
                <w:szCs w:val="24"/>
              </w:rPr>
              <w:t xml:space="preserve">Moscow Exchange </w:t>
            </w:r>
          </w:p>
          <w:p w:rsidR="00535995" w:rsidRPr="00D672A3" w:rsidRDefault="00535995" w:rsidP="00702CF2">
            <w:pPr>
              <w:pStyle w:val="Iauiue"/>
              <w:widowControl w:val="0"/>
              <w:spacing w:after="120"/>
              <w:ind w:left="68"/>
              <w:rPr>
                <w:rFonts w:ascii="Arial" w:hAnsi="Arial" w:cs="Arial"/>
                <w:szCs w:val="24"/>
              </w:rPr>
            </w:pPr>
          </w:p>
          <w:p w:rsidR="00C45187" w:rsidRDefault="00C45187" w:rsidP="00702CF2">
            <w:pPr>
              <w:pStyle w:val="Iauiue"/>
              <w:widowControl w:val="0"/>
              <w:spacing w:after="120"/>
              <w:ind w:left="68"/>
              <w:rPr>
                <w:rFonts w:ascii="Arial" w:hAnsi="Arial" w:cs="Arial"/>
                <w:szCs w:val="24"/>
              </w:rPr>
            </w:pPr>
            <w:r w:rsidRPr="00C45187">
              <w:rPr>
                <w:rFonts w:ascii="Arial" w:hAnsi="Arial" w:cs="Arial"/>
                <w:szCs w:val="24"/>
              </w:rPr>
              <w:t xml:space="preserve">On  April 10, 2015 </w:t>
            </w:r>
          </w:p>
          <w:p w:rsidR="00535995" w:rsidRPr="00D672A3" w:rsidRDefault="00535995" w:rsidP="00702CF2">
            <w:pPr>
              <w:pStyle w:val="Iauiue"/>
              <w:widowControl w:val="0"/>
              <w:spacing w:after="120"/>
              <w:ind w:left="68"/>
              <w:rPr>
                <w:rFonts w:ascii="Arial" w:hAnsi="Arial" w:cs="Arial"/>
                <w:szCs w:val="24"/>
              </w:rPr>
            </w:pPr>
            <w:bookmarkStart w:id="0" w:name="_GoBack"/>
            <w:bookmarkEnd w:id="0"/>
            <w:r w:rsidRPr="00D672A3">
              <w:rPr>
                <w:rFonts w:ascii="Arial" w:hAnsi="Arial" w:cs="Arial"/>
                <w:szCs w:val="24"/>
              </w:rPr>
              <w:t xml:space="preserve">(Minutes No. </w:t>
            </w:r>
            <w:r w:rsidR="00C45187">
              <w:rPr>
                <w:rFonts w:ascii="Arial" w:hAnsi="Arial" w:cs="Arial"/>
                <w:szCs w:val="24"/>
              </w:rPr>
              <w:t>20</w:t>
            </w:r>
            <w:r>
              <w:rPr>
                <w:rFonts w:ascii="Arial" w:hAnsi="Arial" w:cs="Arial"/>
                <w:szCs w:val="24"/>
              </w:rPr>
              <w:t xml:space="preserve"> )     </w:t>
            </w:r>
          </w:p>
          <w:p w:rsidR="00535995" w:rsidRPr="00D672A3" w:rsidRDefault="00535995" w:rsidP="00702CF2">
            <w:pPr>
              <w:pStyle w:val="Iauiue"/>
              <w:widowControl w:val="0"/>
              <w:spacing w:after="120"/>
              <w:ind w:left="68"/>
              <w:rPr>
                <w:rFonts w:ascii="Arial" w:hAnsi="Arial" w:cs="Arial"/>
                <w:szCs w:val="24"/>
              </w:rPr>
            </w:pPr>
            <w:r w:rsidRPr="00D672A3">
              <w:rPr>
                <w:rFonts w:ascii="Arial" w:hAnsi="Arial" w:cs="Arial"/>
                <w:szCs w:val="24"/>
              </w:rPr>
              <w:t>___________________________</w:t>
            </w:r>
          </w:p>
          <w:p w:rsidR="00535995" w:rsidRPr="00D672A3" w:rsidRDefault="00535995" w:rsidP="00702CF2">
            <w:pPr>
              <w:pStyle w:val="Iauiue"/>
              <w:widowControl w:val="0"/>
              <w:numPr>
                <w:ilvl w:val="0"/>
                <w:numId w:val="32"/>
              </w:numPr>
              <w:spacing w:after="120"/>
              <w:rPr>
                <w:rFonts w:ascii="Arial" w:hAnsi="Arial" w:cs="Arial"/>
                <w:szCs w:val="24"/>
              </w:rPr>
            </w:pPr>
            <w:proofErr w:type="spellStart"/>
            <w:r w:rsidRPr="00D672A3">
              <w:rPr>
                <w:rFonts w:ascii="Arial" w:hAnsi="Arial" w:cs="Arial"/>
                <w:szCs w:val="24"/>
              </w:rPr>
              <w:t>Afanasiev</w:t>
            </w:r>
            <w:proofErr w:type="spellEnd"/>
            <w:r w:rsidRPr="00D672A3">
              <w:rPr>
                <w:rFonts w:ascii="Arial" w:hAnsi="Arial" w:cs="Arial"/>
                <w:szCs w:val="24"/>
              </w:rPr>
              <w:t xml:space="preserve"> </w:t>
            </w:r>
          </w:p>
          <w:p w:rsidR="00535995" w:rsidRPr="00D672A3" w:rsidRDefault="00535995" w:rsidP="00702CF2">
            <w:pPr>
              <w:pStyle w:val="Iauiue"/>
              <w:widowControl w:val="0"/>
              <w:spacing w:after="120"/>
              <w:ind w:left="68"/>
              <w:rPr>
                <w:rFonts w:ascii="Arial" w:hAnsi="Arial" w:cs="Arial"/>
                <w:szCs w:val="24"/>
              </w:rPr>
            </w:pPr>
            <w:r w:rsidRPr="00D672A3">
              <w:rPr>
                <w:rFonts w:ascii="Arial" w:hAnsi="Arial" w:cs="Arial"/>
                <w:szCs w:val="24"/>
              </w:rPr>
              <w:t xml:space="preserve">Chief </w:t>
            </w:r>
            <w:r>
              <w:rPr>
                <w:rFonts w:ascii="Arial" w:hAnsi="Arial" w:cs="Arial"/>
                <w:szCs w:val="24"/>
              </w:rPr>
              <w:t>E</w:t>
            </w:r>
            <w:r w:rsidRPr="00D672A3">
              <w:rPr>
                <w:rFonts w:ascii="Arial" w:hAnsi="Arial" w:cs="Arial"/>
                <w:szCs w:val="24"/>
              </w:rPr>
              <w:t>xecutive Officer</w:t>
            </w:r>
          </w:p>
          <w:p w:rsidR="00535995" w:rsidRPr="00C34259" w:rsidRDefault="00535995" w:rsidP="00702CF2">
            <w:pPr>
              <w:pStyle w:val="Iauiue"/>
              <w:widowControl w:val="0"/>
              <w:spacing w:before="100" w:after="120"/>
              <w:ind w:left="68"/>
              <w:rPr>
                <w:rFonts w:ascii="Arial" w:hAnsi="Arial" w:cs="Arial"/>
              </w:rPr>
            </w:pPr>
            <w:r w:rsidRPr="00D672A3">
              <w:rPr>
                <w:rFonts w:ascii="Arial" w:hAnsi="Arial" w:cs="Arial"/>
                <w:szCs w:val="24"/>
              </w:rPr>
              <w:t>Moscow Exchange</w:t>
            </w:r>
          </w:p>
        </w:tc>
      </w:tr>
    </w:tbl>
    <w:p w:rsidR="00535995" w:rsidRPr="00FE31D3" w:rsidRDefault="00535995" w:rsidP="00535995">
      <w:pPr>
        <w:rPr>
          <w:rFonts w:ascii="Arial" w:hAnsi="Arial" w:cs="Arial"/>
          <w:sz w:val="20"/>
          <w:szCs w:val="20"/>
          <w:lang w:val="en-US"/>
        </w:rPr>
      </w:pPr>
    </w:p>
    <w:p w:rsidR="00535995" w:rsidRPr="00FE31D3" w:rsidRDefault="00535995" w:rsidP="00535995">
      <w:pPr>
        <w:rPr>
          <w:rFonts w:ascii="Arial" w:hAnsi="Arial" w:cs="Arial"/>
          <w:sz w:val="20"/>
          <w:szCs w:val="20"/>
          <w:lang w:val="en-US"/>
        </w:rPr>
      </w:pPr>
    </w:p>
    <w:p w:rsidR="00535995" w:rsidRPr="00FE31D3" w:rsidRDefault="00535995" w:rsidP="00535995">
      <w:pPr>
        <w:rPr>
          <w:rFonts w:ascii="Arial" w:hAnsi="Arial" w:cs="Arial"/>
          <w:sz w:val="20"/>
          <w:szCs w:val="20"/>
          <w:lang w:val="en-US"/>
        </w:rPr>
      </w:pPr>
    </w:p>
    <w:p w:rsidR="00535995" w:rsidRPr="00FE31D3" w:rsidRDefault="00535995" w:rsidP="00535995">
      <w:pPr>
        <w:rPr>
          <w:rFonts w:ascii="Arial" w:hAnsi="Arial" w:cs="Arial"/>
          <w:sz w:val="20"/>
          <w:szCs w:val="20"/>
          <w:lang w:val="en-US"/>
        </w:rPr>
      </w:pPr>
    </w:p>
    <w:p w:rsidR="00535995" w:rsidRPr="00FE31D3" w:rsidRDefault="00535995" w:rsidP="00535995">
      <w:pPr>
        <w:rPr>
          <w:rFonts w:ascii="Arial" w:hAnsi="Arial" w:cs="Arial"/>
          <w:sz w:val="20"/>
          <w:szCs w:val="20"/>
          <w:lang w:val="en-US"/>
        </w:rPr>
      </w:pPr>
    </w:p>
    <w:p w:rsidR="00535995" w:rsidRPr="00FE31D3" w:rsidRDefault="00535995" w:rsidP="00535995">
      <w:pPr>
        <w:rPr>
          <w:rFonts w:ascii="Arial" w:hAnsi="Arial" w:cs="Arial"/>
          <w:sz w:val="20"/>
          <w:szCs w:val="20"/>
          <w:lang w:val="en-US"/>
        </w:rPr>
      </w:pPr>
    </w:p>
    <w:p w:rsidR="00535995" w:rsidRPr="00FE31D3" w:rsidRDefault="00535995" w:rsidP="00535995">
      <w:pPr>
        <w:rPr>
          <w:rFonts w:ascii="Arial" w:hAnsi="Arial" w:cs="Arial"/>
          <w:sz w:val="20"/>
          <w:szCs w:val="20"/>
          <w:lang w:val="en-US"/>
        </w:rPr>
      </w:pPr>
    </w:p>
    <w:p w:rsidR="00535995" w:rsidRPr="000F75A4" w:rsidRDefault="00535995" w:rsidP="00535995">
      <w:pPr>
        <w:jc w:val="center"/>
        <w:rPr>
          <w:rFonts w:ascii="Arial" w:hAnsi="Arial" w:cs="Arial"/>
          <w:b/>
          <w:sz w:val="28"/>
          <w:szCs w:val="28"/>
          <w:lang w:val="en-US"/>
        </w:rPr>
      </w:pPr>
      <w:r w:rsidRPr="000F75A4">
        <w:rPr>
          <w:rFonts w:ascii="Arial" w:hAnsi="Arial" w:cs="Arial"/>
          <w:b/>
          <w:sz w:val="28"/>
          <w:szCs w:val="28"/>
          <w:lang w:val="en-US"/>
        </w:rPr>
        <w:t xml:space="preserve">Methodology of the </w:t>
      </w:r>
      <w:r>
        <w:rPr>
          <w:rFonts w:ascii="Arial" w:hAnsi="Arial" w:cs="Arial"/>
          <w:b/>
          <w:sz w:val="28"/>
          <w:szCs w:val="28"/>
          <w:lang w:val="en-US"/>
        </w:rPr>
        <w:t>MICEX</w:t>
      </w:r>
      <w:r w:rsidRPr="000F75A4">
        <w:rPr>
          <w:rFonts w:ascii="Arial" w:hAnsi="Arial" w:cs="Arial"/>
          <w:b/>
          <w:sz w:val="28"/>
          <w:szCs w:val="28"/>
          <w:lang w:val="en-US"/>
        </w:rPr>
        <w:t xml:space="preserve"> </w:t>
      </w:r>
      <w:r>
        <w:rPr>
          <w:rFonts w:ascii="Arial" w:hAnsi="Arial" w:cs="Arial"/>
          <w:b/>
          <w:sz w:val="28"/>
          <w:szCs w:val="28"/>
          <w:lang w:val="en-US"/>
        </w:rPr>
        <w:t>Innovation</w:t>
      </w:r>
      <w:r w:rsidRPr="000F75A4">
        <w:rPr>
          <w:rFonts w:ascii="Arial" w:hAnsi="Arial" w:cs="Arial"/>
          <w:b/>
          <w:sz w:val="28"/>
          <w:szCs w:val="28"/>
          <w:lang w:val="en-US"/>
        </w:rPr>
        <w:t xml:space="preserve"> In</w:t>
      </w:r>
      <w:r>
        <w:rPr>
          <w:rFonts w:ascii="Arial" w:hAnsi="Arial" w:cs="Arial"/>
          <w:b/>
          <w:sz w:val="28"/>
          <w:szCs w:val="28"/>
          <w:lang w:val="en-US"/>
        </w:rPr>
        <w:t xml:space="preserve">dex </w:t>
      </w:r>
      <w:r w:rsidRPr="000F75A4">
        <w:rPr>
          <w:rFonts w:ascii="Arial" w:hAnsi="Arial" w:cs="Arial"/>
          <w:b/>
          <w:sz w:val="28"/>
          <w:szCs w:val="28"/>
          <w:lang w:val="en-US"/>
        </w:rPr>
        <w:t>Calculation</w:t>
      </w: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055D40" w:rsidRDefault="00535995" w:rsidP="00535995">
      <w:pPr>
        <w:rPr>
          <w:rFonts w:ascii="Arial" w:hAnsi="Arial" w:cs="Arial"/>
          <w:sz w:val="20"/>
          <w:szCs w:val="20"/>
          <w:lang w:val="en-US"/>
        </w:rPr>
      </w:pPr>
    </w:p>
    <w:p w:rsidR="00535995" w:rsidRPr="00911E95" w:rsidRDefault="00535995" w:rsidP="00535995">
      <w:pPr>
        <w:pStyle w:val="a3"/>
        <w:spacing w:after="0"/>
        <w:jc w:val="center"/>
        <w:rPr>
          <w:b/>
          <w:sz w:val="20"/>
          <w:lang w:val="en-US"/>
        </w:rPr>
      </w:pPr>
      <w:r w:rsidRPr="00D672A3">
        <w:rPr>
          <w:rFonts w:ascii="Arial" w:hAnsi="Arial" w:cs="Arial"/>
          <w:szCs w:val="24"/>
          <w:lang w:val="en-US"/>
        </w:rPr>
        <w:t>Moscow Exchange</w:t>
      </w:r>
      <w:r>
        <w:rPr>
          <w:rFonts w:ascii="Arial" w:hAnsi="Arial" w:cs="Arial"/>
          <w:szCs w:val="24"/>
          <w:lang w:val="en-US"/>
        </w:rPr>
        <w:t xml:space="preserve">, </w:t>
      </w:r>
      <w:r w:rsidRPr="0029693E">
        <w:rPr>
          <w:rFonts w:ascii="Arial" w:hAnsi="Arial" w:cs="Arial"/>
          <w:szCs w:val="24"/>
          <w:lang w:val="en-US"/>
        </w:rPr>
        <w:t>MICEX Stock Exchange 201</w:t>
      </w:r>
      <w:r>
        <w:rPr>
          <w:rFonts w:ascii="Arial" w:hAnsi="Arial" w:cs="Arial"/>
          <w:szCs w:val="24"/>
          <w:lang w:val="en-US"/>
        </w:rPr>
        <w:t>5</w:t>
      </w:r>
    </w:p>
    <w:p w:rsidR="00535995" w:rsidRPr="00C8358F" w:rsidRDefault="00535995" w:rsidP="00535995">
      <w:pPr>
        <w:pStyle w:val="11"/>
        <w:tabs>
          <w:tab w:val="left" w:pos="480"/>
          <w:tab w:val="right" w:leader="dot" w:pos="9344"/>
        </w:tabs>
        <w:rPr>
          <w:b w:val="0"/>
        </w:rPr>
      </w:pPr>
      <w:r w:rsidRPr="000F75A4">
        <w:rPr>
          <w:sz w:val="20"/>
          <w:szCs w:val="20"/>
          <w:lang w:val="en-US"/>
        </w:rPr>
        <w:br w:type="page"/>
      </w:r>
      <w:r>
        <w:rPr>
          <w:b w:val="0"/>
          <w:lang w:val="en-US"/>
        </w:rPr>
        <w:lastRenderedPageBreak/>
        <w:t>CONTENTS</w:t>
      </w:r>
    </w:p>
    <w:p w:rsidR="00535995" w:rsidRDefault="00535995" w:rsidP="00535995">
      <w:pPr>
        <w:pStyle w:val="11"/>
        <w:tabs>
          <w:tab w:val="left" w:pos="480"/>
          <w:tab w:val="right" w:leader="dot" w:pos="9344"/>
        </w:tabs>
        <w:rPr>
          <w:rFonts w:asciiTheme="minorHAnsi" w:eastAsiaTheme="minorEastAsia" w:hAnsiTheme="minorHAnsi" w:cstheme="minorBidi"/>
          <w:b w:val="0"/>
          <w:bCs w:val="0"/>
          <w:caps w:val="0"/>
          <w:noProof/>
          <w:sz w:val="22"/>
          <w:szCs w:val="22"/>
        </w:rPr>
      </w:pPr>
      <w:r w:rsidRPr="00C8358F">
        <w:rPr>
          <w:b w:val="0"/>
        </w:rPr>
        <w:fldChar w:fldCharType="begin"/>
      </w:r>
      <w:r w:rsidRPr="00C8358F">
        <w:rPr>
          <w:b w:val="0"/>
        </w:rPr>
        <w:instrText xml:space="preserve"> TOC \o "1-1" \h \z \u </w:instrText>
      </w:r>
      <w:r w:rsidRPr="00C8358F">
        <w:rPr>
          <w:b w:val="0"/>
        </w:rPr>
        <w:fldChar w:fldCharType="separate"/>
      </w:r>
      <w:hyperlink w:anchor="_Toc379797639" w:history="1">
        <w:r w:rsidRPr="00125136">
          <w:rPr>
            <w:rStyle w:val="a7"/>
            <w:noProof/>
          </w:rPr>
          <w:t>1.</w:t>
        </w:r>
        <w:r>
          <w:rPr>
            <w:rFonts w:asciiTheme="minorHAnsi" w:eastAsiaTheme="minorEastAsia" w:hAnsiTheme="minorHAnsi" w:cstheme="minorBidi"/>
            <w:b w:val="0"/>
            <w:bCs w:val="0"/>
            <w:caps w:val="0"/>
            <w:noProof/>
            <w:sz w:val="22"/>
            <w:szCs w:val="22"/>
          </w:rPr>
          <w:tab/>
        </w:r>
        <w:r w:rsidRPr="00125136">
          <w:rPr>
            <w:rStyle w:val="a7"/>
            <w:rFonts w:cs="Arial"/>
            <w:noProof/>
            <w:lang w:val="en-US"/>
          </w:rPr>
          <w:t>General provisions</w:t>
        </w:r>
        <w:r>
          <w:rPr>
            <w:noProof/>
            <w:webHidden/>
          </w:rPr>
          <w:tab/>
        </w:r>
        <w:r>
          <w:rPr>
            <w:noProof/>
            <w:webHidden/>
          </w:rPr>
          <w:fldChar w:fldCharType="begin"/>
        </w:r>
        <w:r>
          <w:rPr>
            <w:noProof/>
            <w:webHidden/>
          </w:rPr>
          <w:instrText xml:space="preserve"> PAGEREF _Toc379797639 \h </w:instrText>
        </w:r>
        <w:r>
          <w:rPr>
            <w:noProof/>
            <w:webHidden/>
          </w:rPr>
        </w:r>
        <w:r>
          <w:rPr>
            <w:noProof/>
            <w:webHidden/>
          </w:rPr>
          <w:fldChar w:fldCharType="separate"/>
        </w:r>
        <w:r>
          <w:rPr>
            <w:noProof/>
            <w:webHidden/>
          </w:rPr>
          <w:t>3</w:t>
        </w:r>
        <w:r>
          <w:rPr>
            <w:noProof/>
            <w:webHidden/>
          </w:rPr>
          <w:fldChar w:fldCharType="end"/>
        </w:r>
      </w:hyperlink>
    </w:p>
    <w:p w:rsidR="00535995" w:rsidRDefault="00C45187" w:rsidP="00535995">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0" w:history="1">
        <w:r w:rsidR="00535995" w:rsidRPr="00125136">
          <w:rPr>
            <w:rStyle w:val="a7"/>
            <w:noProof/>
            <w:lang w:val="en-US"/>
          </w:rPr>
          <w:t>2.</w:t>
        </w:r>
        <w:r w:rsidR="00535995">
          <w:rPr>
            <w:rFonts w:asciiTheme="minorHAnsi" w:eastAsiaTheme="minorEastAsia" w:hAnsiTheme="minorHAnsi" w:cstheme="minorBidi"/>
            <w:b w:val="0"/>
            <w:bCs w:val="0"/>
            <w:caps w:val="0"/>
            <w:noProof/>
            <w:sz w:val="22"/>
            <w:szCs w:val="22"/>
          </w:rPr>
          <w:tab/>
        </w:r>
        <w:r w:rsidR="00535995" w:rsidRPr="00125136">
          <w:rPr>
            <w:rStyle w:val="a7"/>
            <w:rFonts w:cs="Arial"/>
            <w:noProof/>
            <w:lang w:val="en-US"/>
          </w:rPr>
          <w:t>General procedure for the Index calculation</w:t>
        </w:r>
        <w:r w:rsidR="00535995">
          <w:rPr>
            <w:noProof/>
            <w:webHidden/>
          </w:rPr>
          <w:tab/>
        </w:r>
        <w:r w:rsidR="00535995">
          <w:rPr>
            <w:noProof/>
            <w:webHidden/>
          </w:rPr>
          <w:fldChar w:fldCharType="begin"/>
        </w:r>
        <w:r w:rsidR="00535995">
          <w:rPr>
            <w:noProof/>
            <w:webHidden/>
          </w:rPr>
          <w:instrText xml:space="preserve"> PAGEREF _Toc379797640 \h </w:instrText>
        </w:r>
        <w:r w:rsidR="00535995">
          <w:rPr>
            <w:noProof/>
            <w:webHidden/>
          </w:rPr>
        </w:r>
        <w:r w:rsidR="00535995">
          <w:rPr>
            <w:noProof/>
            <w:webHidden/>
          </w:rPr>
          <w:fldChar w:fldCharType="separate"/>
        </w:r>
        <w:r w:rsidR="00535995">
          <w:rPr>
            <w:noProof/>
            <w:webHidden/>
          </w:rPr>
          <w:t>3</w:t>
        </w:r>
        <w:r w:rsidR="00535995">
          <w:rPr>
            <w:noProof/>
            <w:webHidden/>
          </w:rPr>
          <w:fldChar w:fldCharType="end"/>
        </w:r>
      </w:hyperlink>
    </w:p>
    <w:p w:rsidR="00535995" w:rsidRDefault="00C45187" w:rsidP="00535995">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1" w:history="1">
        <w:r w:rsidR="00535995" w:rsidRPr="00125136">
          <w:rPr>
            <w:rStyle w:val="a7"/>
            <w:noProof/>
            <w:lang w:val="en-US"/>
          </w:rPr>
          <w:t>3.</w:t>
        </w:r>
        <w:r w:rsidR="00535995">
          <w:rPr>
            <w:rFonts w:asciiTheme="minorHAnsi" w:eastAsiaTheme="minorEastAsia" w:hAnsiTheme="minorHAnsi" w:cstheme="minorBidi"/>
            <w:b w:val="0"/>
            <w:bCs w:val="0"/>
            <w:caps w:val="0"/>
            <w:noProof/>
            <w:sz w:val="22"/>
            <w:szCs w:val="22"/>
          </w:rPr>
          <w:tab/>
        </w:r>
        <w:r w:rsidR="00535995" w:rsidRPr="00125136">
          <w:rPr>
            <w:rStyle w:val="a7"/>
            <w:rFonts w:cs="Arial"/>
            <w:noProof/>
            <w:lang w:val="en-US"/>
          </w:rPr>
          <w:t>Calculation of i-th Stock price</w:t>
        </w:r>
        <w:r w:rsidR="00535995">
          <w:rPr>
            <w:noProof/>
            <w:webHidden/>
          </w:rPr>
          <w:tab/>
        </w:r>
        <w:r w:rsidR="00535995">
          <w:rPr>
            <w:noProof/>
            <w:webHidden/>
          </w:rPr>
          <w:fldChar w:fldCharType="begin"/>
        </w:r>
        <w:r w:rsidR="00535995">
          <w:rPr>
            <w:noProof/>
            <w:webHidden/>
          </w:rPr>
          <w:instrText xml:space="preserve"> PAGEREF _Toc379797641 \h </w:instrText>
        </w:r>
        <w:r w:rsidR="00535995">
          <w:rPr>
            <w:noProof/>
            <w:webHidden/>
          </w:rPr>
        </w:r>
        <w:r w:rsidR="00535995">
          <w:rPr>
            <w:noProof/>
            <w:webHidden/>
          </w:rPr>
          <w:fldChar w:fldCharType="separate"/>
        </w:r>
        <w:r w:rsidR="00535995">
          <w:rPr>
            <w:noProof/>
            <w:webHidden/>
          </w:rPr>
          <w:t>4</w:t>
        </w:r>
        <w:r w:rsidR="00535995">
          <w:rPr>
            <w:noProof/>
            <w:webHidden/>
          </w:rPr>
          <w:fldChar w:fldCharType="end"/>
        </w:r>
      </w:hyperlink>
    </w:p>
    <w:p w:rsidR="00535995" w:rsidRDefault="00C45187" w:rsidP="00535995">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2" w:history="1">
        <w:r w:rsidR="00535995" w:rsidRPr="00125136">
          <w:rPr>
            <w:rStyle w:val="a7"/>
            <w:noProof/>
            <w:lang w:val="en-US"/>
          </w:rPr>
          <w:t>4.</w:t>
        </w:r>
        <w:r w:rsidR="00535995">
          <w:rPr>
            <w:rFonts w:asciiTheme="minorHAnsi" w:eastAsiaTheme="minorEastAsia" w:hAnsiTheme="minorHAnsi" w:cstheme="minorBidi"/>
            <w:b w:val="0"/>
            <w:bCs w:val="0"/>
            <w:caps w:val="0"/>
            <w:noProof/>
            <w:sz w:val="22"/>
            <w:szCs w:val="22"/>
          </w:rPr>
          <w:tab/>
        </w:r>
        <w:r w:rsidR="00535995" w:rsidRPr="00125136">
          <w:rPr>
            <w:rStyle w:val="a7"/>
            <w:rFonts w:cs="Arial"/>
            <w:noProof/>
            <w:lang w:val="en-US"/>
          </w:rPr>
          <w:t>Calculation of the free-float coefficient value</w:t>
        </w:r>
        <w:r w:rsidR="00535995">
          <w:rPr>
            <w:noProof/>
            <w:webHidden/>
          </w:rPr>
          <w:tab/>
        </w:r>
        <w:r w:rsidR="00535995">
          <w:rPr>
            <w:noProof/>
            <w:webHidden/>
          </w:rPr>
          <w:fldChar w:fldCharType="begin"/>
        </w:r>
        <w:r w:rsidR="00535995">
          <w:rPr>
            <w:noProof/>
            <w:webHidden/>
          </w:rPr>
          <w:instrText xml:space="preserve"> PAGEREF _Toc379797642 \h </w:instrText>
        </w:r>
        <w:r w:rsidR="00535995">
          <w:rPr>
            <w:noProof/>
            <w:webHidden/>
          </w:rPr>
        </w:r>
        <w:r w:rsidR="00535995">
          <w:rPr>
            <w:noProof/>
            <w:webHidden/>
          </w:rPr>
          <w:fldChar w:fldCharType="separate"/>
        </w:r>
        <w:r w:rsidR="00535995">
          <w:rPr>
            <w:noProof/>
            <w:webHidden/>
          </w:rPr>
          <w:t>5</w:t>
        </w:r>
        <w:r w:rsidR="00535995">
          <w:rPr>
            <w:noProof/>
            <w:webHidden/>
          </w:rPr>
          <w:fldChar w:fldCharType="end"/>
        </w:r>
      </w:hyperlink>
    </w:p>
    <w:p w:rsidR="00535995" w:rsidRDefault="00C45187" w:rsidP="00535995">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3" w:history="1">
        <w:r w:rsidR="00535995" w:rsidRPr="00125136">
          <w:rPr>
            <w:rStyle w:val="a7"/>
            <w:noProof/>
            <w:lang w:val="en-US"/>
          </w:rPr>
          <w:t>5.</w:t>
        </w:r>
        <w:r w:rsidR="00535995">
          <w:rPr>
            <w:rFonts w:asciiTheme="minorHAnsi" w:eastAsiaTheme="minorEastAsia" w:hAnsiTheme="minorHAnsi" w:cstheme="minorBidi"/>
            <w:b w:val="0"/>
            <w:bCs w:val="0"/>
            <w:caps w:val="0"/>
            <w:noProof/>
            <w:sz w:val="22"/>
            <w:szCs w:val="22"/>
          </w:rPr>
          <w:tab/>
        </w:r>
        <w:r w:rsidR="00535995" w:rsidRPr="00125136">
          <w:rPr>
            <w:rStyle w:val="a7"/>
            <w:rFonts w:cs="Arial"/>
            <w:noProof/>
            <w:lang w:val="en-US"/>
          </w:rPr>
          <w:t>Calculation of the Divisor (D) value</w:t>
        </w:r>
        <w:r w:rsidR="00535995">
          <w:rPr>
            <w:noProof/>
            <w:webHidden/>
          </w:rPr>
          <w:tab/>
        </w:r>
        <w:r w:rsidR="00535995">
          <w:rPr>
            <w:noProof/>
            <w:webHidden/>
          </w:rPr>
          <w:fldChar w:fldCharType="begin"/>
        </w:r>
        <w:r w:rsidR="00535995">
          <w:rPr>
            <w:noProof/>
            <w:webHidden/>
          </w:rPr>
          <w:instrText xml:space="preserve"> PAGEREF _Toc379797643 \h </w:instrText>
        </w:r>
        <w:r w:rsidR="00535995">
          <w:rPr>
            <w:noProof/>
            <w:webHidden/>
          </w:rPr>
        </w:r>
        <w:r w:rsidR="00535995">
          <w:rPr>
            <w:noProof/>
            <w:webHidden/>
          </w:rPr>
          <w:fldChar w:fldCharType="separate"/>
        </w:r>
        <w:r w:rsidR="00535995">
          <w:rPr>
            <w:noProof/>
            <w:webHidden/>
          </w:rPr>
          <w:t>5</w:t>
        </w:r>
        <w:r w:rsidR="00535995">
          <w:rPr>
            <w:noProof/>
            <w:webHidden/>
          </w:rPr>
          <w:fldChar w:fldCharType="end"/>
        </w:r>
      </w:hyperlink>
    </w:p>
    <w:p w:rsidR="00535995" w:rsidRDefault="00C45187" w:rsidP="00535995">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4" w:history="1">
        <w:r w:rsidR="00535995" w:rsidRPr="00125136">
          <w:rPr>
            <w:rStyle w:val="a7"/>
            <w:noProof/>
            <w:lang w:val="en-US"/>
          </w:rPr>
          <w:t>6.</w:t>
        </w:r>
        <w:r w:rsidR="00535995">
          <w:rPr>
            <w:rFonts w:asciiTheme="minorHAnsi" w:eastAsiaTheme="minorEastAsia" w:hAnsiTheme="minorHAnsi" w:cstheme="minorBidi"/>
            <w:b w:val="0"/>
            <w:bCs w:val="0"/>
            <w:caps w:val="0"/>
            <w:noProof/>
            <w:sz w:val="22"/>
            <w:szCs w:val="22"/>
          </w:rPr>
          <w:tab/>
        </w:r>
        <w:r w:rsidR="00535995" w:rsidRPr="00125136">
          <w:rPr>
            <w:rStyle w:val="a7"/>
            <w:rFonts w:cs="Arial"/>
            <w:noProof/>
            <w:lang w:val="en-US"/>
          </w:rPr>
          <w:t>Calculation of the weighting coefficient values</w:t>
        </w:r>
        <w:r w:rsidR="00535995">
          <w:rPr>
            <w:noProof/>
            <w:webHidden/>
          </w:rPr>
          <w:tab/>
        </w:r>
        <w:r w:rsidR="00535995">
          <w:rPr>
            <w:noProof/>
            <w:webHidden/>
          </w:rPr>
          <w:fldChar w:fldCharType="begin"/>
        </w:r>
        <w:r w:rsidR="00535995">
          <w:rPr>
            <w:noProof/>
            <w:webHidden/>
          </w:rPr>
          <w:instrText xml:space="preserve"> PAGEREF _Toc379797644 \h </w:instrText>
        </w:r>
        <w:r w:rsidR="00535995">
          <w:rPr>
            <w:noProof/>
            <w:webHidden/>
          </w:rPr>
        </w:r>
        <w:r w:rsidR="00535995">
          <w:rPr>
            <w:noProof/>
            <w:webHidden/>
          </w:rPr>
          <w:fldChar w:fldCharType="separate"/>
        </w:r>
        <w:r w:rsidR="00535995">
          <w:rPr>
            <w:noProof/>
            <w:webHidden/>
          </w:rPr>
          <w:t>6</w:t>
        </w:r>
        <w:r w:rsidR="00535995">
          <w:rPr>
            <w:noProof/>
            <w:webHidden/>
          </w:rPr>
          <w:fldChar w:fldCharType="end"/>
        </w:r>
      </w:hyperlink>
    </w:p>
    <w:p w:rsidR="00535995" w:rsidRDefault="00C45187" w:rsidP="00535995">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5" w:history="1">
        <w:r w:rsidR="00535995" w:rsidRPr="00125136">
          <w:rPr>
            <w:rStyle w:val="a7"/>
            <w:noProof/>
            <w:lang w:val="en-US"/>
          </w:rPr>
          <w:t>7.</w:t>
        </w:r>
        <w:r w:rsidR="00535995">
          <w:rPr>
            <w:rFonts w:asciiTheme="minorHAnsi" w:eastAsiaTheme="minorEastAsia" w:hAnsiTheme="minorHAnsi" w:cstheme="minorBidi"/>
            <w:b w:val="0"/>
            <w:bCs w:val="0"/>
            <w:caps w:val="0"/>
            <w:noProof/>
            <w:sz w:val="22"/>
            <w:szCs w:val="22"/>
          </w:rPr>
          <w:tab/>
        </w:r>
        <w:r w:rsidR="00535995" w:rsidRPr="00125136">
          <w:rPr>
            <w:rStyle w:val="a7"/>
            <w:rFonts w:cs="Arial"/>
            <w:noProof/>
            <w:lang w:val="en-US"/>
          </w:rPr>
          <w:t>Procedure for reviewing the Lists of constituents</w:t>
        </w:r>
        <w:r w:rsidR="00535995">
          <w:rPr>
            <w:noProof/>
            <w:webHidden/>
          </w:rPr>
          <w:tab/>
        </w:r>
        <w:r w:rsidR="00535995">
          <w:rPr>
            <w:noProof/>
            <w:webHidden/>
          </w:rPr>
          <w:fldChar w:fldCharType="begin"/>
        </w:r>
        <w:r w:rsidR="00535995">
          <w:rPr>
            <w:noProof/>
            <w:webHidden/>
          </w:rPr>
          <w:instrText xml:space="preserve"> PAGEREF _Toc379797645 \h </w:instrText>
        </w:r>
        <w:r w:rsidR="00535995">
          <w:rPr>
            <w:noProof/>
            <w:webHidden/>
          </w:rPr>
        </w:r>
        <w:r w:rsidR="00535995">
          <w:rPr>
            <w:noProof/>
            <w:webHidden/>
          </w:rPr>
          <w:fldChar w:fldCharType="separate"/>
        </w:r>
        <w:r w:rsidR="00535995">
          <w:rPr>
            <w:noProof/>
            <w:webHidden/>
          </w:rPr>
          <w:t>7</w:t>
        </w:r>
        <w:r w:rsidR="00535995">
          <w:rPr>
            <w:noProof/>
            <w:webHidden/>
          </w:rPr>
          <w:fldChar w:fldCharType="end"/>
        </w:r>
      </w:hyperlink>
    </w:p>
    <w:p w:rsidR="00535995" w:rsidRDefault="00C45187" w:rsidP="00535995">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6" w:history="1">
        <w:r w:rsidR="00535995" w:rsidRPr="00125136">
          <w:rPr>
            <w:rStyle w:val="a7"/>
            <w:noProof/>
            <w:lang w:val="en-US"/>
          </w:rPr>
          <w:t>8.</w:t>
        </w:r>
        <w:r w:rsidR="00535995">
          <w:rPr>
            <w:rFonts w:asciiTheme="minorHAnsi" w:eastAsiaTheme="minorEastAsia" w:hAnsiTheme="minorHAnsi" w:cstheme="minorBidi"/>
            <w:b w:val="0"/>
            <w:bCs w:val="0"/>
            <w:caps w:val="0"/>
            <w:noProof/>
            <w:sz w:val="22"/>
            <w:szCs w:val="22"/>
          </w:rPr>
          <w:tab/>
        </w:r>
        <w:r w:rsidR="00535995" w:rsidRPr="00125136">
          <w:rPr>
            <w:rStyle w:val="a7"/>
            <w:rFonts w:cs="Arial"/>
            <w:noProof/>
            <w:lang w:val="en-US"/>
          </w:rPr>
          <w:t>Principles of drawing up the Constituent List</w:t>
        </w:r>
        <w:r w:rsidR="00535995">
          <w:rPr>
            <w:noProof/>
            <w:webHidden/>
          </w:rPr>
          <w:tab/>
        </w:r>
        <w:r w:rsidR="00535995">
          <w:rPr>
            <w:noProof/>
            <w:webHidden/>
          </w:rPr>
          <w:fldChar w:fldCharType="begin"/>
        </w:r>
        <w:r w:rsidR="00535995">
          <w:rPr>
            <w:noProof/>
            <w:webHidden/>
          </w:rPr>
          <w:instrText xml:space="preserve"> PAGEREF _Toc379797646 \h </w:instrText>
        </w:r>
        <w:r w:rsidR="00535995">
          <w:rPr>
            <w:noProof/>
            <w:webHidden/>
          </w:rPr>
        </w:r>
        <w:r w:rsidR="00535995">
          <w:rPr>
            <w:noProof/>
            <w:webHidden/>
          </w:rPr>
          <w:fldChar w:fldCharType="separate"/>
        </w:r>
        <w:r w:rsidR="00535995">
          <w:rPr>
            <w:noProof/>
            <w:webHidden/>
          </w:rPr>
          <w:t>8</w:t>
        </w:r>
        <w:r w:rsidR="00535995">
          <w:rPr>
            <w:noProof/>
            <w:webHidden/>
          </w:rPr>
          <w:fldChar w:fldCharType="end"/>
        </w:r>
      </w:hyperlink>
    </w:p>
    <w:p w:rsidR="00535995" w:rsidRDefault="00C45187" w:rsidP="00535995">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7" w:history="1">
        <w:r w:rsidR="00535995" w:rsidRPr="00125136">
          <w:rPr>
            <w:rStyle w:val="a7"/>
            <w:noProof/>
            <w:lang w:val="en-US"/>
          </w:rPr>
          <w:t>9.</w:t>
        </w:r>
        <w:r w:rsidR="00535995">
          <w:rPr>
            <w:rFonts w:asciiTheme="minorHAnsi" w:eastAsiaTheme="minorEastAsia" w:hAnsiTheme="minorHAnsi" w:cstheme="minorBidi"/>
            <w:b w:val="0"/>
            <w:bCs w:val="0"/>
            <w:caps w:val="0"/>
            <w:noProof/>
            <w:sz w:val="22"/>
            <w:szCs w:val="22"/>
          </w:rPr>
          <w:tab/>
        </w:r>
        <w:r w:rsidR="00535995" w:rsidRPr="00125136">
          <w:rPr>
            <w:rStyle w:val="a7"/>
            <w:rFonts w:cs="Arial"/>
            <w:noProof/>
            <w:lang w:val="en-US"/>
          </w:rPr>
          <w:t>Treatment of corporate events</w:t>
        </w:r>
        <w:r w:rsidR="00535995">
          <w:rPr>
            <w:noProof/>
            <w:webHidden/>
          </w:rPr>
          <w:tab/>
        </w:r>
        <w:r w:rsidR="00535995">
          <w:rPr>
            <w:noProof/>
            <w:webHidden/>
          </w:rPr>
          <w:fldChar w:fldCharType="begin"/>
        </w:r>
        <w:r w:rsidR="00535995">
          <w:rPr>
            <w:noProof/>
            <w:webHidden/>
          </w:rPr>
          <w:instrText xml:space="preserve"> PAGEREF _Toc379797647 \h </w:instrText>
        </w:r>
        <w:r w:rsidR="00535995">
          <w:rPr>
            <w:noProof/>
            <w:webHidden/>
          </w:rPr>
        </w:r>
        <w:r w:rsidR="00535995">
          <w:rPr>
            <w:noProof/>
            <w:webHidden/>
          </w:rPr>
          <w:fldChar w:fldCharType="separate"/>
        </w:r>
        <w:r w:rsidR="00535995">
          <w:rPr>
            <w:noProof/>
            <w:webHidden/>
          </w:rPr>
          <w:t>8</w:t>
        </w:r>
        <w:r w:rsidR="00535995">
          <w:rPr>
            <w:noProof/>
            <w:webHidden/>
          </w:rPr>
          <w:fldChar w:fldCharType="end"/>
        </w:r>
      </w:hyperlink>
    </w:p>
    <w:p w:rsidR="00535995" w:rsidRDefault="00C45187" w:rsidP="00535995">
      <w:pPr>
        <w:pStyle w:val="11"/>
        <w:tabs>
          <w:tab w:val="left" w:pos="720"/>
          <w:tab w:val="right" w:leader="dot" w:pos="9344"/>
        </w:tabs>
        <w:rPr>
          <w:rFonts w:asciiTheme="minorHAnsi" w:eastAsiaTheme="minorEastAsia" w:hAnsiTheme="minorHAnsi" w:cstheme="minorBidi"/>
          <w:b w:val="0"/>
          <w:bCs w:val="0"/>
          <w:caps w:val="0"/>
          <w:noProof/>
          <w:sz w:val="22"/>
          <w:szCs w:val="22"/>
        </w:rPr>
      </w:pPr>
      <w:hyperlink w:anchor="_Toc379797648" w:history="1">
        <w:r w:rsidR="00535995" w:rsidRPr="00125136">
          <w:rPr>
            <w:rStyle w:val="a7"/>
            <w:noProof/>
            <w:lang w:val="en-US"/>
          </w:rPr>
          <w:t>10.</w:t>
        </w:r>
        <w:r w:rsidR="00535995">
          <w:rPr>
            <w:rFonts w:asciiTheme="minorHAnsi" w:eastAsiaTheme="minorEastAsia" w:hAnsiTheme="minorHAnsi" w:cstheme="minorBidi"/>
            <w:b w:val="0"/>
            <w:bCs w:val="0"/>
            <w:caps w:val="0"/>
            <w:noProof/>
            <w:sz w:val="22"/>
            <w:szCs w:val="22"/>
          </w:rPr>
          <w:tab/>
        </w:r>
        <w:r w:rsidR="00535995" w:rsidRPr="00125136">
          <w:rPr>
            <w:rStyle w:val="a7"/>
            <w:rFonts w:cs="Arial"/>
            <w:noProof/>
            <w:lang w:val="en-US"/>
          </w:rPr>
          <w:t>Procedure for Index calculation control</w:t>
        </w:r>
        <w:r w:rsidR="00535995">
          <w:rPr>
            <w:noProof/>
            <w:webHidden/>
          </w:rPr>
          <w:tab/>
        </w:r>
        <w:r w:rsidR="00535995">
          <w:rPr>
            <w:noProof/>
            <w:webHidden/>
          </w:rPr>
          <w:fldChar w:fldCharType="begin"/>
        </w:r>
        <w:r w:rsidR="00535995">
          <w:rPr>
            <w:noProof/>
            <w:webHidden/>
          </w:rPr>
          <w:instrText xml:space="preserve"> PAGEREF _Toc379797648 \h </w:instrText>
        </w:r>
        <w:r w:rsidR="00535995">
          <w:rPr>
            <w:noProof/>
            <w:webHidden/>
          </w:rPr>
        </w:r>
        <w:r w:rsidR="00535995">
          <w:rPr>
            <w:noProof/>
            <w:webHidden/>
          </w:rPr>
          <w:fldChar w:fldCharType="separate"/>
        </w:r>
        <w:r w:rsidR="00535995">
          <w:rPr>
            <w:noProof/>
            <w:webHidden/>
          </w:rPr>
          <w:t>10</w:t>
        </w:r>
        <w:r w:rsidR="00535995">
          <w:rPr>
            <w:noProof/>
            <w:webHidden/>
          </w:rPr>
          <w:fldChar w:fldCharType="end"/>
        </w:r>
      </w:hyperlink>
    </w:p>
    <w:p w:rsidR="00535995" w:rsidRDefault="00C45187" w:rsidP="00535995">
      <w:pPr>
        <w:pStyle w:val="11"/>
        <w:tabs>
          <w:tab w:val="left" w:pos="720"/>
          <w:tab w:val="right" w:leader="dot" w:pos="9344"/>
        </w:tabs>
        <w:rPr>
          <w:rFonts w:asciiTheme="minorHAnsi" w:eastAsiaTheme="minorEastAsia" w:hAnsiTheme="minorHAnsi" w:cstheme="minorBidi"/>
          <w:b w:val="0"/>
          <w:bCs w:val="0"/>
          <w:caps w:val="0"/>
          <w:noProof/>
          <w:sz w:val="22"/>
          <w:szCs w:val="22"/>
        </w:rPr>
      </w:pPr>
      <w:hyperlink w:anchor="_Toc379797649" w:history="1">
        <w:r w:rsidR="00535995" w:rsidRPr="00125136">
          <w:rPr>
            <w:rStyle w:val="a7"/>
            <w:noProof/>
          </w:rPr>
          <w:t>11.</w:t>
        </w:r>
        <w:r w:rsidR="00535995">
          <w:rPr>
            <w:rFonts w:asciiTheme="minorHAnsi" w:eastAsiaTheme="minorEastAsia" w:hAnsiTheme="minorHAnsi" w:cstheme="minorBidi"/>
            <w:b w:val="0"/>
            <w:bCs w:val="0"/>
            <w:caps w:val="0"/>
            <w:noProof/>
            <w:sz w:val="22"/>
            <w:szCs w:val="22"/>
          </w:rPr>
          <w:tab/>
        </w:r>
        <w:r w:rsidR="00535995" w:rsidRPr="00125136">
          <w:rPr>
            <w:rStyle w:val="a7"/>
            <w:rFonts w:cs="Arial"/>
            <w:noProof/>
            <w:lang w:val="en-US"/>
          </w:rPr>
          <w:t>Publication</w:t>
        </w:r>
        <w:r w:rsidR="00535995">
          <w:rPr>
            <w:noProof/>
            <w:webHidden/>
          </w:rPr>
          <w:tab/>
        </w:r>
        <w:r w:rsidR="00535995">
          <w:rPr>
            <w:noProof/>
            <w:webHidden/>
          </w:rPr>
          <w:fldChar w:fldCharType="begin"/>
        </w:r>
        <w:r w:rsidR="00535995">
          <w:rPr>
            <w:noProof/>
            <w:webHidden/>
          </w:rPr>
          <w:instrText xml:space="preserve"> PAGEREF _Toc379797649 \h </w:instrText>
        </w:r>
        <w:r w:rsidR="00535995">
          <w:rPr>
            <w:noProof/>
            <w:webHidden/>
          </w:rPr>
        </w:r>
        <w:r w:rsidR="00535995">
          <w:rPr>
            <w:noProof/>
            <w:webHidden/>
          </w:rPr>
          <w:fldChar w:fldCharType="separate"/>
        </w:r>
        <w:r w:rsidR="00535995">
          <w:rPr>
            <w:noProof/>
            <w:webHidden/>
          </w:rPr>
          <w:t>10</w:t>
        </w:r>
        <w:r w:rsidR="00535995">
          <w:rPr>
            <w:noProof/>
            <w:webHidden/>
          </w:rPr>
          <w:fldChar w:fldCharType="end"/>
        </w:r>
      </w:hyperlink>
    </w:p>
    <w:p w:rsidR="00535995" w:rsidRPr="00C8358F" w:rsidRDefault="00535995" w:rsidP="00535995">
      <w:pPr>
        <w:rPr>
          <w:rFonts w:ascii="Arial" w:hAnsi="Arial" w:cs="Arial"/>
          <w:sz w:val="20"/>
          <w:szCs w:val="20"/>
        </w:rPr>
      </w:pPr>
      <w:r w:rsidRPr="00C8358F">
        <w:rPr>
          <w:rFonts w:ascii="Arial" w:hAnsi="Arial" w:cs="Arial"/>
          <w:sz w:val="20"/>
          <w:szCs w:val="20"/>
        </w:rPr>
        <w:fldChar w:fldCharType="end"/>
      </w:r>
    </w:p>
    <w:p w:rsidR="00535995" w:rsidRPr="00C8358F" w:rsidRDefault="00535995" w:rsidP="00535995">
      <w:pPr>
        <w:numPr>
          <w:ilvl w:val="0"/>
          <w:numId w:val="1"/>
        </w:numPr>
        <w:outlineLvl w:val="0"/>
        <w:rPr>
          <w:rFonts w:ascii="Arial" w:hAnsi="Arial" w:cs="Arial"/>
          <w:b/>
          <w:sz w:val="20"/>
          <w:szCs w:val="20"/>
        </w:rPr>
      </w:pPr>
      <w:r w:rsidRPr="00C8358F">
        <w:rPr>
          <w:rFonts w:ascii="Arial" w:hAnsi="Arial" w:cs="Arial"/>
          <w:b/>
          <w:sz w:val="20"/>
          <w:szCs w:val="20"/>
        </w:rPr>
        <w:br w:type="page"/>
      </w:r>
      <w:bookmarkStart w:id="1" w:name="_Toc379797639"/>
      <w:r>
        <w:rPr>
          <w:rFonts w:ascii="Arial" w:hAnsi="Arial" w:cs="Arial"/>
          <w:b/>
          <w:sz w:val="20"/>
          <w:szCs w:val="20"/>
          <w:lang w:val="en-US"/>
        </w:rPr>
        <w:t>General provisions</w:t>
      </w:r>
      <w:bookmarkEnd w:id="1"/>
    </w:p>
    <w:p w:rsidR="00535995" w:rsidRPr="00C8358F" w:rsidRDefault="00535995" w:rsidP="00535995">
      <w:pPr>
        <w:pStyle w:val="3"/>
        <w:spacing w:before="0"/>
        <w:ind w:left="360"/>
      </w:pPr>
    </w:p>
    <w:p w:rsidR="00535995" w:rsidRPr="00021CC6" w:rsidRDefault="00535995" w:rsidP="00535995">
      <w:pPr>
        <w:numPr>
          <w:ilvl w:val="1"/>
          <w:numId w:val="1"/>
        </w:numPr>
        <w:jc w:val="both"/>
        <w:rPr>
          <w:rFonts w:ascii="Arial" w:hAnsi="Arial" w:cs="Arial"/>
          <w:sz w:val="20"/>
          <w:szCs w:val="20"/>
          <w:lang w:val="en-US"/>
        </w:rPr>
      </w:pPr>
      <w:r w:rsidRPr="00021CC6">
        <w:rPr>
          <w:rFonts w:ascii="Arial" w:hAnsi="Arial" w:cs="Arial"/>
          <w:sz w:val="20"/>
          <w:szCs w:val="20"/>
          <w:lang w:val="en-US"/>
        </w:rPr>
        <w:t xml:space="preserve">The Moscow Exchange Innovation and Investment Market Index </w:t>
      </w:r>
      <w:proofErr w:type="gramStart"/>
      <w:r w:rsidRPr="00021CC6">
        <w:rPr>
          <w:rFonts w:ascii="Arial" w:hAnsi="Arial" w:cs="Arial"/>
          <w:sz w:val="20"/>
          <w:szCs w:val="20"/>
          <w:lang w:val="en-US"/>
        </w:rPr>
        <w:t>is</w:t>
      </w:r>
      <w:proofErr w:type="gramEnd"/>
      <w:r w:rsidRPr="00021CC6">
        <w:rPr>
          <w:rFonts w:ascii="Arial" w:hAnsi="Arial" w:cs="Arial"/>
          <w:sz w:val="20"/>
          <w:szCs w:val="20"/>
          <w:lang w:val="en-US"/>
        </w:rPr>
        <w:t xml:space="preserve"> designed to track performance of Russian innovative companies presented on the stock market. The Index is calculated by MICEX Stock Exchange (hereinafter – the Exchange) based on prices of trades executed in securities admitted to trading on the Exchange’s Innovation and Investment Market. The Index’s calculation procedure is governed by this methodology. </w:t>
      </w:r>
    </w:p>
    <w:p w:rsidR="00535995" w:rsidRPr="00B671BA" w:rsidRDefault="00535995" w:rsidP="00535995">
      <w:pPr>
        <w:numPr>
          <w:ilvl w:val="1"/>
          <w:numId w:val="1"/>
        </w:numPr>
        <w:jc w:val="both"/>
        <w:rPr>
          <w:rFonts w:ascii="Arial" w:hAnsi="Arial" w:cs="Arial"/>
          <w:sz w:val="20"/>
          <w:szCs w:val="20"/>
          <w:lang w:val="en-US"/>
        </w:rPr>
      </w:pPr>
      <w:r w:rsidRPr="00B671BA">
        <w:rPr>
          <w:rFonts w:ascii="Arial" w:hAnsi="Arial" w:cs="Arial"/>
          <w:sz w:val="20"/>
          <w:szCs w:val="20"/>
          <w:lang w:val="en-US"/>
        </w:rPr>
        <w:t>According to the Methodology the Exchange calculates the Index using the prices of trades in securities denominated in Russian rubles (hereinafter the Index)</w:t>
      </w:r>
    </w:p>
    <w:p w:rsidR="00535995" w:rsidRDefault="00535995" w:rsidP="00535995">
      <w:pPr>
        <w:numPr>
          <w:ilvl w:val="1"/>
          <w:numId w:val="1"/>
        </w:numPr>
        <w:jc w:val="both"/>
        <w:rPr>
          <w:rFonts w:ascii="Arial" w:hAnsi="Arial" w:cs="Arial"/>
          <w:sz w:val="20"/>
          <w:szCs w:val="20"/>
          <w:lang w:val="en-US"/>
        </w:rPr>
      </w:pPr>
      <w:r>
        <w:rPr>
          <w:rFonts w:ascii="Arial" w:hAnsi="Arial" w:cs="Arial"/>
          <w:sz w:val="20"/>
          <w:szCs w:val="20"/>
          <w:lang w:val="en-US"/>
        </w:rPr>
        <w:t>The</w:t>
      </w:r>
      <w:r w:rsidRPr="00055D40">
        <w:rPr>
          <w:rFonts w:ascii="Arial" w:hAnsi="Arial" w:cs="Arial"/>
          <w:sz w:val="20"/>
          <w:szCs w:val="20"/>
          <w:lang w:val="en-US"/>
        </w:rPr>
        <w:t xml:space="preserve"> </w:t>
      </w:r>
      <w:r>
        <w:rPr>
          <w:rFonts w:ascii="Arial" w:hAnsi="Arial" w:cs="Arial"/>
          <w:sz w:val="20"/>
          <w:szCs w:val="20"/>
          <w:lang w:val="en-US"/>
        </w:rPr>
        <w:t>name</w:t>
      </w:r>
      <w:r w:rsidRPr="00055D40">
        <w:rPr>
          <w:rFonts w:ascii="Arial" w:hAnsi="Arial" w:cs="Arial"/>
          <w:sz w:val="20"/>
          <w:szCs w:val="20"/>
          <w:lang w:val="en-US"/>
        </w:rPr>
        <w:t xml:space="preserve"> </w:t>
      </w:r>
      <w:r>
        <w:rPr>
          <w:rFonts w:ascii="Arial" w:hAnsi="Arial" w:cs="Arial"/>
          <w:sz w:val="20"/>
          <w:szCs w:val="20"/>
          <w:lang w:val="en-US"/>
        </w:rPr>
        <w:t>of</w:t>
      </w:r>
      <w:r w:rsidRPr="00055D40">
        <w:rPr>
          <w:rFonts w:ascii="Arial" w:hAnsi="Arial" w:cs="Arial"/>
          <w:sz w:val="20"/>
          <w:szCs w:val="20"/>
          <w:lang w:val="en-US"/>
        </w:rPr>
        <w:t xml:space="preserve"> </w:t>
      </w:r>
      <w:r>
        <w:rPr>
          <w:rFonts w:ascii="Arial" w:hAnsi="Arial" w:cs="Arial"/>
          <w:sz w:val="20"/>
          <w:szCs w:val="20"/>
          <w:lang w:val="en-US"/>
        </w:rPr>
        <w:t>the</w:t>
      </w:r>
      <w:r w:rsidRPr="00055D40">
        <w:rPr>
          <w:rFonts w:ascii="Arial" w:hAnsi="Arial" w:cs="Arial"/>
          <w:sz w:val="20"/>
          <w:szCs w:val="20"/>
          <w:lang w:val="en-US"/>
        </w:rPr>
        <w:t xml:space="preserve"> </w:t>
      </w:r>
      <w:r>
        <w:rPr>
          <w:rFonts w:ascii="Arial" w:hAnsi="Arial" w:cs="Arial"/>
          <w:sz w:val="20"/>
          <w:szCs w:val="20"/>
          <w:lang w:val="en-US"/>
        </w:rPr>
        <w:t>Index</w:t>
      </w:r>
      <w:r w:rsidRPr="00055D40">
        <w:rPr>
          <w:rFonts w:ascii="Arial" w:hAnsi="Arial" w:cs="Arial"/>
          <w:sz w:val="20"/>
          <w:szCs w:val="20"/>
          <w:lang w:val="en-US"/>
        </w:rPr>
        <w:t xml:space="preserve"> </w:t>
      </w:r>
      <w:r>
        <w:rPr>
          <w:rFonts w:ascii="Arial" w:hAnsi="Arial" w:cs="Arial"/>
          <w:sz w:val="20"/>
          <w:szCs w:val="20"/>
          <w:lang w:val="en-US"/>
        </w:rPr>
        <w:t>in</w:t>
      </w:r>
      <w:r w:rsidRPr="00055D40">
        <w:rPr>
          <w:rFonts w:ascii="Arial" w:hAnsi="Arial" w:cs="Arial"/>
          <w:sz w:val="20"/>
          <w:szCs w:val="20"/>
          <w:lang w:val="en-US"/>
        </w:rPr>
        <w:t xml:space="preserve"> </w:t>
      </w:r>
      <w:r>
        <w:rPr>
          <w:rFonts w:ascii="Arial" w:hAnsi="Arial" w:cs="Arial"/>
          <w:sz w:val="20"/>
          <w:szCs w:val="20"/>
          <w:lang w:val="en-US"/>
        </w:rPr>
        <w:t>Russian</w:t>
      </w:r>
      <w:r w:rsidRPr="00055D40">
        <w:rPr>
          <w:rFonts w:ascii="Arial" w:hAnsi="Arial" w:cs="Arial"/>
          <w:sz w:val="20"/>
          <w:szCs w:val="20"/>
          <w:lang w:val="en-US"/>
        </w:rPr>
        <w:t xml:space="preserve"> </w:t>
      </w:r>
      <w:r>
        <w:rPr>
          <w:rFonts w:ascii="Arial" w:hAnsi="Arial" w:cs="Arial"/>
          <w:sz w:val="20"/>
          <w:szCs w:val="20"/>
          <w:lang w:val="en-US"/>
        </w:rPr>
        <w:t>shall</w:t>
      </w:r>
      <w:r w:rsidRPr="00055D40">
        <w:rPr>
          <w:rFonts w:ascii="Arial" w:hAnsi="Arial" w:cs="Arial"/>
          <w:sz w:val="20"/>
          <w:szCs w:val="20"/>
          <w:lang w:val="en-US"/>
        </w:rPr>
        <w:t xml:space="preserve"> </w:t>
      </w:r>
      <w:r>
        <w:rPr>
          <w:rFonts w:ascii="Arial" w:hAnsi="Arial" w:cs="Arial"/>
          <w:sz w:val="20"/>
          <w:szCs w:val="20"/>
          <w:lang w:val="en-US"/>
        </w:rPr>
        <w:t>be</w:t>
      </w:r>
      <w:r w:rsidRPr="00055D40">
        <w:rPr>
          <w:rFonts w:ascii="Arial" w:hAnsi="Arial" w:cs="Arial"/>
          <w:sz w:val="20"/>
          <w:szCs w:val="20"/>
          <w:lang w:val="en-US"/>
        </w:rPr>
        <w:t xml:space="preserve"> </w:t>
      </w:r>
      <w:r>
        <w:rPr>
          <w:rFonts w:ascii="Arial" w:hAnsi="Arial" w:cs="Arial"/>
          <w:sz w:val="20"/>
          <w:szCs w:val="20"/>
          <w:lang w:val="en-US"/>
        </w:rPr>
        <w:t>“</w:t>
      </w:r>
      <w:r w:rsidRPr="00C8358F">
        <w:rPr>
          <w:rFonts w:ascii="Arial" w:hAnsi="Arial" w:cs="Arial"/>
          <w:sz w:val="20"/>
          <w:szCs w:val="20"/>
        </w:rPr>
        <w:t>Индекс</w:t>
      </w:r>
      <w:r w:rsidRPr="00055D40">
        <w:rPr>
          <w:rFonts w:ascii="Arial" w:hAnsi="Arial" w:cs="Arial"/>
          <w:sz w:val="20"/>
          <w:szCs w:val="20"/>
          <w:lang w:val="en-US"/>
        </w:rPr>
        <w:t xml:space="preserve"> </w:t>
      </w:r>
      <w:r w:rsidRPr="00C8358F">
        <w:rPr>
          <w:rFonts w:ascii="Arial" w:hAnsi="Arial" w:cs="Arial"/>
          <w:sz w:val="20"/>
          <w:szCs w:val="20"/>
        </w:rPr>
        <w:t>ММВБ</w:t>
      </w:r>
      <w:r w:rsidRPr="00055D40">
        <w:rPr>
          <w:rFonts w:ascii="Arial" w:hAnsi="Arial" w:cs="Arial"/>
          <w:sz w:val="20"/>
          <w:szCs w:val="20"/>
          <w:lang w:val="en-US"/>
        </w:rPr>
        <w:t xml:space="preserve"> </w:t>
      </w:r>
      <w:r>
        <w:rPr>
          <w:rFonts w:ascii="Arial" w:hAnsi="Arial" w:cs="Arial"/>
          <w:sz w:val="20"/>
          <w:szCs w:val="20"/>
          <w:lang w:val="en-US"/>
        </w:rPr>
        <w:t>–</w:t>
      </w:r>
      <w:r w:rsidRPr="00055D40">
        <w:rPr>
          <w:rFonts w:ascii="Arial" w:hAnsi="Arial" w:cs="Arial"/>
          <w:sz w:val="20"/>
          <w:szCs w:val="20"/>
          <w:lang w:val="en-US"/>
        </w:rPr>
        <w:t xml:space="preserve"> </w:t>
      </w:r>
      <w:r w:rsidRPr="00C8358F">
        <w:rPr>
          <w:rFonts w:ascii="Arial" w:hAnsi="Arial" w:cs="Arial"/>
          <w:sz w:val="20"/>
          <w:szCs w:val="20"/>
        </w:rPr>
        <w:t>инновации</w:t>
      </w:r>
      <w:r>
        <w:rPr>
          <w:rFonts w:ascii="Arial" w:hAnsi="Arial" w:cs="Arial"/>
          <w:sz w:val="20"/>
          <w:szCs w:val="20"/>
          <w:lang w:val="en-US"/>
        </w:rPr>
        <w:t>”</w:t>
      </w:r>
      <w:r w:rsidRPr="00055D40">
        <w:rPr>
          <w:rFonts w:ascii="Arial" w:hAnsi="Arial" w:cs="Arial"/>
          <w:sz w:val="20"/>
          <w:szCs w:val="20"/>
          <w:lang w:val="en-US"/>
        </w:rPr>
        <w:t xml:space="preserve">, </w:t>
      </w:r>
      <w:r>
        <w:rPr>
          <w:rFonts w:ascii="Arial" w:hAnsi="Arial" w:cs="Arial"/>
          <w:sz w:val="20"/>
          <w:szCs w:val="20"/>
          <w:lang w:val="en-US"/>
        </w:rPr>
        <w:t>the name of the Index in English shall be “</w:t>
      </w:r>
      <w:r w:rsidRPr="00C8358F">
        <w:rPr>
          <w:rFonts w:ascii="Arial" w:hAnsi="Arial" w:cs="Arial"/>
          <w:sz w:val="20"/>
          <w:szCs w:val="20"/>
          <w:lang w:val="en-US"/>
        </w:rPr>
        <w:t>MICEX</w:t>
      </w:r>
      <w:r w:rsidRPr="00055D40">
        <w:rPr>
          <w:rFonts w:ascii="Arial" w:hAnsi="Arial" w:cs="Arial"/>
          <w:sz w:val="20"/>
          <w:szCs w:val="20"/>
          <w:lang w:val="en-US"/>
        </w:rPr>
        <w:t xml:space="preserve"> </w:t>
      </w:r>
      <w:r w:rsidRPr="00C8358F">
        <w:rPr>
          <w:rFonts w:ascii="Arial" w:hAnsi="Arial" w:cs="Arial"/>
          <w:sz w:val="20"/>
          <w:szCs w:val="20"/>
          <w:lang w:val="en-US"/>
        </w:rPr>
        <w:t>Innovation</w:t>
      </w:r>
      <w:r w:rsidRPr="00055D40">
        <w:rPr>
          <w:rFonts w:ascii="Arial" w:hAnsi="Arial" w:cs="Arial"/>
          <w:sz w:val="20"/>
          <w:szCs w:val="20"/>
          <w:lang w:val="en-US"/>
        </w:rPr>
        <w:t xml:space="preserve"> </w:t>
      </w:r>
      <w:r w:rsidRPr="00C8358F">
        <w:rPr>
          <w:rFonts w:ascii="Arial" w:hAnsi="Arial" w:cs="Arial"/>
          <w:sz w:val="20"/>
          <w:szCs w:val="20"/>
          <w:lang w:val="en-US"/>
        </w:rPr>
        <w:t>Index</w:t>
      </w:r>
      <w:r w:rsidRPr="00055D40">
        <w:rPr>
          <w:rFonts w:ascii="Arial" w:hAnsi="Arial" w:cs="Arial"/>
          <w:sz w:val="20"/>
          <w:szCs w:val="20"/>
          <w:lang w:val="en-US"/>
        </w:rPr>
        <w:t xml:space="preserve">». </w:t>
      </w:r>
      <w:r>
        <w:rPr>
          <w:rFonts w:ascii="Arial" w:hAnsi="Arial" w:cs="Arial"/>
          <w:sz w:val="20"/>
          <w:szCs w:val="20"/>
          <w:lang w:val="en-US"/>
        </w:rPr>
        <w:t>The short name shall be “</w:t>
      </w:r>
      <w:r w:rsidRPr="00055D40">
        <w:rPr>
          <w:rFonts w:ascii="Arial" w:hAnsi="Arial" w:cs="Arial"/>
          <w:sz w:val="20"/>
          <w:szCs w:val="20"/>
          <w:lang w:val="en-US"/>
        </w:rPr>
        <w:t>MICEX INNOV</w:t>
      </w:r>
      <w:r>
        <w:rPr>
          <w:rFonts w:ascii="Arial" w:hAnsi="Arial" w:cs="Arial"/>
          <w:sz w:val="20"/>
          <w:szCs w:val="20"/>
          <w:lang w:val="en-US"/>
        </w:rPr>
        <w:t>”</w:t>
      </w:r>
      <w:r w:rsidRPr="00055D40">
        <w:rPr>
          <w:rFonts w:ascii="Arial" w:hAnsi="Arial" w:cs="Arial"/>
          <w:sz w:val="20"/>
          <w:szCs w:val="20"/>
          <w:lang w:val="en-US"/>
        </w:rPr>
        <w:t>.</w:t>
      </w:r>
    </w:p>
    <w:p w:rsidR="00535995" w:rsidRPr="00021CC6" w:rsidRDefault="00535995" w:rsidP="00535995">
      <w:pPr>
        <w:numPr>
          <w:ilvl w:val="1"/>
          <w:numId w:val="1"/>
        </w:numPr>
        <w:jc w:val="both"/>
        <w:rPr>
          <w:rFonts w:ascii="Arial" w:hAnsi="Arial" w:cs="Arial"/>
          <w:sz w:val="20"/>
          <w:szCs w:val="20"/>
          <w:lang w:val="en-US"/>
        </w:rPr>
      </w:pPr>
      <w:r>
        <w:rPr>
          <w:rFonts w:ascii="Arial" w:hAnsi="Arial" w:cs="Arial"/>
          <w:sz w:val="20"/>
          <w:szCs w:val="20"/>
          <w:lang w:val="en-US"/>
        </w:rPr>
        <w:t>The Index may also be named “</w:t>
      </w:r>
      <w:r w:rsidRPr="00E96724">
        <w:rPr>
          <w:rFonts w:ascii="Arial" w:hAnsi="Arial" w:cs="Arial"/>
          <w:sz w:val="20"/>
          <w:szCs w:val="20"/>
        </w:rPr>
        <w:t>Индекс</w:t>
      </w:r>
      <w:r w:rsidRPr="00021CC6">
        <w:rPr>
          <w:rFonts w:ascii="Arial" w:hAnsi="Arial" w:cs="Arial"/>
          <w:sz w:val="20"/>
          <w:szCs w:val="20"/>
          <w:lang w:val="en-US"/>
        </w:rPr>
        <w:t xml:space="preserve"> </w:t>
      </w:r>
      <w:r>
        <w:rPr>
          <w:rFonts w:ascii="Arial" w:hAnsi="Arial" w:cs="Arial"/>
          <w:sz w:val="20"/>
          <w:szCs w:val="20"/>
        </w:rPr>
        <w:t>инноваций</w:t>
      </w:r>
      <w:r w:rsidRPr="00021CC6">
        <w:rPr>
          <w:rFonts w:ascii="Arial" w:hAnsi="Arial" w:cs="Arial"/>
          <w:sz w:val="20"/>
          <w:szCs w:val="20"/>
          <w:lang w:val="en-US"/>
        </w:rPr>
        <w:t xml:space="preserve"> </w:t>
      </w:r>
      <w:r>
        <w:rPr>
          <w:rFonts w:ascii="Arial" w:hAnsi="Arial" w:cs="Arial"/>
          <w:sz w:val="20"/>
          <w:szCs w:val="20"/>
        </w:rPr>
        <w:t>Московской</w:t>
      </w:r>
      <w:r w:rsidRPr="00021CC6">
        <w:rPr>
          <w:rFonts w:ascii="Arial" w:hAnsi="Arial" w:cs="Arial"/>
          <w:sz w:val="20"/>
          <w:szCs w:val="20"/>
          <w:lang w:val="en-US"/>
        </w:rPr>
        <w:t xml:space="preserve"> </w:t>
      </w:r>
      <w:r>
        <w:rPr>
          <w:rFonts w:ascii="Arial" w:hAnsi="Arial" w:cs="Arial"/>
          <w:sz w:val="20"/>
          <w:szCs w:val="20"/>
        </w:rPr>
        <w:t>Биржи</w:t>
      </w:r>
      <w:r>
        <w:rPr>
          <w:rFonts w:ascii="Arial" w:hAnsi="Arial" w:cs="Arial"/>
          <w:sz w:val="20"/>
          <w:szCs w:val="20"/>
          <w:lang w:val="en-US"/>
        </w:rPr>
        <w:t>” in Russian and “</w:t>
      </w:r>
      <w:r w:rsidRPr="00021CC6">
        <w:rPr>
          <w:rFonts w:ascii="Arial" w:hAnsi="Arial" w:cs="Arial"/>
          <w:sz w:val="20"/>
          <w:szCs w:val="20"/>
          <w:lang w:val="en-US"/>
        </w:rPr>
        <w:t>Moscow Exchange Innovation Index</w:t>
      </w:r>
      <w:r>
        <w:rPr>
          <w:rFonts w:ascii="Arial" w:hAnsi="Arial" w:cs="Arial"/>
          <w:sz w:val="20"/>
          <w:szCs w:val="20"/>
          <w:lang w:val="en-US"/>
        </w:rPr>
        <w:t>” in English.</w:t>
      </w:r>
    </w:p>
    <w:p w:rsidR="00535995" w:rsidRPr="00055D40" w:rsidRDefault="00535995" w:rsidP="00535995">
      <w:pPr>
        <w:numPr>
          <w:ilvl w:val="1"/>
          <w:numId w:val="1"/>
        </w:numPr>
        <w:jc w:val="both"/>
        <w:rPr>
          <w:rFonts w:ascii="Arial" w:hAnsi="Arial" w:cs="Arial"/>
          <w:sz w:val="20"/>
          <w:szCs w:val="20"/>
          <w:lang w:val="en-US"/>
        </w:rPr>
      </w:pPr>
      <w:r w:rsidRPr="00055D40">
        <w:rPr>
          <w:rFonts w:ascii="Arial" w:hAnsi="Arial" w:cs="Arial"/>
          <w:sz w:val="20"/>
          <w:szCs w:val="20"/>
          <w:lang w:val="en-US"/>
        </w:rPr>
        <w:t>The present Methodology</w:t>
      </w:r>
      <w:r>
        <w:rPr>
          <w:rFonts w:ascii="Arial" w:hAnsi="Arial" w:cs="Arial"/>
          <w:sz w:val="20"/>
          <w:szCs w:val="20"/>
          <w:lang w:val="en-US"/>
        </w:rPr>
        <w:t xml:space="preserve"> is</w:t>
      </w:r>
      <w:r w:rsidRPr="00055D40">
        <w:rPr>
          <w:rFonts w:ascii="Arial" w:hAnsi="Arial" w:cs="Arial"/>
          <w:sz w:val="20"/>
          <w:szCs w:val="20"/>
          <w:lang w:val="en-US"/>
        </w:rPr>
        <w:t xml:space="preserve"> developed </w:t>
      </w:r>
      <w:r>
        <w:rPr>
          <w:rFonts w:ascii="Arial" w:hAnsi="Arial" w:cs="Arial"/>
          <w:sz w:val="20"/>
          <w:szCs w:val="20"/>
          <w:lang w:val="en-US"/>
        </w:rPr>
        <w:t>on the basis of an expert opinion.</w:t>
      </w:r>
    </w:p>
    <w:p w:rsidR="00535995" w:rsidRPr="00055D40" w:rsidRDefault="00535995" w:rsidP="00535995">
      <w:pPr>
        <w:numPr>
          <w:ilvl w:val="1"/>
          <w:numId w:val="1"/>
        </w:numPr>
        <w:jc w:val="both"/>
        <w:rPr>
          <w:rFonts w:ascii="Arial" w:hAnsi="Arial" w:cs="Arial"/>
          <w:sz w:val="20"/>
          <w:szCs w:val="20"/>
          <w:lang w:val="en-US"/>
        </w:rPr>
      </w:pPr>
      <w:r w:rsidRPr="00055D40">
        <w:rPr>
          <w:rFonts w:ascii="Arial" w:hAnsi="Arial" w:cs="Arial"/>
          <w:sz w:val="20"/>
          <w:szCs w:val="20"/>
          <w:lang w:val="en-US"/>
        </w:rPr>
        <w:t>Moscow Exchange read</w:t>
      </w:r>
      <w:r>
        <w:rPr>
          <w:rFonts w:ascii="Arial" w:hAnsi="Arial" w:cs="Arial"/>
          <w:sz w:val="20"/>
          <w:szCs w:val="20"/>
          <w:lang w:val="en-US"/>
        </w:rPr>
        <w:t>s</w:t>
      </w:r>
      <w:r w:rsidRPr="00055D40">
        <w:rPr>
          <w:rFonts w:ascii="Arial" w:hAnsi="Arial" w:cs="Arial"/>
          <w:sz w:val="20"/>
          <w:szCs w:val="20"/>
          <w:lang w:val="en-US"/>
        </w:rPr>
        <w:t xml:space="preserve"> over and approve</w:t>
      </w:r>
      <w:r>
        <w:rPr>
          <w:rFonts w:ascii="Arial" w:hAnsi="Arial" w:cs="Arial"/>
          <w:sz w:val="20"/>
          <w:szCs w:val="20"/>
          <w:lang w:val="en-US"/>
        </w:rPr>
        <w:t>s</w:t>
      </w:r>
      <w:r w:rsidRPr="00055D40">
        <w:rPr>
          <w:rFonts w:ascii="Arial" w:hAnsi="Arial" w:cs="Arial"/>
          <w:sz w:val="20"/>
          <w:szCs w:val="20"/>
          <w:lang w:val="en-US"/>
        </w:rPr>
        <w:t xml:space="preserve"> the present Methodology from time to time. The Methodology as well as all amendments and supplements there</w:t>
      </w:r>
      <w:r>
        <w:rPr>
          <w:rFonts w:ascii="Arial" w:hAnsi="Arial" w:cs="Arial"/>
          <w:sz w:val="20"/>
          <w:szCs w:val="20"/>
          <w:lang w:val="en-US"/>
        </w:rPr>
        <w:t>to</w:t>
      </w:r>
      <w:r w:rsidRPr="00055D40">
        <w:rPr>
          <w:rFonts w:ascii="Arial" w:hAnsi="Arial" w:cs="Arial"/>
          <w:sz w:val="20"/>
          <w:szCs w:val="20"/>
          <w:lang w:val="en-US"/>
        </w:rPr>
        <w:t xml:space="preserve"> shall be subject to approval by Moscow Exchange and the Exchange. The Methodology as well as all amendments and supplements there</w:t>
      </w:r>
      <w:r>
        <w:rPr>
          <w:rFonts w:ascii="Arial" w:hAnsi="Arial" w:cs="Arial"/>
          <w:sz w:val="20"/>
          <w:szCs w:val="20"/>
          <w:lang w:val="en-US"/>
        </w:rPr>
        <w:t>to</w:t>
      </w:r>
      <w:r w:rsidRPr="00055D40">
        <w:rPr>
          <w:rFonts w:ascii="Arial" w:hAnsi="Arial" w:cs="Arial"/>
          <w:sz w:val="20"/>
          <w:szCs w:val="20"/>
          <w:lang w:val="en-US"/>
        </w:rPr>
        <w:t xml:space="preserve"> take effect starting from the date set forth by the exchanges. The amendments and supplements ought to be made to the Methodology not more frequently than once per quarter.</w:t>
      </w:r>
    </w:p>
    <w:p w:rsidR="00535995" w:rsidRPr="00055D40" w:rsidRDefault="00535995" w:rsidP="00535995">
      <w:pPr>
        <w:numPr>
          <w:ilvl w:val="1"/>
          <w:numId w:val="1"/>
        </w:numPr>
        <w:jc w:val="both"/>
        <w:rPr>
          <w:rFonts w:ascii="Arial" w:hAnsi="Arial" w:cs="Arial"/>
          <w:sz w:val="20"/>
          <w:szCs w:val="20"/>
          <w:lang w:val="en-US"/>
        </w:rPr>
      </w:pPr>
      <w:r w:rsidRPr="00055D40">
        <w:rPr>
          <w:rFonts w:ascii="Arial" w:hAnsi="Arial" w:cs="Arial"/>
          <w:sz w:val="20"/>
          <w:szCs w:val="20"/>
          <w:lang w:val="en-US"/>
        </w:rPr>
        <w:t xml:space="preserve">The text of the Methodology </w:t>
      </w:r>
      <w:r>
        <w:rPr>
          <w:rFonts w:ascii="Arial" w:hAnsi="Arial" w:cs="Arial"/>
          <w:sz w:val="20"/>
          <w:szCs w:val="20"/>
          <w:lang w:val="en-US"/>
        </w:rPr>
        <w:t>s</w:t>
      </w:r>
      <w:r w:rsidRPr="00055D40">
        <w:rPr>
          <w:rFonts w:ascii="Arial" w:hAnsi="Arial" w:cs="Arial"/>
          <w:sz w:val="20"/>
          <w:szCs w:val="20"/>
          <w:lang w:val="en-US"/>
        </w:rPr>
        <w:t xml:space="preserve">hall be disclosed on the </w:t>
      </w:r>
      <w:r>
        <w:rPr>
          <w:rFonts w:ascii="Arial" w:hAnsi="Arial" w:cs="Arial"/>
          <w:sz w:val="20"/>
          <w:szCs w:val="20"/>
          <w:lang w:val="en-US"/>
        </w:rPr>
        <w:t>official website</w:t>
      </w:r>
      <w:r w:rsidRPr="00055D40">
        <w:rPr>
          <w:rFonts w:ascii="Arial" w:hAnsi="Arial" w:cs="Arial"/>
          <w:sz w:val="20"/>
          <w:szCs w:val="20"/>
          <w:lang w:val="en-US"/>
        </w:rPr>
        <w:t xml:space="preserve"> of Moscow Exchange at least two weeks prior to the day when the Methodology, amendments and supplements come into force. </w:t>
      </w:r>
    </w:p>
    <w:p w:rsidR="00535995" w:rsidRPr="00055D40" w:rsidRDefault="00535995" w:rsidP="00535995">
      <w:pPr>
        <w:numPr>
          <w:ilvl w:val="1"/>
          <w:numId w:val="1"/>
        </w:numPr>
        <w:jc w:val="both"/>
        <w:rPr>
          <w:rFonts w:ascii="Arial" w:hAnsi="Arial" w:cs="Arial"/>
          <w:sz w:val="20"/>
          <w:szCs w:val="20"/>
          <w:lang w:val="en-US"/>
        </w:rPr>
      </w:pPr>
      <w:r w:rsidRPr="00055D40">
        <w:rPr>
          <w:rFonts w:ascii="Arial" w:hAnsi="Arial" w:cs="Arial"/>
          <w:sz w:val="20"/>
          <w:szCs w:val="20"/>
          <w:lang w:val="en-US"/>
        </w:rPr>
        <w:t xml:space="preserve">Terms and definitions used in this Methodology shall be construed as defined in internal documents of the Exchange, laws of the Russian Federation, and </w:t>
      </w:r>
      <w:r>
        <w:rPr>
          <w:rFonts w:ascii="Arial" w:hAnsi="Arial" w:cs="Arial"/>
          <w:sz w:val="20"/>
          <w:szCs w:val="20"/>
          <w:lang w:val="en-US"/>
        </w:rPr>
        <w:t xml:space="preserve">the Bank of Russia’s </w:t>
      </w:r>
      <w:r w:rsidRPr="00055D40">
        <w:rPr>
          <w:rFonts w:ascii="Arial" w:hAnsi="Arial" w:cs="Arial"/>
          <w:sz w:val="20"/>
          <w:szCs w:val="20"/>
          <w:lang w:val="en-US"/>
        </w:rPr>
        <w:t>regulatory acts.</w:t>
      </w:r>
    </w:p>
    <w:p w:rsidR="00535995" w:rsidRPr="000C3317" w:rsidRDefault="00535995" w:rsidP="00535995">
      <w:pPr>
        <w:rPr>
          <w:rFonts w:ascii="Arial" w:hAnsi="Arial" w:cs="Arial"/>
          <w:sz w:val="20"/>
          <w:szCs w:val="20"/>
          <w:lang w:val="en-US"/>
        </w:rPr>
      </w:pPr>
    </w:p>
    <w:p w:rsidR="00535995" w:rsidRPr="00077BA1" w:rsidRDefault="00535995" w:rsidP="00535995">
      <w:pPr>
        <w:numPr>
          <w:ilvl w:val="0"/>
          <w:numId w:val="1"/>
        </w:numPr>
        <w:outlineLvl w:val="0"/>
        <w:rPr>
          <w:rFonts w:ascii="Arial" w:hAnsi="Arial" w:cs="Arial"/>
          <w:b/>
          <w:sz w:val="20"/>
          <w:szCs w:val="20"/>
          <w:lang w:val="en-US"/>
        </w:rPr>
      </w:pPr>
      <w:bookmarkStart w:id="2" w:name="_Toc379797640"/>
      <w:r w:rsidRPr="00077BA1">
        <w:rPr>
          <w:rFonts w:ascii="Arial" w:hAnsi="Arial" w:cs="Arial"/>
          <w:b/>
          <w:sz w:val="20"/>
          <w:szCs w:val="20"/>
          <w:lang w:val="en-US"/>
        </w:rPr>
        <w:t>General procedure for the Index calculation</w:t>
      </w:r>
      <w:bookmarkEnd w:id="2"/>
    </w:p>
    <w:p w:rsidR="00535995" w:rsidRPr="00077BA1" w:rsidRDefault="00535995" w:rsidP="00535995">
      <w:pPr>
        <w:ind w:left="360"/>
        <w:jc w:val="both"/>
        <w:rPr>
          <w:rFonts w:ascii="Arial" w:hAnsi="Arial" w:cs="Arial"/>
          <w:sz w:val="20"/>
          <w:szCs w:val="20"/>
          <w:lang w:val="en-US"/>
        </w:rPr>
      </w:pPr>
    </w:p>
    <w:p w:rsidR="00535995" w:rsidRPr="00077BA1" w:rsidRDefault="00535995" w:rsidP="00535995">
      <w:pPr>
        <w:numPr>
          <w:ilvl w:val="1"/>
          <w:numId w:val="1"/>
        </w:numPr>
        <w:jc w:val="both"/>
        <w:rPr>
          <w:rFonts w:ascii="Arial" w:hAnsi="Arial" w:cs="Arial"/>
          <w:sz w:val="20"/>
          <w:szCs w:val="20"/>
          <w:lang w:val="en-US"/>
        </w:rPr>
      </w:pPr>
      <w:bookmarkStart w:id="3" w:name="_Ref323386348"/>
      <w:bookmarkStart w:id="4" w:name="п_2_1"/>
      <w:r>
        <w:rPr>
          <w:rFonts w:ascii="Arial" w:hAnsi="Arial" w:cs="Arial"/>
          <w:sz w:val="20"/>
          <w:szCs w:val="20"/>
          <w:lang w:val="en-US"/>
        </w:rPr>
        <w:t>The</w:t>
      </w:r>
      <w:r w:rsidRPr="000C3317">
        <w:rPr>
          <w:rFonts w:ascii="Arial" w:hAnsi="Arial" w:cs="Arial"/>
          <w:sz w:val="20"/>
          <w:szCs w:val="20"/>
          <w:lang w:val="en-US"/>
        </w:rPr>
        <w:t xml:space="preserve"> </w:t>
      </w:r>
      <w:r>
        <w:rPr>
          <w:rFonts w:ascii="Arial" w:hAnsi="Arial" w:cs="Arial"/>
          <w:sz w:val="20"/>
          <w:szCs w:val="20"/>
          <w:lang w:val="en-US"/>
        </w:rPr>
        <w:t>Index</w:t>
      </w:r>
      <w:r w:rsidRPr="000C3317">
        <w:rPr>
          <w:rFonts w:ascii="Arial" w:hAnsi="Arial" w:cs="Arial"/>
          <w:sz w:val="20"/>
          <w:szCs w:val="20"/>
          <w:lang w:val="en-US"/>
        </w:rPr>
        <w:t xml:space="preserve"> </w:t>
      </w:r>
      <w:r>
        <w:rPr>
          <w:rFonts w:ascii="Arial" w:hAnsi="Arial" w:cs="Arial"/>
          <w:sz w:val="20"/>
          <w:szCs w:val="20"/>
          <w:lang w:val="en-US"/>
        </w:rPr>
        <w:t>is</w:t>
      </w:r>
      <w:r w:rsidRPr="000C3317">
        <w:rPr>
          <w:rFonts w:ascii="Arial" w:hAnsi="Arial" w:cs="Arial"/>
          <w:sz w:val="20"/>
          <w:szCs w:val="20"/>
          <w:lang w:val="en-US"/>
        </w:rPr>
        <w:t xml:space="preserve"> </w:t>
      </w:r>
      <w:r w:rsidRPr="00077BA1">
        <w:rPr>
          <w:rFonts w:ascii="Arial" w:hAnsi="Arial" w:cs="Arial"/>
          <w:sz w:val="20"/>
          <w:szCs w:val="20"/>
          <w:lang w:val="en-US"/>
        </w:rPr>
        <w:t>calculated</w:t>
      </w:r>
      <w:r w:rsidRPr="000C3317">
        <w:rPr>
          <w:rFonts w:ascii="Arial" w:hAnsi="Arial" w:cs="Arial"/>
          <w:sz w:val="20"/>
          <w:szCs w:val="20"/>
          <w:lang w:val="en-US"/>
        </w:rPr>
        <w:t xml:space="preserve"> </w:t>
      </w:r>
      <w:r w:rsidRPr="00077BA1">
        <w:rPr>
          <w:rFonts w:ascii="Arial" w:hAnsi="Arial" w:cs="Arial"/>
          <w:sz w:val="20"/>
          <w:szCs w:val="20"/>
          <w:lang w:val="en-US"/>
        </w:rPr>
        <w:t>based</w:t>
      </w:r>
      <w:r w:rsidRPr="000C3317">
        <w:rPr>
          <w:rFonts w:ascii="Arial" w:hAnsi="Arial" w:cs="Arial"/>
          <w:sz w:val="20"/>
          <w:szCs w:val="20"/>
          <w:lang w:val="en-US"/>
        </w:rPr>
        <w:t xml:space="preserve"> </w:t>
      </w:r>
      <w:r w:rsidRPr="00077BA1">
        <w:rPr>
          <w:rFonts w:ascii="Arial" w:hAnsi="Arial" w:cs="Arial"/>
          <w:sz w:val="20"/>
          <w:szCs w:val="20"/>
          <w:lang w:val="en-US"/>
        </w:rPr>
        <w:t>on</w:t>
      </w:r>
      <w:r w:rsidRPr="000C3317">
        <w:rPr>
          <w:rFonts w:ascii="Arial" w:hAnsi="Arial" w:cs="Arial"/>
          <w:sz w:val="20"/>
          <w:szCs w:val="20"/>
          <w:lang w:val="en-US"/>
        </w:rPr>
        <w:t xml:space="preserve"> </w:t>
      </w:r>
      <w:r w:rsidRPr="00077BA1">
        <w:rPr>
          <w:rFonts w:ascii="Arial" w:hAnsi="Arial" w:cs="Arial"/>
          <w:sz w:val="20"/>
          <w:szCs w:val="20"/>
          <w:lang w:val="en-US"/>
        </w:rPr>
        <w:t>information</w:t>
      </w:r>
      <w:r w:rsidRPr="000C3317">
        <w:rPr>
          <w:rFonts w:ascii="Arial" w:hAnsi="Arial" w:cs="Arial"/>
          <w:sz w:val="20"/>
          <w:szCs w:val="20"/>
          <w:lang w:val="en-US"/>
        </w:rPr>
        <w:t xml:space="preserve"> </w:t>
      </w:r>
      <w:r>
        <w:rPr>
          <w:rFonts w:ascii="Arial" w:hAnsi="Arial" w:cs="Arial"/>
          <w:sz w:val="20"/>
          <w:szCs w:val="20"/>
          <w:lang w:val="en-US"/>
        </w:rPr>
        <w:t>about</w:t>
      </w:r>
      <w:r w:rsidRPr="000C3317">
        <w:rPr>
          <w:rFonts w:ascii="Arial" w:hAnsi="Arial" w:cs="Arial"/>
          <w:sz w:val="20"/>
          <w:szCs w:val="20"/>
          <w:lang w:val="en-US"/>
        </w:rPr>
        <w:t xml:space="preserve"> </w:t>
      </w:r>
      <w:r>
        <w:rPr>
          <w:rFonts w:ascii="Arial" w:hAnsi="Arial" w:cs="Arial"/>
          <w:sz w:val="20"/>
          <w:szCs w:val="20"/>
          <w:lang w:val="en-US"/>
        </w:rPr>
        <w:t>on</w:t>
      </w:r>
      <w:r w:rsidRPr="000C3317">
        <w:rPr>
          <w:rFonts w:ascii="Arial" w:hAnsi="Arial" w:cs="Arial"/>
          <w:sz w:val="20"/>
          <w:szCs w:val="20"/>
          <w:lang w:val="en-US"/>
        </w:rPr>
        <w:t>-</w:t>
      </w:r>
      <w:r>
        <w:rPr>
          <w:rFonts w:ascii="Arial" w:hAnsi="Arial" w:cs="Arial"/>
          <w:sz w:val="20"/>
          <w:szCs w:val="20"/>
          <w:lang w:val="en-US"/>
        </w:rPr>
        <w:t>exchange</w:t>
      </w:r>
      <w:r w:rsidRPr="000C3317">
        <w:rPr>
          <w:rFonts w:ascii="Arial" w:hAnsi="Arial" w:cs="Arial"/>
          <w:sz w:val="20"/>
          <w:szCs w:val="20"/>
          <w:lang w:val="en-US"/>
        </w:rPr>
        <w:t xml:space="preserve"> </w:t>
      </w:r>
      <w:r w:rsidRPr="00077BA1">
        <w:rPr>
          <w:rFonts w:ascii="Arial" w:hAnsi="Arial" w:cs="Arial"/>
          <w:sz w:val="20"/>
          <w:szCs w:val="20"/>
          <w:lang w:val="en-US"/>
        </w:rPr>
        <w:t>trades</w:t>
      </w:r>
      <w:r w:rsidRPr="000C3317">
        <w:rPr>
          <w:rFonts w:ascii="Arial" w:hAnsi="Arial" w:cs="Arial"/>
          <w:sz w:val="20"/>
          <w:szCs w:val="20"/>
          <w:lang w:val="en-US"/>
        </w:rPr>
        <w:t xml:space="preserve"> </w:t>
      </w:r>
      <w:r w:rsidRPr="00077BA1">
        <w:rPr>
          <w:rFonts w:ascii="Arial" w:hAnsi="Arial" w:cs="Arial"/>
          <w:sz w:val="20"/>
          <w:szCs w:val="20"/>
          <w:lang w:val="en-US"/>
        </w:rPr>
        <w:t>in</w:t>
      </w:r>
      <w:r w:rsidRPr="000C3317">
        <w:rPr>
          <w:rFonts w:ascii="Arial" w:hAnsi="Arial" w:cs="Arial"/>
          <w:sz w:val="20"/>
          <w:szCs w:val="20"/>
          <w:lang w:val="en-US"/>
        </w:rPr>
        <w:t xml:space="preserve"> </w:t>
      </w:r>
      <w:r w:rsidRPr="00077BA1">
        <w:rPr>
          <w:rFonts w:ascii="Arial" w:hAnsi="Arial" w:cs="Arial"/>
          <w:sz w:val="20"/>
          <w:szCs w:val="20"/>
          <w:lang w:val="en-US"/>
        </w:rPr>
        <w:t>stocks</w:t>
      </w:r>
      <w:r>
        <w:rPr>
          <w:rFonts w:ascii="Arial" w:hAnsi="Arial" w:cs="Arial"/>
          <w:sz w:val="20"/>
          <w:szCs w:val="20"/>
          <w:lang w:val="en-US"/>
        </w:rPr>
        <w:t xml:space="preserve"> and</w:t>
      </w:r>
      <w:r w:rsidRPr="000C3317">
        <w:rPr>
          <w:rFonts w:ascii="Arial" w:hAnsi="Arial" w:cs="Arial"/>
          <w:sz w:val="20"/>
          <w:szCs w:val="20"/>
          <w:lang w:val="en-US"/>
        </w:rPr>
        <w:t xml:space="preserve"> </w:t>
      </w:r>
      <w:r>
        <w:rPr>
          <w:rFonts w:ascii="Arial" w:hAnsi="Arial" w:cs="Arial"/>
          <w:sz w:val="20"/>
          <w:szCs w:val="20"/>
          <w:lang w:val="en-US"/>
        </w:rPr>
        <w:t>depositary</w:t>
      </w:r>
      <w:r w:rsidRPr="000C3317">
        <w:rPr>
          <w:rFonts w:ascii="Arial" w:hAnsi="Arial" w:cs="Arial"/>
          <w:sz w:val="20"/>
          <w:szCs w:val="20"/>
          <w:lang w:val="en-US"/>
        </w:rPr>
        <w:t xml:space="preserve"> </w:t>
      </w:r>
      <w:r>
        <w:rPr>
          <w:rFonts w:ascii="Arial" w:hAnsi="Arial" w:cs="Arial"/>
          <w:sz w:val="20"/>
          <w:szCs w:val="20"/>
          <w:lang w:val="en-US"/>
        </w:rPr>
        <w:t>receipts</w:t>
      </w:r>
      <w:r w:rsidRPr="000C3317">
        <w:rPr>
          <w:rFonts w:ascii="Arial" w:hAnsi="Arial" w:cs="Arial"/>
          <w:sz w:val="20"/>
          <w:szCs w:val="20"/>
          <w:lang w:val="en-US"/>
        </w:rPr>
        <w:t xml:space="preserve"> </w:t>
      </w:r>
      <w:r>
        <w:rPr>
          <w:rFonts w:ascii="Arial" w:hAnsi="Arial" w:cs="Arial"/>
          <w:sz w:val="20"/>
          <w:szCs w:val="20"/>
          <w:lang w:val="en-US"/>
        </w:rPr>
        <w:t>representing</w:t>
      </w:r>
      <w:r w:rsidRPr="000C3317">
        <w:rPr>
          <w:rFonts w:ascii="Arial" w:hAnsi="Arial" w:cs="Arial"/>
          <w:sz w:val="20"/>
          <w:szCs w:val="20"/>
          <w:lang w:val="en-US"/>
        </w:rPr>
        <w:t xml:space="preserve"> </w:t>
      </w:r>
      <w:r>
        <w:rPr>
          <w:rFonts w:ascii="Arial" w:hAnsi="Arial" w:cs="Arial"/>
          <w:sz w:val="20"/>
          <w:szCs w:val="20"/>
          <w:lang w:val="en-US"/>
        </w:rPr>
        <w:t>stocks.</w:t>
      </w:r>
      <w:r w:rsidRPr="000C3317">
        <w:rPr>
          <w:rFonts w:ascii="Arial" w:hAnsi="Arial" w:cs="Arial"/>
          <w:sz w:val="20"/>
          <w:szCs w:val="20"/>
          <w:lang w:val="en-US"/>
        </w:rPr>
        <w:t xml:space="preserve"> </w:t>
      </w:r>
      <w:r>
        <w:rPr>
          <w:rFonts w:ascii="Arial" w:hAnsi="Arial" w:cs="Arial"/>
          <w:sz w:val="20"/>
          <w:szCs w:val="20"/>
          <w:lang w:val="en-US"/>
        </w:rPr>
        <w:t>The Index</w:t>
      </w:r>
      <w:r w:rsidRPr="00077BA1">
        <w:rPr>
          <w:rFonts w:ascii="Arial" w:hAnsi="Arial" w:cs="Arial"/>
          <w:sz w:val="20"/>
          <w:szCs w:val="20"/>
          <w:lang w:val="en-US"/>
        </w:rPr>
        <w:t xml:space="preserve"> </w:t>
      </w:r>
      <w:r>
        <w:rPr>
          <w:rFonts w:ascii="Arial" w:hAnsi="Arial" w:cs="Arial"/>
          <w:sz w:val="20"/>
          <w:szCs w:val="20"/>
          <w:lang w:val="en-US"/>
        </w:rPr>
        <w:t xml:space="preserve">is </w:t>
      </w:r>
      <w:r w:rsidRPr="00077BA1">
        <w:rPr>
          <w:rFonts w:ascii="Arial" w:hAnsi="Arial" w:cs="Arial"/>
          <w:sz w:val="20"/>
          <w:szCs w:val="20"/>
          <w:lang w:val="en-US"/>
        </w:rPr>
        <w:t>calculated throughout the main trading session and additional trading sessions (if any).</w:t>
      </w:r>
      <w:bookmarkEnd w:id="3"/>
    </w:p>
    <w:p w:rsidR="00535995" w:rsidRPr="00CC4E2D" w:rsidRDefault="00535995" w:rsidP="00535995">
      <w:pPr>
        <w:numPr>
          <w:ilvl w:val="1"/>
          <w:numId w:val="1"/>
        </w:numPr>
        <w:jc w:val="both"/>
        <w:rPr>
          <w:rFonts w:ascii="Arial" w:hAnsi="Arial" w:cs="Arial"/>
          <w:sz w:val="20"/>
          <w:szCs w:val="20"/>
          <w:lang w:val="en-US"/>
        </w:rPr>
      </w:pPr>
      <w:bookmarkStart w:id="5" w:name="_Ref272311215"/>
      <w:bookmarkStart w:id="6" w:name="_Ref335645386"/>
      <w:bookmarkStart w:id="7" w:name="п_2_3"/>
      <w:bookmarkEnd w:id="4"/>
      <w:r w:rsidRPr="005A7ACE">
        <w:rPr>
          <w:rFonts w:ascii="Arial" w:hAnsi="Arial" w:cs="Arial"/>
          <w:sz w:val="20"/>
          <w:szCs w:val="20"/>
          <w:lang w:val="en-US"/>
        </w:rPr>
        <w:t xml:space="preserve">The Index shall be calculated each trading day on a real time basis once a trade in the securities employed in the Index calculation is executed. </w:t>
      </w:r>
      <w:r w:rsidRPr="005D0206">
        <w:rPr>
          <w:rFonts w:ascii="Arial" w:hAnsi="Arial" w:cs="Arial"/>
          <w:sz w:val="20"/>
          <w:szCs w:val="20"/>
          <w:lang w:val="en-US"/>
        </w:rPr>
        <w:t xml:space="preserve">This </w:t>
      </w:r>
      <w:r>
        <w:rPr>
          <w:rFonts w:ascii="Arial" w:hAnsi="Arial" w:cs="Arial"/>
          <w:sz w:val="20"/>
          <w:szCs w:val="20"/>
          <w:lang w:val="en-US"/>
        </w:rPr>
        <w:t>frequency</w:t>
      </w:r>
      <w:r w:rsidRPr="005D0206">
        <w:rPr>
          <w:rFonts w:ascii="Arial" w:hAnsi="Arial" w:cs="Arial"/>
          <w:sz w:val="20"/>
          <w:szCs w:val="20"/>
          <w:lang w:val="en-US"/>
        </w:rPr>
        <w:t xml:space="preserve"> of the Index calculation</w:t>
      </w:r>
      <w:r>
        <w:rPr>
          <w:rFonts w:ascii="Arial" w:hAnsi="Arial" w:cs="Arial"/>
          <w:sz w:val="20"/>
          <w:szCs w:val="20"/>
          <w:lang w:val="en-US"/>
        </w:rPr>
        <w:t xml:space="preserve"> </w:t>
      </w:r>
      <w:r w:rsidRPr="005D0206">
        <w:rPr>
          <w:rFonts w:ascii="Arial" w:hAnsi="Arial" w:cs="Arial"/>
          <w:sz w:val="20"/>
          <w:szCs w:val="20"/>
          <w:lang w:val="en-US"/>
        </w:rPr>
        <w:t>may be changed by the Exchange subject to limits set forth in the regulatory acts for financial markets</w:t>
      </w:r>
      <w:r>
        <w:rPr>
          <w:rFonts w:ascii="Arial" w:hAnsi="Arial" w:cs="Arial"/>
          <w:sz w:val="20"/>
          <w:szCs w:val="20"/>
          <w:lang w:val="en-US"/>
        </w:rPr>
        <w:t>.</w:t>
      </w:r>
      <w:r w:rsidRPr="005A7ACE">
        <w:rPr>
          <w:rFonts w:ascii="Arial" w:hAnsi="Arial" w:cs="Arial"/>
          <w:sz w:val="20"/>
          <w:szCs w:val="20"/>
          <w:lang w:val="en-US"/>
        </w:rPr>
        <w:t xml:space="preserve"> The Index values are published </w:t>
      </w:r>
      <w:r>
        <w:rPr>
          <w:rFonts w:ascii="Arial" w:hAnsi="Arial" w:cs="Arial"/>
          <w:sz w:val="20"/>
          <w:szCs w:val="20"/>
          <w:lang w:val="en-US"/>
        </w:rPr>
        <w:t xml:space="preserve">on the Moscow Exchange’s official website </w:t>
      </w:r>
      <w:r w:rsidRPr="005A7ACE">
        <w:rPr>
          <w:rFonts w:ascii="Arial" w:hAnsi="Arial" w:cs="Arial"/>
          <w:sz w:val="20"/>
          <w:szCs w:val="20"/>
          <w:lang w:val="en-US"/>
        </w:rPr>
        <w:t xml:space="preserve">every 15 seconds.  This frequency </w:t>
      </w:r>
      <w:r>
        <w:rPr>
          <w:rFonts w:ascii="Arial" w:hAnsi="Arial" w:cs="Arial"/>
          <w:sz w:val="20"/>
          <w:szCs w:val="20"/>
          <w:lang w:val="en-US"/>
        </w:rPr>
        <w:t>of the Index</w:t>
      </w:r>
      <w:r w:rsidRPr="005A7ACE">
        <w:rPr>
          <w:rFonts w:ascii="Arial" w:hAnsi="Arial" w:cs="Arial"/>
          <w:sz w:val="20"/>
          <w:szCs w:val="20"/>
          <w:lang w:val="en-US"/>
        </w:rPr>
        <w:t xml:space="preserve"> publication may be changed by the resolution of the Exchange, provided that the Index is calculated and published at least once a day</w:t>
      </w:r>
      <w:r w:rsidRPr="00EA15A9">
        <w:rPr>
          <w:rFonts w:ascii="Arial" w:hAnsi="Arial" w:cs="Arial"/>
          <w:sz w:val="20"/>
          <w:szCs w:val="20"/>
          <w:lang w:val="en-US"/>
        </w:rPr>
        <w:t xml:space="preserve"> </w:t>
      </w:r>
      <w:r w:rsidRPr="00CC4E2D">
        <w:rPr>
          <w:rFonts w:ascii="Arial" w:hAnsi="Arial" w:cs="Arial"/>
          <w:sz w:val="20"/>
          <w:szCs w:val="20"/>
          <w:lang w:val="en-US"/>
        </w:rPr>
        <w:t>Securities eligible for the Indices (the “List of constituents”) are:</w:t>
      </w:r>
    </w:p>
    <w:p w:rsidR="00535995" w:rsidRPr="006319B8" w:rsidRDefault="00535995" w:rsidP="00535995">
      <w:pPr>
        <w:pStyle w:val="af7"/>
        <w:numPr>
          <w:ilvl w:val="0"/>
          <w:numId w:val="34"/>
        </w:numPr>
        <w:jc w:val="both"/>
        <w:rPr>
          <w:rFonts w:ascii="Arial" w:hAnsi="Arial" w:cs="Arial"/>
          <w:sz w:val="20"/>
          <w:szCs w:val="20"/>
          <w:lang w:val="en-US"/>
        </w:rPr>
      </w:pPr>
      <w:proofErr w:type="gramStart"/>
      <w:r w:rsidRPr="006319B8">
        <w:rPr>
          <w:rFonts w:ascii="Arial" w:hAnsi="Arial" w:cs="Arial"/>
          <w:sz w:val="20"/>
          <w:szCs w:val="20"/>
          <w:lang w:val="en-US"/>
        </w:rPr>
        <w:t>stocks</w:t>
      </w:r>
      <w:proofErr w:type="gramEnd"/>
      <w:r w:rsidRPr="006319B8">
        <w:rPr>
          <w:rFonts w:ascii="Arial" w:hAnsi="Arial" w:cs="Arial"/>
          <w:sz w:val="20"/>
          <w:szCs w:val="20"/>
          <w:lang w:val="en-US"/>
        </w:rPr>
        <w:t xml:space="preserve"> admitted to trading on the Exchange (the “</w:t>
      </w:r>
      <w:r>
        <w:rPr>
          <w:rFonts w:ascii="Arial" w:hAnsi="Arial" w:cs="Arial"/>
          <w:sz w:val="20"/>
          <w:szCs w:val="20"/>
          <w:lang w:val="en-US"/>
        </w:rPr>
        <w:t>s</w:t>
      </w:r>
      <w:r w:rsidRPr="006319B8">
        <w:rPr>
          <w:rFonts w:ascii="Arial" w:hAnsi="Arial" w:cs="Arial"/>
          <w:sz w:val="20"/>
          <w:szCs w:val="20"/>
          <w:lang w:val="en-US"/>
        </w:rPr>
        <w:t>tocks”). This includes foreign stocks admitted to trading, and excludes stocks of equity funds; and</w:t>
      </w:r>
    </w:p>
    <w:p w:rsidR="00535995" w:rsidRPr="006319B8" w:rsidRDefault="00535995" w:rsidP="00535995">
      <w:pPr>
        <w:pStyle w:val="af7"/>
        <w:numPr>
          <w:ilvl w:val="0"/>
          <w:numId w:val="34"/>
        </w:numPr>
        <w:ind w:left="2410"/>
        <w:jc w:val="both"/>
        <w:rPr>
          <w:rFonts w:ascii="Arial" w:hAnsi="Arial" w:cs="Arial"/>
          <w:sz w:val="20"/>
          <w:szCs w:val="20"/>
          <w:lang w:val="en-US"/>
        </w:rPr>
      </w:pPr>
      <w:r w:rsidRPr="006319B8">
        <w:rPr>
          <w:rFonts w:ascii="Arial" w:hAnsi="Arial" w:cs="Arial"/>
          <w:sz w:val="20"/>
          <w:szCs w:val="20"/>
          <w:lang w:val="en-US"/>
        </w:rPr>
        <w:t xml:space="preserve">DRs representing stocks.  </w:t>
      </w:r>
    </w:p>
    <w:p w:rsidR="00535995" w:rsidRPr="005A7ACE" w:rsidRDefault="00535995" w:rsidP="00535995">
      <w:pPr>
        <w:ind w:left="972"/>
        <w:jc w:val="both"/>
        <w:rPr>
          <w:rFonts w:ascii="Arial" w:hAnsi="Arial" w:cs="Arial"/>
          <w:sz w:val="20"/>
          <w:szCs w:val="20"/>
          <w:lang w:val="en-US"/>
        </w:rPr>
      </w:pPr>
      <w:r w:rsidRPr="006319B8">
        <w:rPr>
          <w:rFonts w:ascii="Arial" w:hAnsi="Arial" w:cs="Arial"/>
          <w:sz w:val="20"/>
          <w:szCs w:val="20"/>
          <w:lang w:val="en-US"/>
        </w:rPr>
        <w:t>The above-mentioned securities are hereinafter together referred to as the “Stocks”.</w:t>
      </w:r>
      <w:bookmarkEnd w:id="5"/>
      <w:bookmarkEnd w:id="6"/>
    </w:p>
    <w:bookmarkEnd w:id="7"/>
    <w:p w:rsidR="00535995" w:rsidRPr="00EE0F08" w:rsidRDefault="00535995" w:rsidP="00535995">
      <w:pPr>
        <w:numPr>
          <w:ilvl w:val="1"/>
          <w:numId w:val="1"/>
        </w:numPr>
        <w:jc w:val="both"/>
        <w:rPr>
          <w:rFonts w:ascii="Arial" w:hAnsi="Arial" w:cs="Arial"/>
          <w:sz w:val="20"/>
          <w:szCs w:val="20"/>
          <w:lang w:val="en-US"/>
        </w:rPr>
      </w:pPr>
      <w:r w:rsidRPr="00EE0F08">
        <w:rPr>
          <w:rFonts w:ascii="Arial" w:hAnsi="Arial" w:cs="Arial"/>
          <w:sz w:val="20"/>
          <w:szCs w:val="20"/>
          <w:lang w:val="en-US"/>
        </w:rPr>
        <w:t>The first value of the Index published during the main (additional) trading session shall be considered its opening value for the relevant trading session.</w:t>
      </w:r>
    </w:p>
    <w:p w:rsidR="00535995" w:rsidRPr="00EE0F08" w:rsidRDefault="00535995" w:rsidP="00535995">
      <w:pPr>
        <w:numPr>
          <w:ilvl w:val="1"/>
          <w:numId w:val="1"/>
        </w:numPr>
        <w:jc w:val="both"/>
        <w:rPr>
          <w:rFonts w:ascii="Arial" w:hAnsi="Arial" w:cs="Arial"/>
          <w:sz w:val="20"/>
          <w:szCs w:val="20"/>
          <w:lang w:val="en-US"/>
        </w:rPr>
      </w:pPr>
      <w:r w:rsidRPr="00EE0F08">
        <w:rPr>
          <w:rFonts w:ascii="Arial" w:hAnsi="Arial" w:cs="Arial"/>
          <w:sz w:val="20"/>
          <w:szCs w:val="20"/>
          <w:lang w:val="en-US"/>
        </w:rPr>
        <w:t>The last value of the Index published during the main (additional) trading session shall be considered its closing value for the relevant trading session.</w:t>
      </w:r>
    </w:p>
    <w:p w:rsidR="00535995" w:rsidRPr="00EE0F08" w:rsidRDefault="00535995" w:rsidP="00535995">
      <w:pPr>
        <w:numPr>
          <w:ilvl w:val="1"/>
          <w:numId w:val="1"/>
        </w:numPr>
        <w:jc w:val="both"/>
        <w:rPr>
          <w:rFonts w:ascii="Arial" w:hAnsi="Arial" w:cs="Arial"/>
          <w:sz w:val="20"/>
          <w:szCs w:val="20"/>
          <w:lang w:val="en-US"/>
        </w:rPr>
      </w:pPr>
      <w:bookmarkStart w:id="8" w:name="_Ref332015395"/>
      <w:r>
        <w:rPr>
          <w:rFonts w:ascii="Arial" w:hAnsi="Arial" w:cs="Arial"/>
          <w:sz w:val="20"/>
          <w:szCs w:val="20"/>
          <w:lang w:val="en-US"/>
        </w:rPr>
        <w:t>Unless otherwise prescribed by the Bank of Russia’s regulatory acts, t</w:t>
      </w:r>
      <w:r w:rsidRPr="00EE0F08">
        <w:rPr>
          <w:rFonts w:ascii="Arial" w:hAnsi="Arial" w:cs="Arial"/>
          <w:sz w:val="20"/>
          <w:szCs w:val="20"/>
          <w:lang w:val="en-US"/>
        </w:rPr>
        <w:t xml:space="preserve">he Exchange is entitled to change the time of start and (or) end of the Index calculation. The Exchange shall inform trading members on resolutions made by the Exchange as per this clause by publishing relevant information on the Moscow Exchange’s </w:t>
      </w:r>
      <w:r>
        <w:rPr>
          <w:rFonts w:ascii="Arial" w:hAnsi="Arial" w:cs="Arial"/>
          <w:sz w:val="20"/>
          <w:szCs w:val="20"/>
          <w:lang w:val="en-US"/>
        </w:rPr>
        <w:t>official website</w:t>
      </w:r>
      <w:r w:rsidRPr="00EE0F08">
        <w:rPr>
          <w:rFonts w:ascii="Arial" w:hAnsi="Arial" w:cs="Arial"/>
          <w:sz w:val="20"/>
          <w:szCs w:val="20"/>
          <w:lang w:val="en-US"/>
        </w:rPr>
        <w:t xml:space="preserve"> no later than five business days before these changes come into force, unless the Exchange sets a different deadline.  </w:t>
      </w:r>
    </w:p>
    <w:p w:rsidR="00535995" w:rsidRPr="00EE0F08" w:rsidRDefault="00535995" w:rsidP="00535995">
      <w:pPr>
        <w:numPr>
          <w:ilvl w:val="1"/>
          <w:numId w:val="1"/>
        </w:numPr>
        <w:jc w:val="both"/>
        <w:rPr>
          <w:rFonts w:ascii="Arial" w:hAnsi="Arial" w:cs="Arial"/>
          <w:sz w:val="20"/>
          <w:szCs w:val="20"/>
          <w:lang w:val="en-US"/>
        </w:rPr>
      </w:pPr>
      <w:r w:rsidRPr="00EE0F08">
        <w:rPr>
          <w:rFonts w:ascii="Arial" w:hAnsi="Arial" w:cs="Arial"/>
          <w:sz w:val="20"/>
          <w:szCs w:val="20"/>
          <w:lang w:val="en-US"/>
        </w:rPr>
        <w:t>The Index is computed by dividing the aggregate value (total capitalization) of all Stocks as of the calculation moment by the value of divisor by the following formula:</w:t>
      </w:r>
    </w:p>
    <w:p w:rsidR="00535995" w:rsidRPr="00EE0F08" w:rsidRDefault="00535995" w:rsidP="00535995">
      <w:pPr>
        <w:ind w:left="972"/>
        <w:jc w:val="both"/>
        <w:rPr>
          <w:rFonts w:ascii="Arial" w:hAnsi="Arial" w:cs="Arial"/>
          <w:sz w:val="20"/>
          <w:szCs w:val="20"/>
          <w:lang w:val="en-US"/>
        </w:rPr>
      </w:pPr>
    </w:p>
    <w:p w:rsidR="00535995" w:rsidRPr="00EE0F08" w:rsidRDefault="00535995" w:rsidP="00535995">
      <w:pPr>
        <w:jc w:val="center"/>
        <w:rPr>
          <w:rFonts w:ascii="Arial" w:hAnsi="Arial" w:cs="Arial"/>
          <w:sz w:val="20"/>
          <w:szCs w:val="20"/>
          <w:lang w:val="en-US"/>
        </w:rPr>
      </w:pPr>
      <w:r w:rsidRPr="00EE0F08">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5pt;height:34.95pt" o:ole="" fillcolor="window">
            <v:imagedata r:id="rId8" o:title=""/>
          </v:shape>
          <o:OLEObject Type="Embed" ProgID="Equation.3" ShapeID="_x0000_i1025" DrawAspect="Content" ObjectID="_1490793254" r:id="rId9"/>
        </w:object>
      </w:r>
      <w:r w:rsidRPr="00EE0F08">
        <w:rPr>
          <w:rFonts w:ascii="Arial" w:hAnsi="Arial" w:cs="Arial"/>
          <w:position w:val="-30"/>
          <w:sz w:val="20"/>
          <w:szCs w:val="20"/>
          <w:lang w:val="en-US"/>
        </w:rPr>
        <w:t>,</w:t>
      </w:r>
    </w:p>
    <w:p w:rsidR="00535995" w:rsidRPr="00EE0F08" w:rsidRDefault="00535995" w:rsidP="00535995">
      <w:pPr>
        <w:ind w:left="1276"/>
        <w:jc w:val="both"/>
        <w:rPr>
          <w:rFonts w:ascii="Arial" w:hAnsi="Arial" w:cs="Arial"/>
          <w:sz w:val="20"/>
          <w:szCs w:val="20"/>
          <w:lang w:val="en-US"/>
        </w:rPr>
      </w:pPr>
      <w:proofErr w:type="gramStart"/>
      <w:r w:rsidRPr="00EE0F08">
        <w:rPr>
          <w:rFonts w:ascii="Arial" w:hAnsi="Arial" w:cs="Arial"/>
          <w:sz w:val="20"/>
          <w:szCs w:val="20"/>
          <w:lang w:val="en-US"/>
        </w:rPr>
        <w:t>where</w:t>
      </w:r>
      <w:proofErr w:type="gramEnd"/>
      <w:r w:rsidRPr="00EE0F08">
        <w:rPr>
          <w:rFonts w:ascii="Arial" w:hAnsi="Arial" w:cs="Arial"/>
          <w:sz w:val="20"/>
          <w:szCs w:val="20"/>
          <w:lang w:val="en-US"/>
        </w:rPr>
        <w:t>:</w:t>
      </w:r>
    </w:p>
    <w:p w:rsidR="00535995" w:rsidRPr="00EE0F08" w:rsidRDefault="00535995" w:rsidP="00535995">
      <w:pPr>
        <w:ind w:left="1276"/>
        <w:jc w:val="both"/>
        <w:rPr>
          <w:rFonts w:ascii="Arial" w:hAnsi="Arial" w:cs="Arial"/>
          <w:sz w:val="20"/>
          <w:szCs w:val="20"/>
          <w:lang w:val="en-US"/>
        </w:rPr>
      </w:pPr>
      <w:r w:rsidRPr="00EE0F08">
        <w:rPr>
          <w:rFonts w:ascii="Arial" w:hAnsi="Arial" w:cs="Arial"/>
          <w:sz w:val="20"/>
          <w:szCs w:val="20"/>
          <w:lang w:val="en-US"/>
        </w:rPr>
        <w:t>I</w:t>
      </w:r>
      <w:r w:rsidRPr="00EE0F08">
        <w:rPr>
          <w:rFonts w:ascii="Arial" w:hAnsi="Arial" w:cs="Arial"/>
          <w:sz w:val="20"/>
          <w:szCs w:val="20"/>
          <w:vertAlign w:val="subscript"/>
          <w:lang w:val="en-US"/>
        </w:rPr>
        <w:t>n</w:t>
      </w:r>
      <w:r w:rsidRPr="00EE0F08">
        <w:rPr>
          <w:rFonts w:ascii="Arial" w:hAnsi="Arial" w:cs="Arial"/>
          <w:sz w:val="20"/>
          <w:szCs w:val="20"/>
          <w:lang w:val="en-US"/>
        </w:rPr>
        <w:t xml:space="preserve"> – the Index value as of the n-</w:t>
      </w:r>
      <w:proofErr w:type="spellStart"/>
      <w:r w:rsidRPr="00EE0F08">
        <w:rPr>
          <w:rFonts w:ascii="Arial" w:hAnsi="Arial" w:cs="Arial"/>
          <w:sz w:val="20"/>
          <w:szCs w:val="20"/>
          <w:lang w:val="en-US"/>
        </w:rPr>
        <w:t>th</w:t>
      </w:r>
      <w:proofErr w:type="spellEnd"/>
      <w:r w:rsidRPr="00EE0F08">
        <w:rPr>
          <w:rFonts w:ascii="Arial" w:hAnsi="Arial" w:cs="Arial"/>
          <w:sz w:val="20"/>
          <w:szCs w:val="20"/>
          <w:lang w:val="en-US"/>
        </w:rPr>
        <w:t xml:space="preserve"> moment of the Index calculation;</w:t>
      </w:r>
    </w:p>
    <w:p w:rsidR="00535995" w:rsidRPr="00EE0F08" w:rsidRDefault="00535995" w:rsidP="00535995">
      <w:pPr>
        <w:ind w:left="1276"/>
        <w:jc w:val="both"/>
        <w:rPr>
          <w:rFonts w:ascii="Arial" w:hAnsi="Arial" w:cs="Arial"/>
          <w:sz w:val="20"/>
          <w:szCs w:val="20"/>
          <w:lang w:val="en-US"/>
        </w:rPr>
      </w:pPr>
      <w:proofErr w:type="spellStart"/>
      <w:r w:rsidRPr="00EE0F08">
        <w:rPr>
          <w:rFonts w:ascii="Arial" w:hAnsi="Arial" w:cs="Arial"/>
          <w:sz w:val="20"/>
          <w:szCs w:val="20"/>
          <w:lang w:val="en-US"/>
        </w:rPr>
        <w:t>MC</w:t>
      </w:r>
      <w:r w:rsidRPr="00EE0F08">
        <w:rPr>
          <w:rFonts w:ascii="Arial" w:hAnsi="Arial" w:cs="Arial"/>
          <w:sz w:val="20"/>
          <w:szCs w:val="20"/>
          <w:vertAlign w:val="subscript"/>
          <w:lang w:val="en-US"/>
        </w:rPr>
        <w:t>n</w:t>
      </w:r>
      <w:proofErr w:type="spellEnd"/>
      <w:r w:rsidRPr="00EE0F08">
        <w:rPr>
          <w:rFonts w:ascii="Arial" w:hAnsi="Arial" w:cs="Arial"/>
          <w:sz w:val="20"/>
          <w:szCs w:val="20"/>
          <w:lang w:val="en-US"/>
        </w:rPr>
        <w:t xml:space="preserve"> – aggregate value (total capitalization) of all Stocks as of the n-</w:t>
      </w:r>
      <w:proofErr w:type="spellStart"/>
      <w:r w:rsidRPr="00EE0F08">
        <w:rPr>
          <w:rFonts w:ascii="Arial" w:hAnsi="Arial" w:cs="Arial"/>
          <w:sz w:val="20"/>
          <w:szCs w:val="20"/>
          <w:lang w:val="en-US"/>
        </w:rPr>
        <w:t>th</w:t>
      </w:r>
      <w:proofErr w:type="spellEnd"/>
      <w:r w:rsidRPr="00EE0F08">
        <w:rPr>
          <w:rFonts w:ascii="Arial" w:hAnsi="Arial" w:cs="Arial"/>
          <w:sz w:val="20"/>
          <w:szCs w:val="20"/>
          <w:lang w:val="en-US"/>
        </w:rPr>
        <w:t xml:space="preserve"> moment of the Index calculation determined in accordance with Clause 2.</w:t>
      </w:r>
      <w:r>
        <w:rPr>
          <w:rFonts w:ascii="Arial" w:hAnsi="Arial" w:cs="Arial"/>
          <w:sz w:val="20"/>
          <w:szCs w:val="20"/>
          <w:lang w:val="en-US"/>
        </w:rPr>
        <w:t>8</w:t>
      </w:r>
      <w:r w:rsidRPr="00EE0F08">
        <w:rPr>
          <w:rFonts w:ascii="Arial" w:hAnsi="Arial" w:cs="Arial"/>
          <w:sz w:val="20"/>
          <w:szCs w:val="20"/>
          <w:lang w:val="en-US"/>
        </w:rPr>
        <w:t xml:space="preserve"> </w:t>
      </w:r>
      <w:proofErr w:type="gramStart"/>
      <w:r>
        <w:rPr>
          <w:rFonts w:ascii="Arial" w:hAnsi="Arial" w:cs="Arial"/>
          <w:sz w:val="20"/>
          <w:szCs w:val="20"/>
          <w:lang w:val="en-US"/>
        </w:rPr>
        <w:t xml:space="preserve">hereof </w:t>
      </w:r>
      <w:r w:rsidRPr="00EE0F08">
        <w:rPr>
          <w:rFonts w:ascii="Arial" w:hAnsi="Arial" w:cs="Arial"/>
          <w:sz w:val="20"/>
          <w:szCs w:val="20"/>
          <w:lang w:val="en-US"/>
        </w:rPr>
        <w:t>;</w:t>
      </w:r>
      <w:proofErr w:type="gramEnd"/>
    </w:p>
    <w:p w:rsidR="00535995" w:rsidRPr="00EE0F08" w:rsidRDefault="00535995" w:rsidP="00535995">
      <w:pPr>
        <w:ind w:left="1276"/>
        <w:jc w:val="both"/>
        <w:rPr>
          <w:rFonts w:ascii="Arial" w:hAnsi="Arial" w:cs="Arial"/>
          <w:sz w:val="20"/>
          <w:szCs w:val="20"/>
          <w:lang w:val="en-US"/>
        </w:rPr>
      </w:pPr>
      <w:proofErr w:type="spellStart"/>
      <w:r w:rsidRPr="00EE0F08">
        <w:rPr>
          <w:rFonts w:ascii="Arial" w:hAnsi="Arial" w:cs="Arial"/>
          <w:sz w:val="20"/>
          <w:szCs w:val="20"/>
          <w:lang w:val="en-US"/>
        </w:rPr>
        <w:t>D</w:t>
      </w:r>
      <w:r w:rsidRPr="00EE0F08">
        <w:rPr>
          <w:rFonts w:ascii="Arial" w:hAnsi="Arial" w:cs="Arial"/>
          <w:sz w:val="20"/>
          <w:szCs w:val="20"/>
          <w:vertAlign w:val="subscript"/>
          <w:lang w:val="en-US"/>
        </w:rPr>
        <w:t>n</w:t>
      </w:r>
      <w:proofErr w:type="spellEnd"/>
      <w:r w:rsidRPr="00EE0F08">
        <w:rPr>
          <w:rFonts w:ascii="Arial" w:hAnsi="Arial" w:cs="Arial"/>
          <w:sz w:val="20"/>
          <w:szCs w:val="20"/>
          <w:lang w:val="en-US"/>
        </w:rPr>
        <w:t xml:space="preserve"> – the value of divisor of the n-</w:t>
      </w:r>
      <w:proofErr w:type="spellStart"/>
      <w:r w:rsidRPr="00EE0F08">
        <w:rPr>
          <w:rFonts w:ascii="Arial" w:hAnsi="Arial" w:cs="Arial"/>
          <w:sz w:val="20"/>
          <w:szCs w:val="20"/>
          <w:lang w:val="en-US"/>
        </w:rPr>
        <w:t>th</w:t>
      </w:r>
      <w:proofErr w:type="spellEnd"/>
      <w:r w:rsidRPr="00EE0F08">
        <w:rPr>
          <w:rFonts w:ascii="Arial" w:hAnsi="Arial" w:cs="Arial"/>
          <w:sz w:val="20"/>
          <w:szCs w:val="20"/>
          <w:lang w:val="en-US"/>
        </w:rPr>
        <w:t xml:space="preserve"> moment of the Index calculation;</w:t>
      </w:r>
    </w:p>
    <w:p w:rsidR="00535995" w:rsidRPr="00EE0F08" w:rsidRDefault="00535995" w:rsidP="00535995">
      <w:pPr>
        <w:ind w:left="1276"/>
        <w:jc w:val="both"/>
        <w:rPr>
          <w:rFonts w:ascii="Arial" w:hAnsi="Arial" w:cs="Arial"/>
          <w:sz w:val="20"/>
          <w:szCs w:val="20"/>
          <w:lang w:val="en-US"/>
        </w:rPr>
      </w:pPr>
      <w:r w:rsidRPr="00EE0F08">
        <w:rPr>
          <w:rFonts w:ascii="Arial" w:hAnsi="Arial" w:cs="Arial"/>
          <w:sz w:val="20"/>
          <w:szCs w:val="20"/>
          <w:lang w:val="en-US"/>
        </w:rPr>
        <w:t>Divisor means the aggregate value (total capitalization) of all Stocks as of the Index inception date, corrected with regard to the changes of the List of constituents and the initial Index value. On Index inception date the following formula shall be used to calculate the Index:</w:t>
      </w:r>
    </w:p>
    <w:p w:rsidR="00535995" w:rsidRPr="00EE0F08" w:rsidRDefault="00535995" w:rsidP="00535995">
      <w:pPr>
        <w:ind w:left="1276"/>
        <w:jc w:val="both"/>
        <w:rPr>
          <w:rFonts w:ascii="Arial" w:hAnsi="Arial" w:cs="Arial"/>
          <w:sz w:val="20"/>
          <w:szCs w:val="20"/>
          <w:lang w:val="en-US"/>
        </w:rPr>
      </w:pPr>
    </w:p>
    <w:p w:rsidR="00535995" w:rsidRPr="00EE0F08" w:rsidRDefault="00535995" w:rsidP="00535995">
      <w:pPr>
        <w:ind w:left="1276"/>
        <w:jc w:val="center"/>
        <w:rPr>
          <w:rFonts w:ascii="Arial" w:hAnsi="Arial" w:cs="Arial"/>
          <w:sz w:val="20"/>
          <w:szCs w:val="20"/>
          <w:lang w:val="en-US"/>
        </w:rPr>
      </w:pPr>
      <w:r w:rsidRPr="00EE0F08">
        <w:rPr>
          <w:rFonts w:ascii="Arial" w:hAnsi="Arial" w:cs="Arial"/>
          <w:position w:val="-30"/>
          <w:sz w:val="20"/>
          <w:szCs w:val="20"/>
        </w:rPr>
        <w:object w:dxaOrig="1060" w:dyaOrig="680">
          <v:shape id="_x0000_i1026" type="#_x0000_t75" style="width:52.65pt;height:34.95pt" o:ole="" fillcolor="window">
            <v:imagedata r:id="rId10" o:title=""/>
          </v:shape>
          <o:OLEObject Type="Embed" ProgID="Equation.3" ShapeID="_x0000_i1026" DrawAspect="Content" ObjectID="_1490793255" r:id="rId11"/>
        </w:object>
      </w:r>
      <w:r w:rsidRPr="00EE0F08">
        <w:rPr>
          <w:rFonts w:ascii="Arial" w:hAnsi="Arial" w:cs="Arial"/>
          <w:position w:val="-30"/>
          <w:sz w:val="20"/>
          <w:szCs w:val="20"/>
          <w:lang w:val="en-US"/>
        </w:rPr>
        <w:t>,</w:t>
      </w:r>
    </w:p>
    <w:p w:rsidR="00535995" w:rsidRPr="00EE0F08" w:rsidRDefault="00535995" w:rsidP="00535995">
      <w:pPr>
        <w:ind w:left="1276"/>
        <w:jc w:val="both"/>
        <w:rPr>
          <w:rFonts w:ascii="Arial" w:hAnsi="Arial" w:cs="Arial"/>
          <w:sz w:val="20"/>
          <w:szCs w:val="20"/>
          <w:lang w:val="en-US"/>
        </w:rPr>
      </w:pPr>
      <w:r w:rsidRPr="00EE0F08">
        <w:rPr>
          <w:rFonts w:ascii="Arial" w:hAnsi="Arial" w:cs="Arial"/>
          <w:sz w:val="20"/>
          <w:szCs w:val="20"/>
          <w:lang w:val="en-US"/>
        </w:rPr>
        <w:t>MC</w:t>
      </w:r>
      <w:r w:rsidRPr="00EE0F08">
        <w:rPr>
          <w:rFonts w:ascii="Arial" w:hAnsi="Arial" w:cs="Arial"/>
          <w:sz w:val="20"/>
          <w:szCs w:val="20"/>
          <w:vertAlign w:val="subscript"/>
          <w:lang w:val="en-US"/>
        </w:rPr>
        <w:t>1</w:t>
      </w:r>
      <w:r w:rsidRPr="00EE0F08">
        <w:rPr>
          <w:rFonts w:ascii="Arial" w:hAnsi="Arial" w:cs="Arial"/>
          <w:sz w:val="20"/>
          <w:szCs w:val="20"/>
          <w:lang w:val="en-US"/>
        </w:rPr>
        <w:t xml:space="preserve"> – aggregate value (total capitalization) of all Stocks as of the Index inception date;</w:t>
      </w:r>
    </w:p>
    <w:p w:rsidR="00535995" w:rsidRPr="00EE0F08" w:rsidRDefault="00535995" w:rsidP="00535995">
      <w:pPr>
        <w:ind w:left="1276"/>
        <w:jc w:val="both"/>
        <w:rPr>
          <w:rFonts w:ascii="Arial" w:hAnsi="Arial" w:cs="Arial"/>
          <w:sz w:val="20"/>
          <w:szCs w:val="20"/>
          <w:lang w:val="en-US"/>
        </w:rPr>
      </w:pPr>
      <w:r w:rsidRPr="00EE0F08">
        <w:rPr>
          <w:rFonts w:ascii="Arial" w:hAnsi="Arial" w:cs="Arial"/>
          <w:sz w:val="20"/>
          <w:szCs w:val="20"/>
          <w:lang w:val="en-US"/>
        </w:rPr>
        <w:t>I</w:t>
      </w:r>
      <w:r w:rsidRPr="00EE0F08">
        <w:rPr>
          <w:rFonts w:ascii="Arial" w:hAnsi="Arial" w:cs="Arial"/>
          <w:sz w:val="20"/>
          <w:szCs w:val="20"/>
          <w:vertAlign w:val="subscript"/>
          <w:lang w:val="en-US"/>
        </w:rPr>
        <w:t>1</w:t>
      </w:r>
      <w:r w:rsidRPr="00EE0F08">
        <w:rPr>
          <w:rFonts w:ascii="Arial" w:hAnsi="Arial" w:cs="Arial"/>
          <w:sz w:val="20"/>
          <w:szCs w:val="20"/>
          <w:lang w:val="en-US"/>
        </w:rPr>
        <w:t xml:space="preserve"> – the Index value as of the Index inception date;</w:t>
      </w:r>
    </w:p>
    <w:p w:rsidR="00535995" w:rsidRPr="00B005DE" w:rsidRDefault="00535995" w:rsidP="00535995">
      <w:pPr>
        <w:numPr>
          <w:ilvl w:val="1"/>
          <w:numId w:val="1"/>
        </w:numPr>
        <w:tabs>
          <w:tab w:val="left" w:pos="709"/>
        </w:tabs>
        <w:jc w:val="both"/>
        <w:rPr>
          <w:rFonts w:ascii="Arial" w:hAnsi="Arial" w:cs="Arial"/>
          <w:sz w:val="20"/>
          <w:szCs w:val="20"/>
          <w:lang w:val="en-US"/>
        </w:rPr>
      </w:pPr>
      <w:r w:rsidRPr="00B005DE">
        <w:rPr>
          <w:rFonts w:ascii="Arial" w:hAnsi="Arial" w:cs="Arial"/>
          <w:sz w:val="20"/>
          <w:szCs w:val="20"/>
          <w:lang w:val="en-US"/>
        </w:rPr>
        <w:t xml:space="preserve">The following values as of December </w:t>
      </w:r>
      <w:r>
        <w:rPr>
          <w:rFonts w:ascii="Arial" w:hAnsi="Arial" w:cs="Arial"/>
          <w:sz w:val="20"/>
          <w:szCs w:val="20"/>
          <w:lang w:val="en-US"/>
        </w:rPr>
        <w:t>29</w:t>
      </w:r>
      <w:r w:rsidRPr="00B005DE">
        <w:rPr>
          <w:rFonts w:ascii="Arial" w:hAnsi="Arial" w:cs="Arial"/>
          <w:sz w:val="20"/>
          <w:szCs w:val="20"/>
          <w:lang w:val="en-US"/>
        </w:rPr>
        <w:t>, 20</w:t>
      </w:r>
      <w:r>
        <w:rPr>
          <w:rFonts w:ascii="Arial" w:hAnsi="Arial" w:cs="Arial"/>
          <w:sz w:val="20"/>
          <w:szCs w:val="20"/>
          <w:lang w:val="en-US"/>
        </w:rPr>
        <w:t>09</w:t>
      </w:r>
      <w:r w:rsidRPr="00B005DE">
        <w:rPr>
          <w:rFonts w:ascii="Arial" w:hAnsi="Arial" w:cs="Arial"/>
          <w:sz w:val="20"/>
          <w:szCs w:val="20"/>
          <w:lang w:val="en-US"/>
        </w:rPr>
        <w:t xml:space="preserve"> (the Index inception date) are used as the initial values:</w:t>
      </w:r>
    </w:p>
    <w:p w:rsidR="00535995" w:rsidRPr="00A35556" w:rsidRDefault="00535995" w:rsidP="00535995">
      <w:pPr>
        <w:tabs>
          <w:tab w:val="left" w:pos="1418"/>
          <w:tab w:val="num" w:pos="1701"/>
        </w:tabs>
        <w:ind w:left="1000" w:firstLine="276"/>
        <w:jc w:val="both"/>
        <w:rPr>
          <w:rFonts w:ascii="Arial" w:hAnsi="Arial" w:cs="Arial"/>
          <w:sz w:val="20"/>
          <w:szCs w:val="20"/>
          <w:lang w:val="en-US"/>
        </w:rPr>
      </w:pPr>
      <w:r w:rsidRPr="00A35556">
        <w:rPr>
          <w:rFonts w:ascii="Arial" w:hAnsi="Arial" w:cs="Arial"/>
          <w:sz w:val="20"/>
          <w:szCs w:val="20"/>
          <w:lang w:val="en-US"/>
        </w:rPr>
        <w:t>1)</w:t>
      </w:r>
      <w:r w:rsidRPr="00A35556">
        <w:rPr>
          <w:rFonts w:ascii="Arial" w:hAnsi="Arial" w:cs="Arial"/>
          <w:sz w:val="20"/>
          <w:szCs w:val="20"/>
          <w:lang w:val="en-US"/>
        </w:rPr>
        <w:tab/>
        <w:t>Index value (</w:t>
      </w:r>
      <w:r w:rsidRPr="00C8358F">
        <w:rPr>
          <w:rFonts w:ascii="Arial" w:hAnsi="Arial" w:cs="Arial"/>
          <w:sz w:val="20"/>
          <w:szCs w:val="20"/>
          <w:lang w:val="en-US"/>
        </w:rPr>
        <w:t>I</w:t>
      </w:r>
      <w:r w:rsidRPr="00A35556">
        <w:rPr>
          <w:rFonts w:ascii="Arial" w:hAnsi="Arial" w:cs="Arial"/>
          <w:sz w:val="20"/>
          <w:szCs w:val="20"/>
          <w:vertAlign w:val="subscript"/>
          <w:lang w:val="en-US"/>
        </w:rPr>
        <w:t>1</w:t>
      </w:r>
      <w:r w:rsidRPr="00A35556">
        <w:rPr>
          <w:rFonts w:ascii="Arial" w:hAnsi="Arial" w:cs="Arial"/>
          <w:sz w:val="20"/>
          <w:szCs w:val="20"/>
          <w:lang w:val="en-US"/>
        </w:rPr>
        <w:t>) = 1,000;</w:t>
      </w:r>
    </w:p>
    <w:p w:rsidR="00535995" w:rsidRPr="001D33CF" w:rsidRDefault="00535995" w:rsidP="00535995">
      <w:pPr>
        <w:tabs>
          <w:tab w:val="left" w:pos="1418"/>
          <w:tab w:val="num" w:pos="1701"/>
        </w:tabs>
        <w:ind w:left="1800" w:hanging="524"/>
        <w:jc w:val="both"/>
        <w:rPr>
          <w:rFonts w:ascii="Arial" w:hAnsi="Arial" w:cs="Arial"/>
          <w:sz w:val="20"/>
          <w:szCs w:val="20"/>
          <w:lang w:val="en-US"/>
        </w:rPr>
      </w:pPr>
      <w:r w:rsidRPr="001D33CF">
        <w:rPr>
          <w:rFonts w:ascii="Arial" w:hAnsi="Arial" w:cs="Arial"/>
          <w:sz w:val="20"/>
          <w:szCs w:val="20"/>
          <w:lang w:val="en-US"/>
        </w:rPr>
        <w:t>2)</w:t>
      </w:r>
      <w:r w:rsidRPr="001D33CF">
        <w:rPr>
          <w:rFonts w:ascii="Arial" w:hAnsi="Arial" w:cs="Arial"/>
          <w:sz w:val="20"/>
          <w:szCs w:val="20"/>
          <w:lang w:val="en-US"/>
        </w:rPr>
        <w:tab/>
        <w:t>Aggregate value of all Stocks (</w:t>
      </w:r>
      <w:r w:rsidRPr="00C8358F">
        <w:rPr>
          <w:rFonts w:ascii="Arial" w:hAnsi="Arial" w:cs="Arial"/>
          <w:sz w:val="20"/>
          <w:szCs w:val="20"/>
          <w:lang w:val="en-US"/>
        </w:rPr>
        <w:t>MC</w:t>
      </w:r>
      <w:r w:rsidRPr="001D33CF">
        <w:rPr>
          <w:rFonts w:ascii="Arial" w:hAnsi="Arial" w:cs="Arial"/>
          <w:sz w:val="20"/>
          <w:szCs w:val="20"/>
          <w:vertAlign w:val="subscript"/>
          <w:lang w:val="en-US"/>
        </w:rPr>
        <w:t>1</w:t>
      </w:r>
      <w:r w:rsidRPr="001D33CF">
        <w:rPr>
          <w:rFonts w:ascii="Arial" w:hAnsi="Arial" w:cs="Arial"/>
          <w:sz w:val="20"/>
          <w:szCs w:val="20"/>
          <w:lang w:val="en-US"/>
        </w:rPr>
        <w:t xml:space="preserve">) = </w:t>
      </w:r>
      <w:r>
        <w:rPr>
          <w:rFonts w:ascii="Arial" w:hAnsi="Arial" w:cs="Arial"/>
          <w:sz w:val="20"/>
          <w:szCs w:val="20"/>
          <w:lang w:val="en-US"/>
        </w:rPr>
        <w:t>RUB</w:t>
      </w:r>
      <w:r w:rsidRPr="001D33CF">
        <w:rPr>
          <w:rFonts w:ascii="Arial" w:hAnsi="Arial" w:cs="Arial"/>
          <w:sz w:val="20"/>
          <w:szCs w:val="20"/>
          <w:lang w:val="en-US"/>
        </w:rPr>
        <w:t>428</w:t>
      </w:r>
      <w:proofErr w:type="gramStart"/>
      <w:r w:rsidRPr="001D33CF">
        <w:rPr>
          <w:rFonts w:ascii="Arial" w:hAnsi="Arial" w:cs="Arial"/>
          <w:sz w:val="20"/>
          <w:szCs w:val="20"/>
          <w:lang w:val="en-US"/>
        </w:rPr>
        <w:t>,041,076.70</w:t>
      </w:r>
      <w:proofErr w:type="gramEnd"/>
      <w:r w:rsidRPr="001D33CF">
        <w:rPr>
          <w:rFonts w:ascii="Arial" w:hAnsi="Arial" w:cs="Arial"/>
          <w:sz w:val="20"/>
          <w:szCs w:val="20"/>
          <w:lang w:val="en-US"/>
        </w:rPr>
        <w:t>;</w:t>
      </w:r>
    </w:p>
    <w:p w:rsidR="00535995" w:rsidRPr="00C8358F" w:rsidRDefault="00535995" w:rsidP="00535995">
      <w:pPr>
        <w:tabs>
          <w:tab w:val="left" w:pos="1418"/>
          <w:tab w:val="num" w:pos="1701"/>
        </w:tabs>
        <w:ind w:left="1000" w:firstLine="276"/>
        <w:jc w:val="both"/>
        <w:rPr>
          <w:rFonts w:ascii="Arial" w:hAnsi="Arial" w:cs="Arial"/>
          <w:sz w:val="20"/>
          <w:szCs w:val="20"/>
        </w:rPr>
      </w:pPr>
      <w:r w:rsidRPr="00C8358F">
        <w:rPr>
          <w:rFonts w:ascii="Arial" w:hAnsi="Arial" w:cs="Arial"/>
          <w:sz w:val="20"/>
          <w:szCs w:val="20"/>
        </w:rPr>
        <w:t>3)</w:t>
      </w:r>
      <w:r w:rsidRPr="00C8358F">
        <w:rPr>
          <w:rFonts w:ascii="Arial" w:hAnsi="Arial" w:cs="Arial"/>
          <w:sz w:val="20"/>
          <w:szCs w:val="20"/>
        </w:rPr>
        <w:tab/>
      </w:r>
      <w:proofErr w:type="spellStart"/>
      <w:r w:rsidRPr="001D33CF">
        <w:rPr>
          <w:rFonts w:ascii="Arial" w:hAnsi="Arial" w:cs="Arial"/>
          <w:sz w:val="20"/>
          <w:szCs w:val="20"/>
        </w:rPr>
        <w:t>Divisor</w:t>
      </w:r>
      <w:proofErr w:type="spellEnd"/>
      <w:r w:rsidRPr="001D33CF">
        <w:rPr>
          <w:rFonts w:ascii="Arial" w:hAnsi="Arial" w:cs="Arial"/>
          <w:sz w:val="20"/>
          <w:szCs w:val="20"/>
        </w:rPr>
        <w:t xml:space="preserve"> </w:t>
      </w:r>
      <w:proofErr w:type="spellStart"/>
      <w:r w:rsidRPr="001D33CF">
        <w:rPr>
          <w:rFonts w:ascii="Arial" w:hAnsi="Arial" w:cs="Arial"/>
          <w:sz w:val="20"/>
          <w:szCs w:val="20"/>
        </w:rPr>
        <w:t>value</w:t>
      </w:r>
      <w:proofErr w:type="spellEnd"/>
      <w:r w:rsidRPr="001D33CF">
        <w:rPr>
          <w:rFonts w:ascii="Arial" w:hAnsi="Arial" w:cs="Arial"/>
          <w:sz w:val="20"/>
          <w:szCs w:val="20"/>
        </w:rPr>
        <w:t xml:space="preserve"> </w:t>
      </w:r>
      <w:r w:rsidRPr="00C8358F">
        <w:rPr>
          <w:rFonts w:ascii="Arial" w:hAnsi="Arial" w:cs="Arial"/>
          <w:sz w:val="20"/>
          <w:szCs w:val="20"/>
        </w:rPr>
        <w:t>(</w:t>
      </w:r>
      <w:r w:rsidRPr="00C8358F">
        <w:rPr>
          <w:rFonts w:ascii="Arial" w:hAnsi="Arial" w:cs="Arial"/>
          <w:sz w:val="20"/>
          <w:szCs w:val="20"/>
          <w:lang w:val="en-US"/>
        </w:rPr>
        <w:t>D</w:t>
      </w:r>
      <w:r w:rsidRPr="00C8358F">
        <w:rPr>
          <w:rFonts w:ascii="Arial" w:hAnsi="Arial" w:cs="Arial"/>
          <w:sz w:val="20"/>
          <w:szCs w:val="20"/>
          <w:vertAlign w:val="subscript"/>
        </w:rPr>
        <w:t>1</w:t>
      </w:r>
      <w:r w:rsidRPr="00C8358F">
        <w:rPr>
          <w:rFonts w:ascii="Arial" w:hAnsi="Arial" w:cs="Arial"/>
          <w:sz w:val="20"/>
          <w:szCs w:val="20"/>
        </w:rPr>
        <w:t xml:space="preserve">) = </w:t>
      </w:r>
      <w:r>
        <w:rPr>
          <w:rFonts w:ascii="Arial" w:hAnsi="Arial" w:cs="Arial"/>
          <w:sz w:val="20"/>
          <w:szCs w:val="20"/>
        </w:rPr>
        <w:t>428,041.</w:t>
      </w:r>
      <w:r w:rsidRPr="00C8358F">
        <w:rPr>
          <w:rFonts w:ascii="Arial" w:hAnsi="Arial" w:cs="Arial"/>
          <w:sz w:val="20"/>
          <w:szCs w:val="20"/>
        </w:rPr>
        <w:t>0767;</w:t>
      </w:r>
    </w:p>
    <w:bookmarkEnd w:id="8"/>
    <w:p w:rsidR="00535995" w:rsidRPr="001D33CF" w:rsidRDefault="00535995" w:rsidP="00535995">
      <w:pPr>
        <w:numPr>
          <w:ilvl w:val="1"/>
          <w:numId w:val="1"/>
        </w:numPr>
        <w:tabs>
          <w:tab w:val="clear" w:pos="972"/>
          <w:tab w:val="left" w:pos="709"/>
          <w:tab w:val="num" w:pos="900"/>
          <w:tab w:val="left" w:pos="993"/>
        </w:tabs>
        <w:jc w:val="both"/>
        <w:rPr>
          <w:rFonts w:ascii="Arial" w:hAnsi="Arial" w:cs="Arial"/>
          <w:sz w:val="20"/>
          <w:szCs w:val="20"/>
          <w:lang w:val="en-US"/>
        </w:rPr>
      </w:pPr>
      <w:r w:rsidRPr="001D33CF">
        <w:rPr>
          <w:rFonts w:ascii="Arial" w:hAnsi="Arial" w:cs="Arial"/>
          <w:sz w:val="20"/>
          <w:szCs w:val="20"/>
          <w:lang w:val="en-US"/>
        </w:rPr>
        <w:t>The aggregate value of all Stocks as of the n-</w:t>
      </w:r>
      <w:proofErr w:type="spellStart"/>
      <w:r w:rsidRPr="001D33CF">
        <w:rPr>
          <w:rFonts w:ascii="Arial" w:hAnsi="Arial" w:cs="Arial"/>
          <w:sz w:val="20"/>
          <w:szCs w:val="20"/>
          <w:lang w:val="en-US"/>
        </w:rPr>
        <w:t>th</w:t>
      </w:r>
      <w:proofErr w:type="spellEnd"/>
      <w:r w:rsidRPr="001D33CF">
        <w:rPr>
          <w:rFonts w:ascii="Arial" w:hAnsi="Arial" w:cs="Arial"/>
          <w:sz w:val="20"/>
          <w:szCs w:val="20"/>
          <w:lang w:val="en-US"/>
        </w:rPr>
        <w:t xml:space="preserve"> moment of the Index calculation is calculated as follows:</w:t>
      </w:r>
    </w:p>
    <w:p w:rsidR="00535995" w:rsidRPr="001D33CF" w:rsidRDefault="00535995" w:rsidP="00535995">
      <w:pPr>
        <w:jc w:val="center"/>
        <w:rPr>
          <w:rFonts w:ascii="Arial" w:hAnsi="Arial" w:cs="Arial"/>
          <w:sz w:val="20"/>
          <w:szCs w:val="20"/>
          <w:lang w:val="en-US"/>
        </w:rPr>
      </w:pPr>
      <w:r w:rsidRPr="001D33CF">
        <w:rPr>
          <w:rFonts w:ascii="Arial" w:hAnsi="Arial" w:cs="Arial"/>
          <w:position w:val="-28"/>
          <w:sz w:val="20"/>
          <w:szCs w:val="20"/>
        </w:rPr>
        <w:object w:dxaOrig="2500" w:dyaOrig="680">
          <v:shape id="_x0000_i1027" type="#_x0000_t75" style="width:124.65pt;height:33.85pt" o:ole="" fillcolor="window">
            <v:imagedata r:id="rId12" o:title=""/>
          </v:shape>
          <o:OLEObject Type="Embed" ProgID="Equation.3" ShapeID="_x0000_i1027" DrawAspect="Content" ObjectID="_1490793256" r:id="rId13"/>
        </w:object>
      </w:r>
      <w:r w:rsidRPr="001D33CF">
        <w:rPr>
          <w:rFonts w:ascii="Arial" w:hAnsi="Arial" w:cs="Arial"/>
          <w:sz w:val="20"/>
          <w:szCs w:val="20"/>
          <w:lang w:val="en-US"/>
        </w:rPr>
        <w:t>,</w:t>
      </w:r>
    </w:p>
    <w:p w:rsidR="00535995" w:rsidRPr="001D33CF" w:rsidRDefault="00535995" w:rsidP="00535995">
      <w:pPr>
        <w:ind w:left="1276"/>
        <w:rPr>
          <w:rFonts w:ascii="Arial" w:hAnsi="Arial" w:cs="Arial"/>
          <w:sz w:val="20"/>
          <w:szCs w:val="20"/>
          <w:lang w:val="en-US"/>
        </w:rPr>
      </w:pPr>
      <w:proofErr w:type="gramStart"/>
      <w:r w:rsidRPr="001D33CF">
        <w:rPr>
          <w:rFonts w:ascii="Arial" w:hAnsi="Arial" w:cs="Arial"/>
          <w:sz w:val="20"/>
          <w:szCs w:val="20"/>
          <w:lang w:val="en-US"/>
        </w:rPr>
        <w:t>where</w:t>
      </w:r>
      <w:proofErr w:type="gramEnd"/>
      <w:r w:rsidRPr="001D33CF">
        <w:rPr>
          <w:rFonts w:ascii="Arial" w:hAnsi="Arial" w:cs="Arial"/>
          <w:sz w:val="20"/>
          <w:szCs w:val="20"/>
          <w:lang w:val="en-US"/>
        </w:rPr>
        <w:t>:</w:t>
      </w:r>
    </w:p>
    <w:p w:rsidR="00535995" w:rsidRPr="001D33CF" w:rsidRDefault="00535995" w:rsidP="00535995">
      <w:pPr>
        <w:ind w:left="1276"/>
        <w:jc w:val="both"/>
        <w:rPr>
          <w:rFonts w:ascii="Arial" w:hAnsi="Arial" w:cs="Arial"/>
          <w:sz w:val="20"/>
          <w:szCs w:val="20"/>
          <w:lang w:val="en-US"/>
        </w:rPr>
      </w:pPr>
      <w:r w:rsidRPr="001D33CF">
        <w:rPr>
          <w:rFonts w:ascii="Arial" w:hAnsi="Arial" w:cs="Arial"/>
          <w:sz w:val="20"/>
          <w:szCs w:val="20"/>
          <w:lang w:val="en-US"/>
        </w:rPr>
        <w:t xml:space="preserve">N – </w:t>
      </w:r>
      <w:proofErr w:type="gramStart"/>
      <w:r w:rsidRPr="001D33CF">
        <w:rPr>
          <w:rFonts w:ascii="Arial" w:hAnsi="Arial" w:cs="Arial"/>
          <w:sz w:val="20"/>
          <w:szCs w:val="20"/>
          <w:lang w:val="en-US"/>
        </w:rPr>
        <w:t>the</w:t>
      </w:r>
      <w:proofErr w:type="gramEnd"/>
      <w:r w:rsidRPr="001D33CF">
        <w:rPr>
          <w:rFonts w:ascii="Arial" w:hAnsi="Arial" w:cs="Arial"/>
          <w:sz w:val="20"/>
          <w:szCs w:val="20"/>
          <w:lang w:val="en-US"/>
        </w:rPr>
        <w:t xml:space="preserve"> total number of Stocks;</w:t>
      </w:r>
    </w:p>
    <w:p w:rsidR="00535995" w:rsidRPr="001D33CF" w:rsidRDefault="00535995" w:rsidP="00535995">
      <w:pPr>
        <w:ind w:left="1276"/>
        <w:rPr>
          <w:rFonts w:ascii="Arial" w:hAnsi="Arial" w:cs="Arial"/>
          <w:sz w:val="20"/>
          <w:szCs w:val="20"/>
          <w:lang w:val="en-US"/>
        </w:rPr>
      </w:pPr>
      <w:r w:rsidRPr="001D33CF">
        <w:rPr>
          <w:rFonts w:ascii="Arial" w:hAnsi="Arial" w:cs="Arial"/>
          <w:sz w:val="20"/>
          <w:szCs w:val="20"/>
          <w:lang w:val="en-US"/>
        </w:rPr>
        <w:t>P</w:t>
      </w:r>
      <w:r w:rsidRPr="001D33CF">
        <w:rPr>
          <w:rFonts w:ascii="Arial" w:hAnsi="Arial" w:cs="Arial"/>
          <w:sz w:val="20"/>
          <w:szCs w:val="20"/>
          <w:vertAlign w:val="subscript"/>
          <w:lang w:val="en-US"/>
        </w:rPr>
        <w:t>i</w:t>
      </w:r>
      <w:r w:rsidRPr="001D33CF">
        <w:rPr>
          <w:rFonts w:ascii="Arial" w:hAnsi="Arial" w:cs="Arial"/>
          <w:sz w:val="20"/>
          <w:szCs w:val="20"/>
          <w:lang w:val="en-US"/>
        </w:rPr>
        <w:t xml:space="preserve"> – price of </w:t>
      </w:r>
      <w:proofErr w:type="spellStart"/>
      <w:r w:rsidRPr="001D33CF">
        <w:rPr>
          <w:rFonts w:ascii="Arial" w:hAnsi="Arial" w:cs="Arial"/>
          <w:sz w:val="20"/>
          <w:szCs w:val="20"/>
          <w:lang w:val="en-US"/>
        </w:rPr>
        <w:t>i-th</w:t>
      </w:r>
      <w:proofErr w:type="spellEnd"/>
      <w:r w:rsidRPr="001D33CF">
        <w:rPr>
          <w:rFonts w:ascii="Arial" w:hAnsi="Arial" w:cs="Arial"/>
          <w:sz w:val="20"/>
          <w:szCs w:val="20"/>
          <w:lang w:val="en-US"/>
        </w:rPr>
        <w:t xml:space="preserve"> Stock in rubles;</w:t>
      </w:r>
    </w:p>
    <w:p w:rsidR="00535995" w:rsidRPr="001D33CF" w:rsidRDefault="00535995" w:rsidP="00535995">
      <w:pPr>
        <w:ind w:left="1276"/>
        <w:rPr>
          <w:rFonts w:ascii="Arial" w:hAnsi="Arial" w:cs="Arial"/>
          <w:sz w:val="20"/>
          <w:szCs w:val="20"/>
          <w:lang w:val="en-US"/>
        </w:rPr>
      </w:pPr>
      <w:r w:rsidRPr="001D33CF">
        <w:rPr>
          <w:rFonts w:ascii="Arial" w:hAnsi="Arial" w:cs="Arial"/>
          <w:sz w:val="20"/>
          <w:szCs w:val="20"/>
          <w:lang w:val="en-US"/>
        </w:rPr>
        <w:t>Q</w:t>
      </w:r>
      <w:r w:rsidRPr="001D33CF">
        <w:rPr>
          <w:rFonts w:ascii="Arial" w:hAnsi="Arial" w:cs="Arial"/>
          <w:sz w:val="20"/>
          <w:szCs w:val="20"/>
          <w:vertAlign w:val="subscript"/>
          <w:lang w:val="en-US"/>
        </w:rPr>
        <w:t>i</w:t>
      </w:r>
      <w:r w:rsidRPr="001D33CF">
        <w:rPr>
          <w:rFonts w:ascii="Arial" w:hAnsi="Arial" w:cs="Arial"/>
          <w:sz w:val="20"/>
          <w:szCs w:val="20"/>
          <w:lang w:val="en-US"/>
        </w:rPr>
        <w:t xml:space="preserve"> – the total number of </w:t>
      </w:r>
      <w:proofErr w:type="spellStart"/>
      <w:r w:rsidRPr="001D33CF">
        <w:rPr>
          <w:rFonts w:ascii="Arial" w:hAnsi="Arial" w:cs="Arial"/>
          <w:sz w:val="20"/>
          <w:szCs w:val="20"/>
          <w:lang w:val="en-US"/>
        </w:rPr>
        <w:t>i-th</w:t>
      </w:r>
      <w:proofErr w:type="spellEnd"/>
      <w:r w:rsidRPr="001D33CF">
        <w:rPr>
          <w:rFonts w:ascii="Arial" w:hAnsi="Arial" w:cs="Arial"/>
          <w:sz w:val="20"/>
          <w:szCs w:val="20"/>
          <w:lang w:val="en-US"/>
        </w:rPr>
        <w:t xml:space="preserve"> Stocks of one category (type) issued by the same issuer;</w:t>
      </w:r>
    </w:p>
    <w:p w:rsidR="00535995" w:rsidRPr="001D33CF" w:rsidRDefault="00535995" w:rsidP="00535995">
      <w:pPr>
        <w:ind w:left="1276"/>
        <w:jc w:val="both"/>
        <w:rPr>
          <w:rFonts w:ascii="Arial" w:hAnsi="Arial" w:cs="Arial"/>
          <w:sz w:val="20"/>
          <w:szCs w:val="20"/>
          <w:lang w:val="en-US"/>
        </w:rPr>
      </w:pPr>
      <w:proofErr w:type="spellStart"/>
      <w:r w:rsidRPr="001D33CF">
        <w:rPr>
          <w:rFonts w:ascii="Arial" w:hAnsi="Arial" w:cs="Arial"/>
          <w:sz w:val="20"/>
          <w:szCs w:val="20"/>
          <w:lang w:val="en-US"/>
        </w:rPr>
        <w:t>FF</w:t>
      </w:r>
      <w:r w:rsidRPr="001D33CF">
        <w:rPr>
          <w:rFonts w:ascii="Arial" w:hAnsi="Arial" w:cs="Arial"/>
          <w:sz w:val="20"/>
          <w:szCs w:val="20"/>
          <w:vertAlign w:val="subscript"/>
          <w:lang w:val="en-US"/>
        </w:rPr>
        <w:t>i</w:t>
      </w:r>
      <w:proofErr w:type="spellEnd"/>
      <w:r w:rsidRPr="001D33CF">
        <w:rPr>
          <w:rFonts w:ascii="Arial" w:hAnsi="Arial" w:cs="Arial"/>
          <w:b/>
          <w:sz w:val="20"/>
          <w:szCs w:val="20"/>
          <w:vertAlign w:val="subscript"/>
          <w:lang w:val="en-US"/>
        </w:rPr>
        <w:t xml:space="preserve"> </w:t>
      </w:r>
      <w:r w:rsidRPr="001D33CF">
        <w:rPr>
          <w:rFonts w:ascii="Arial" w:hAnsi="Arial" w:cs="Arial"/>
          <w:sz w:val="20"/>
          <w:szCs w:val="20"/>
          <w:lang w:val="en-US"/>
        </w:rPr>
        <w:t>– adjusting coefficient, determined in accordance with the requirements of the present Methodology, based on the number of stocks and outstanding stocks represented by RDs (free-float coefficient);</w:t>
      </w:r>
    </w:p>
    <w:p w:rsidR="00535995" w:rsidRPr="001D33CF" w:rsidRDefault="00535995" w:rsidP="00535995">
      <w:pPr>
        <w:ind w:left="1276"/>
        <w:jc w:val="both"/>
        <w:rPr>
          <w:rFonts w:ascii="Arial" w:hAnsi="Arial" w:cs="Arial"/>
          <w:sz w:val="20"/>
          <w:szCs w:val="20"/>
          <w:lang w:val="en-US"/>
        </w:rPr>
      </w:pPr>
      <w:proofErr w:type="gramStart"/>
      <w:r w:rsidRPr="001D33CF">
        <w:rPr>
          <w:rFonts w:ascii="Arial" w:hAnsi="Arial" w:cs="Arial"/>
          <w:iCs/>
          <w:sz w:val="20"/>
          <w:szCs w:val="20"/>
          <w:lang w:val="en-US"/>
        </w:rPr>
        <w:t>W</w:t>
      </w:r>
      <w:r w:rsidRPr="001D33CF">
        <w:rPr>
          <w:rFonts w:ascii="Arial" w:hAnsi="Arial" w:cs="Arial"/>
          <w:iCs/>
          <w:sz w:val="20"/>
          <w:szCs w:val="20"/>
          <w:vertAlign w:val="subscript"/>
          <w:lang w:val="en-US"/>
        </w:rPr>
        <w:t>i</w:t>
      </w:r>
      <w:proofErr w:type="gramEnd"/>
      <w:r w:rsidRPr="001D33CF">
        <w:rPr>
          <w:rFonts w:ascii="Arial" w:hAnsi="Arial" w:cs="Arial"/>
          <w:sz w:val="20"/>
          <w:szCs w:val="20"/>
          <w:lang w:val="en-US"/>
        </w:rPr>
        <w:t xml:space="preserve"> – coefficient restricting the share of </w:t>
      </w:r>
      <w:proofErr w:type="spellStart"/>
      <w:r w:rsidRPr="001D33CF">
        <w:rPr>
          <w:rFonts w:ascii="Arial" w:hAnsi="Arial" w:cs="Arial"/>
          <w:sz w:val="20"/>
          <w:szCs w:val="20"/>
          <w:lang w:val="en-US"/>
        </w:rPr>
        <w:t>i-th</w:t>
      </w:r>
      <w:proofErr w:type="spellEnd"/>
      <w:r w:rsidRPr="001D33CF">
        <w:rPr>
          <w:rFonts w:ascii="Arial" w:hAnsi="Arial" w:cs="Arial"/>
          <w:sz w:val="20"/>
          <w:szCs w:val="20"/>
          <w:lang w:val="en-US"/>
        </w:rPr>
        <w:t xml:space="preserve"> Stock's capitalization (weighting coefficient).</w:t>
      </w:r>
    </w:p>
    <w:p w:rsidR="00535995" w:rsidRPr="001D33CF" w:rsidRDefault="00535995" w:rsidP="00535995">
      <w:pPr>
        <w:ind w:left="1276"/>
        <w:jc w:val="both"/>
        <w:rPr>
          <w:rFonts w:ascii="Arial" w:hAnsi="Arial" w:cs="Arial"/>
          <w:sz w:val="20"/>
          <w:szCs w:val="20"/>
          <w:lang w:val="en-US"/>
        </w:rPr>
      </w:pPr>
    </w:p>
    <w:p w:rsidR="00535995" w:rsidRPr="001D33CF" w:rsidRDefault="00535995" w:rsidP="00535995">
      <w:pPr>
        <w:numPr>
          <w:ilvl w:val="1"/>
          <w:numId w:val="1"/>
        </w:numPr>
        <w:tabs>
          <w:tab w:val="clear" w:pos="972"/>
          <w:tab w:val="left" w:pos="709"/>
          <w:tab w:val="num" w:pos="900"/>
          <w:tab w:val="left" w:pos="993"/>
        </w:tabs>
        <w:ind w:left="993"/>
        <w:jc w:val="both"/>
        <w:rPr>
          <w:rFonts w:ascii="Arial" w:hAnsi="Arial" w:cs="Arial"/>
          <w:sz w:val="20"/>
          <w:szCs w:val="20"/>
          <w:lang w:val="en-US"/>
        </w:rPr>
      </w:pPr>
      <w:r w:rsidRPr="001D33CF">
        <w:rPr>
          <w:rFonts w:ascii="Arial" w:hAnsi="Arial" w:cs="Arial"/>
          <w:sz w:val="20"/>
          <w:szCs w:val="20"/>
          <w:lang w:val="en-US"/>
        </w:rPr>
        <w:t>For the purpose of this Methodology the total number of stocks (Q</w:t>
      </w:r>
      <w:r w:rsidRPr="001D33CF">
        <w:rPr>
          <w:rFonts w:ascii="Arial" w:hAnsi="Arial" w:cs="Arial"/>
          <w:sz w:val="20"/>
          <w:szCs w:val="20"/>
          <w:vertAlign w:val="subscript"/>
          <w:lang w:val="en-US"/>
        </w:rPr>
        <w:t>i</w:t>
      </w:r>
      <w:r w:rsidRPr="001D33CF">
        <w:rPr>
          <w:rFonts w:ascii="Arial" w:hAnsi="Arial" w:cs="Arial"/>
          <w:sz w:val="20"/>
          <w:szCs w:val="20"/>
          <w:lang w:val="en-US"/>
        </w:rPr>
        <w:t xml:space="preserve">) shall be determined as a total number of </w:t>
      </w:r>
      <w:proofErr w:type="spellStart"/>
      <w:r w:rsidRPr="001D33CF">
        <w:rPr>
          <w:rFonts w:ascii="Arial" w:hAnsi="Arial" w:cs="Arial"/>
          <w:sz w:val="20"/>
          <w:szCs w:val="20"/>
          <w:lang w:val="en-US"/>
        </w:rPr>
        <w:t>i-th</w:t>
      </w:r>
      <w:proofErr w:type="spellEnd"/>
      <w:r w:rsidRPr="001D33CF">
        <w:rPr>
          <w:rFonts w:ascii="Arial" w:hAnsi="Arial" w:cs="Arial"/>
          <w:sz w:val="20"/>
          <w:szCs w:val="20"/>
          <w:lang w:val="en-US"/>
        </w:rPr>
        <w:t xml:space="preserve"> stocks of the main issue, excluding the stocks purchased by the issuer as well as redeemed (cancelled) stocks if not otherwise specified. </w:t>
      </w:r>
      <w:r>
        <w:rPr>
          <w:rFonts w:ascii="Arial" w:hAnsi="Arial" w:cs="Arial"/>
          <w:sz w:val="20"/>
          <w:szCs w:val="20"/>
          <w:lang w:val="en-US"/>
        </w:rPr>
        <w:t>F</w:t>
      </w:r>
      <w:r w:rsidRPr="001D33CF">
        <w:rPr>
          <w:rFonts w:ascii="Arial" w:hAnsi="Arial" w:cs="Arial"/>
          <w:sz w:val="20"/>
          <w:szCs w:val="20"/>
          <w:lang w:val="en-US"/>
        </w:rPr>
        <w:t>or D</w:t>
      </w:r>
      <w:r>
        <w:rPr>
          <w:rFonts w:ascii="Arial" w:hAnsi="Arial" w:cs="Arial"/>
          <w:sz w:val="20"/>
          <w:szCs w:val="20"/>
          <w:lang w:val="en-US"/>
        </w:rPr>
        <w:t>R</w:t>
      </w:r>
      <w:r w:rsidRPr="001D33CF">
        <w:rPr>
          <w:rFonts w:ascii="Arial" w:hAnsi="Arial" w:cs="Arial"/>
          <w:sz w:val="20"/>
          <w:szCs w:val="20"/>
          <w:lang w:val="en-US"/>
        </w:rPr>
        <w:t xml:space="preserve">s </w:t>
      </w:r>
      <w:r>
        <w:rPr>
          <w:rFonts w:ascii="Arial" w:hAnsi="Arial" w:cs="Arial"/>
          <w:sz w:val="20"/>
          <w:szCs w:val="20"/>
          <w:lang w:val="en-US"/>
        </w:rPr>
        <w:t xml:space="preserve">representing stocks included in the Index in accordance with clause </w:t>
      </w:r>
      <w:r>
        <w:rPr>
          <w:rFonts w:ascii="Arial" w:hAnsi="Arial" w:cs="Arial"/>
          <w:sz w:val="20"/>
          <w:szCs w:val="20"/>
          <w:lang w:val="en-US"/>
        </w:rPr>
        <w:fldChar w:fldCharType="begin"/>
      </w:r>
      <w:r>
        <w:rPr>
          <w:rFonts w:ascii="Arial" w:hAnsi="Arial" w:cs="Arial"/>
          <w:sz w:val="20"/>
          <w:szCs w:val="20"/>
          <w:lang w:val="en-US"/>
        </w:rPr>
        <w:instrText xml:space="preserve"> REF _Ref379558200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2.2</w:t>
      </w:r>
      <w:r>
        <w:rPr>
          <w:rFonts w:ascii="Arial" w:hAnsi="Arial" w:cs="Arial"/>
          <w:sz w:val="20"/>
          <w:szCs w:val="20"/>
          <w:lang w:val="en-US"/>
        </w:rPr>
        <w:fldChar w:fldCharType="end"/>
      </w:r>
      <w:r>
        <w:rPr>
          <w:rFonts w:ascii="Arial" w:hAnsi="Arial" w:cs="Arial"/>
          <w:sz w:val="20"/>
          <w:szCs w:val="20"/>
          <w:lang w:val="en-US"/>
        </w:rPr>
        <w:t xml:space="preserve"> hereof, </w:t>
      </w:r>
      <w:r w:rsidRPr="001D33CF">
        <w:rPr>
          <w:rFonts w:ascii="Arial" w:hAnsi="Arial" w:cs="Arial"/>
          <w:sz w:val="20"/>
          <w:szCs w:val="20"/>
          <w:lang w:val="en-US"/>
        </w:rPr>
        <w:t xml:space="preserve">the total number of </w:t>
      </w:r>
      <w:proofErr w:type="spellStart"/>
      <w:r w:rsidRPr="001D33CF">
        <w:rPr>
          <w:rFonts w:ascii="Arial" w:hAnsi="Arial" w:cs="Arial"/>
          <w:sz w:val="20"/>
          <w:szCs w:val="20"/>
          <w:lang w:val="en-US"/>
        </w:rPr>
        <w:t>i-th</w:t>
      </w:r>
      <w:proofErr w:type="spellEnd"/>
      <w:r w:rsidRPr="001D33CF">
        <w:rPr>
          <w:rFonts w:ascii="Arial" w:hAnsi="Arial" w:cs="Arial"/>
          <w:sz w:val="20"/>
          <w:szCs w:val="20"/>
          <w:lang w:val="en-US"/>
        </w:rPr>
        <w:t xml:space="preserve"> represented stocks (Q</w:t>
      </w:r>
      <w:r w:rsidRPr="001D33CF">
        <w:rPr>
          <w:rFonts w:ascii="Arial" w:hAnsi="Arial" w:cs="Arial"/>
          <w:sz w:val="20"/>
          <w:szCs w:val="20"/>
          <w:vertAlign w:val="subscript"/>
          <w:lang w:val="en-US"/>
        </w:rPr>
        <w:t>i</w:t>
      </w:r>
      <w:r w:rsidRPr="001D33CF">
        <w:rPr>
          <w:rFonts w:ascii="Arial" w:hAnsi="Arial" w:cs="Arial"/>
          <w:sz w:val="20"/>
          <w:szCs w:val="20"/>
          <w:lang w:val="en-US"/>
        </w:rPr>
        <w:t xml:space="preserve">) shall be determined by dividing the total number of stocks represented by these RDs by the number of stocks represented by one </w:t>
      </w:r>
      <w:r>
        <w:rPr>
          <w:rFonts w:ascii="Arial" w:hAnsi="Arial" w:cs="Arial"/>
          <w:sz w:val="20"/>
          <w:szCs w:val="20"/>
          <w:lang w:val="en-US"/>
        </w:rPr>
        <w:t>DR</w:t>
      </w:r>
      <w:r w:rsidRPr="001D33CF">
        <w:rPr>
          <w:rFonts w:ascii="Arial" w:hAnsi="Arial" w:cs="Arial"/>
          <w:sz w:val="20"/>
          <w:szCs w:val="20"/>
          <w:lang w:val="en-US"/>
        </w:rPr>
        <w:t xml:space="preserve"> of a relevant issue.</w:t>
      </w:r>
    </w:p>
    <w:p w:rsidR="00535995" w:rsidRPr="00D34E94" w:rsidRDefault="00535995" w:rsidP="00535995">
      <w:pPr>
        <w:numPr>
          <w:ilvl w:val="1"/>
          <w:numId w:val="1"/>
        </w:numPr>
        <w:jc w:val="both"/>
        <w:rPr>
          <w:rFonts w:ascii="Arial" w:hAnsi="Arial" w:cs="Arial"/>
          <w:sz w:val="20"/>
          <w:szCs w:val="20"/>
          <w:lang w:val="en-US"/>
        </w:rPr>
      </w:pPr>
      <w:bookmarkStart w:id="9" w:name="_Ref379796742"/>
      <w:bookmarkStart w:id="10" w:name="п_2_12"/>
      <w:r w:rsidRPr="00D34E94">
        <w:rPr>
          <w:rFonts w:ascii="Arial" w:hAnsi="Arial" w:cs="Arial"/>
          <w:sz w:val="20"/>
          <w:szCs w:val="20"/>
          <w:lang w:val="en-US"/>
        </w:rPr>
        <w:t xml:space="preserve">Except as provided for in Clause </w:t>
      </w:r>
      <w:r>
        <w:rPr>
          <w:rFonts w:ascii="Arial" w:hAnsi="Arial" w:cs="Arial"/>
          <w:sz w:val="20"/>
          <w:szCs w:val="20"/>
          <w:lang w:val="en-US"/>
        </w:rPr>
        <w:fldChar w:fldCharType="begin"/>
      </w:r>
      <w:r>
        <w:rPr>
          <w:rFonts w:ascii="Arial" w:hAnsi="Arial" w:cs="Arial"/>
          <w:sz w:val="20"/>
          <w:szCs w:val="20"/>
          <w:lang w:val="en-US"/>
        </w:rPr>
        <w:instrText xml:space="preserve"> REF _Ref379558233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9.4</w:t>
      </w:r>
      <w:r>
        <w:rPr>
          <w:rFonts w:ascii="Arial" w:hAnsi="Arial" w:cs="Arial"/>
          <w:sz w:val="20"/>
          <w:szCs w:val="20"/>
          <w:lang w:val="en-US"/>
        </w:rPr>
        <w:fldChar w:fldCharType="end"/>
      </w:r>
      <w:r>
        <w:rPr>
          <w:rFonts w:ascii="Arial" w:hAnsi="Arial" w:cs="Arial"/>
          <w:sz w:val="20"/>
          <w:szCs w:val="20"/>
          <w:lang w:val="en-US"/>
        </w:rPr>
        <w:t xml:space="preserve"> </w:t>
      </w:r>
      <w:r w:rsidRPr="00D34E94">
        <w:rPr>
          <w:rFonts w:ascii="Arial" w:hAnsi="Arial" w:cs="Arial"/>
          <w:sz w:val="20"/>
          <w:szCs w:val="20"/>
          <w:lang w:val="en-US"/>
        </w:rPr>
        <w:t>here</w:t>
      </w:r>
      <w:r>
        <w:rPr>
          <w:rFonts w:ascii="Arial" w:hAnsi="Arial" w:cs="Arial"/>
          <w:sz w:val="20"/>
          <w:szCs w:val="20"/>
          <w:lang w:val="en-US"/>
        </w:rPr>
        <w:t>of</w:t>
      </w:r>
      <w:r w:rsidRPr="00D34E94">
        <w:rPr>
          <w:rFonts w:ascii="Arial" w:hAnsi="Arial" w:cs="Arial"/>
          <w:sz w:val="20"/>
          <w:szCs w:val="20"/>
          <w:lang w:val="en-US"/>
        </w:rPr>
        <w:t xml:space="preserve">, the total number of </w:t>
      </w:r>
      <w:proofErr w:type="spellStart"/>
      <w:r w:rsidRPr="00D34E94">
        <w:rPr>
          <w:rFonts w:ascii="Arial" w:hAnsi="Arial" w:cs="Arial"/>
          <w:sz w:val="20"/>
          <w:szCs w:val="20"/>
          <w:lang w:val="en-US"/>
        </w:rPr>
        <w:t>i</w:t>
      </w:r>
      <w:proofErr w:type="spellEnd"/>
      <w:r w:rsidRPr="00D34E94">
        <w:rPr>
          <w:rFonts w:ascii="Arial" w:hAnsi="Arial" w:cs="Arial"/>
          <w:sz w:val="20"/>
          <w:szCs w:val="20"/>
          <w:lang w:val="en-US"/>
        </w:rPr>
        <w:t>–</w:t>
      </w:r>
      <w:proofErr w:type="spellStart"/>
      <w:r w:rsidRPr="00D34E94">
        <w:rPr>
          <w:rFonts w:ascii="Arial" w:hAnsi="Arial" w:cs="Arial"/>
          <w:sz w:val="20"/>
          <w:szCs w:val="20"/>
          <w:lang w:val="en-US"/>
        </w:rPr>
        <w:t>th</w:t>
      </w:r>
      <w:proofErr w:type="spellEnd"/>
      <w:r w:rsidRPr="00D34E94">
        <w:rPr>
          <w:rFonts w:ascii="Arial" w:hAnsi="Arial" w:cs="Arial"/>
          <w:sz w:val="20"/>
          <w:szCs w:val="20"/>
          <w:lang w:val="en-US"/>
        </w:rPr>
        <w:t xml:space="preserve"> Stocks (Qi) is calculated based on the results of the trading day preceding the day when the notice on changing the List of constituent Stocks was published on the Moscow Exchange’s </w:t>
      </w:r>
      <w:r>
        <w:rPr>
          <w:rFonts w:ascii="Arial" w:hAnsi="Arial" w:cs="Arial"/>
          <w:sz w:val="20"/>
          <w:szCs w:val="20"/>
          <w:lang w:val="en-US"/>
        </w:rPr>
        <w:t>official website</w:t>
      </w:r>
      <w:r w:rsidRPr="00D34E94">
        <w:rPr>
          <w:rFonts w:ascii="Arial" w:hAnsi="Arial" w:cs="Arial"/>
          <w:sz w:val="20"/>
          <w:szCs w:val="20"/>
          <w:lang w:val="en-US"/>
        </w:rPr>
        <w:t>.</w:t>
      </w:r>
      <w:bookmarkEnd w:id="9"/>
    </w:p>
    <w:bookmarkEnd w:id="10"/>
    <w:p w:rsidR="00535995" w:rsidRPr="0082455F" w:rsidRDefault="00535995" w:rsidP="00535995">
      <w:pPr>
        <w:numPr>
          <w:ilvl w:val="1"/>
          <w:numId w:val="1"/>
        </w:numPr>
        <w:jc w:val="both"/>
        <w:rPr>
          <w:rFonts w:ascii="Arial" w:hAnsi="Arial" w:cs="Arial"/>
          <w:sz w:val="20"/>
          <w:szCs w:val="20"/>
          <w:lang w:val="en-US"/>
        </w:rPr>
      </w:pPr>
      <w:r w:rsidRPr="0082455F">
        <w:rPr>
          <w:rFonts w:ascii="Arial" w:hAnsi="Arial" w:cs="Arial"/>
          <w:sz w:val="20"/>
          <w:szCs w:val="20"/>
          <w:lang w:val="en-US"/>
        </w:rPr>
        <w:t>The values of the Ind</w:t>
      </w:r>
      <w:r>
        <w:rPr>
          <w:rFonts w:ascii="Arial" w:hAnsi="Arial" w:cs="Arial"/>
          <w:sz w:val="20"/>
          <w:szCs w:val="20"/>
          <w:lang w:val="en-US"/>
        </w:rPr>
        <w:t>ex</w:t>
      </w:r>
      <w:r w:rsidRPr="0082455F">
        <w:rPr>
          <w:rFonts w:ascii="Arial" w:hAnsi="Arial" w:cs="Arial"/>
          <w:sz w:val="20"/>
          <w:szCs w:val="20"/>
          <w:lang w:val="en-US"/>
        </w:rPr>
        <w:t xml:space="preserve"> </w:t>
      </w:r>
      <w:r>
        <w:rPr>
          <w:rFonts w:ascii="Arial" w:hAnsi="Arial" w:cs="Arial"/>
          <w:sz w:val="20"/>
          <w:szCs w:val="20"/>
          <w:lang w:val="en-US"/>
        </w:rPr>
        <w:t>are</w:t>
      </w:r>
      <w:r w:rsidRPr="0082455F">
        <w:rPr>
          <w:rFonts w:ascii="Arial" w:hAnsi="Arial" w:cs="Arial"/>
          <w:sz w:val="20"/>
          <w:szCs w:val="20"/>
          <w:lang w:val="en-US"/>
        </w:rPr>
        <w:t xml:space="preserve"> expressed in basis points and calculated accurate to 2 decimal places.</w:t>
      </w:r>
    </w:p>
    <w:p w:rsidR="00535995" w:rsidRPr="0082455F" w:rsidRDefault="00535995" w:rsidP="00535995">
      <w:pPr>
        <w:rPr>
          <w:rFonts w:ascii="Arial" w:hAnsi="Arial" w:cs="Arial"/>
          <w:sz w:val="20"/>
          <w:szCs w:val="20"/>
          <w:lang w:val="en-US"/>
        </w:rPr>
      </w:pPr>
    </w:p>
    <w:p w:rsidR="00535995" w:rsidRPr="00B92FD9" w:rsidRDefault="00535995" w:rsidP="00535995">
      <w:pPr>
        <w:numPr>
          <w:ilvl w:val="0"/>
          <w:numId w:val="1"/>
        </w:numPr>
        <w:outlineLvl w:val="0"/>
        <w:rPr>
          <w:rFonts w:ascii="Arial" w:hAnsi="Arial" w:cs="Arial"/>
          <w:b/>
          <w:sz w:val="20"/>
          <w:szCs w:val="20"/>
          <w:lang w:val="en-US"/>
        </w:rPr>
      </w:pPr>
      <w:bookmarkStart w:id="11" w:name="_Toc379797641"/>
      <w:r w:rsidRPr="00B92FD9">
        <w:rPr>
          <w:rFonts w:ascii="Arial" w:hAnsi="Arial" w:cs="Arial"/>
          <w:b/>
          <w:sz w:val="20"/>
          <w:szCs w:val="20"/>
          <w:lang w:val="en-US"/>
        </w:rPr>
        <w:t xml:space="preserve">Calculation of </w:t>
      </w:r>
      <w:proofErr w:type="spellStart"/>
      <w:r w:rsidRPr="00B92FD9">
        <w:rPr>
          <w:rFonts w:ascii="Arial" w:hAnsi="Arial" w:cs="Arial"/>
          <w:b/>
          <w:sz w:val="20"/>
          <w:szCs w:val="20"/>
          <w:lang w:val="en-US"/>
        </w:rPr>
        <w:t>i-th</w:t>
      </w:r>
      <w:proofErr w:type="spellEnd"/>
      <w:r w:rsidRPr="00B92FD9">
        <w:rPr>
          <w:rFonts w:ascii="Arial" w:hAnsi="Arial" w:cs="Arial"/>
          <w:b/>
          <w:sz w:val="20"/>
          <w:szCs w:val="20"/>
          <w:lang w:val="en-US"/>
        </w:rPr>
        <w:t xml:space="preserve"> Stock price</w:t>
      </w:r>
      <w:bookmarkEnd w:id="11"/>
    </w:p>
    <w:p w:rsidR="00535995" w:rsidRPr="00B92FD9" w:rsidRDefault="00535995" w:rsidP="00535995">
      <w:pPr>
        <w:ind w:left="360"/>
        <w:jc w:val="both"/>
        <w:rPr>
          <w:rFonts w:ascii="Arial" w:hAnsi="Arial" w:cs="Arial"/>
          <w:sz w:val="20"/>
          <w:szCs w:val="20"/>
          <w:lang w:val="en-US"/>
        </w:rPr>
      </w:pPr>
    </w:p>
    <w:p w:rsidR="00535995" w:rsidRPr="005D0206" w:rsidRDefault="00535995" w:rsidP="00535995">
      <w:pPr>
        <w:numPr>
          <w:ilvl w:val="1"/>
          <w:numId w:val="1"/>
        </w:numPr>
        <w:jc w:val="both"/>
        <w:rPr>
          <w:rFonts w:ascii="Arial" w:hAnsi="Arial" w:cs="Arial"/>
          <w:sz w:val="20"/>
          <w:szCs w:val="20"/>
          <w:lang w:val="en-US"/>
        </w:rPr>
      </w:pPr>
      <w:bookmarkStart w:id="12" w:name="_Ref352152591"/>
      <w:bookmarkStart w:id="13" w:name="п_3_2"/>
      <w:bookmarkStart w:id="14" w:name="_Ref323388095"/>
      <w:r w:rsidRPr="005D0206">
        <w:rPr>
          <w:rFonts w:ascii="Arial" w:hAnsi="Arial" w:cs="Arial"/>
          <w:sz w:val="20"/>
          <w:szCs w:val="20"/>
          <w:lang w:val="en-US"/>
        </w:rPr>
        <w:t xml:space="preserve">To calculate the price of </w:t>
      </w:r>
      <w:proofErr w:type="spellStart"/>
      <w:r w:rsidRPr="005D0206">
        <w:rPr>
          <w:rFonts w:ascii="Arial" w:hAnsi="Arial" w:cs="Arial"/>
          <w:sz w:val="20"/>
          <w:szCs w:val="20"/>
          <w:lang w:val="en-US"/>
        </w:rPr>
        <w:t>i-th</w:t>
      </w:r>
      <w:proofErr w:type="spellEnd"/>
      <w:r w:rsidRPr="005D0206">
        <w:rPr>
          <w:rFonts w:ascii="Arial" w:hAnsi="Arial" w:cs="Arial"/>
          <w:sz w:val="20"/>
          <w:szCs w:val="20"/>
          <w:lang w:val="en-US"/>
        </w:rPr>
        <w:t xml:space="preserve"> Stocks (</w:t>
      </w:r>
      <w:r w:rsidRPr="005D0206">
        <w:rPr>
          <w:rFonts w:ascii="Arial" w:hAnsi="Arial" w:cs="Arial"/>
          <w:iCs/>
          <w:sz w:val="20"/>
          <w:szCs w:val="20"/>
          <w:lang w:val="en-US"/>
        </w:rPr>
        <w:t>P</w:t>
      </w:r>
      <w:r w:rsidRPr="005D0206">
        <w:rPr>
          <w:rFonts w:ascii="Arial" w:hAnsi="Arial" w:cs="Arial"/>
          <w:iCs/>
          <w:sz w:val="20"/>
          <w:szCs w:val="20"/>
          <w:vertAlign w:val="subscript"/>
          <w:lang w:val="en-US"/>
        </w:rPr>
        <w:t>i</w:t>
      </w:r>
      <w:r w:rsidRPr="005D0206">
        <w:rPr>
          <w:rFonts w:ascii="Arial" w:hAnsi="Arial" w:cs="Arial"/>
          <w:sz w:val="20"/>
          <w:szCs w:val="20"/>
          <w:lang w:val="en-US"/>
        </w:rPr>
        <w:t xml:space="preserve">) the following information </w:t>
      </w:r>
      <w:r>
        <w:rPr>
          <w:rFonts w:ascii="Arial" w:hAnsi="Arial" w:cs="Arial"/>
          <w:sz w:val="20"/>
          <w:szCs w:val="20"/>
          <w:lang w:val="en-US"/>
        </w:rPr>
        <w:t>is</w:t>
      </w:r>
      <w:r w:rsidRPr="005D0206">
        <w:rPr>
          <w:rFonts w:ascii="Arial" w:hAnsi="Arial" w:cs="Arial"/>
          <w:sz w:val="20"/>
          <w:szCs w:val="20"/>
          <w:lang w:val="en-US"/>
        </w:rPr>
        <w:t xml:space="preserve"> used:</w:t>
      </w:r>
      <w:bookmarkEnd w:id="12"/>
    </w:p>
    <w:p w:rsidR="00535995" w:rsidRPr="005D0206" w:rsidRDefault="00535995" w:rsidP="00535995">
      <w:pPr>
        <w:numPr>
          <w:ilvl w:val="2"/>
          <w:numId w:val="1"/>
        </w:numPr>
        <w:jc w:val="both"/>
        <w:rPr>
          <w:rFonts w:ascii="Arial" w:hAnsi="Arial" w:cs="Arial"/>
          <w:sz w:val="20"/>
          <w:szCs w:val="20"/>
          <w:lang w:val="en-US"/>
        </w:rPr>
      </w:pPr>
      <w:r w:rsidRPr="005D0206">
        <w:rPr>
          <w:rFonts w:ascii="Arial" w:hAnsi="Arial" w:cs="Arial"/>
          <w:sz w:val="20"/>
          <w:szCs w:val="20"/>
          <w:lang w:val="en-US"/>
        </w:rPr>
        <w:t xml:space="preserve"> Prices of trades executed during the trading period </w:t>
      </w:r>
      <w:r>
        <w:rPr>
          <w:rFonts w:ascii="Arial" w:hAnsi="Arial" w:cs="Arial"/>
          <w:sz w:val="20"/>
          <w:szCs w:val="20"/>
          <w:lang w:val="en-US"/>
        </w:rPr>
        <w:t xml:space="preserve">of </w:t>
      </w:r>
      <w:r w:rsidRPr="005D0206">
        <w:rPr>
          <w:rFonts w:ascii="Arial" w:hAnsi="Arial" w:cs="Arial"/>
          <w:sz w:val="20"/>
          <w:szCs w:val="20"/>
          <w:lang w:val="en-US"/>
        </w:rPr>
        <w:t>the Main trading mode T+</w:t>
      </w:r>
      <w:r>
        <w:rPr>
          <w:rFonts w:ascii="Arial" w:hAnsi="Arial" w:cs="Arial"/>
          <w:sz w:val="20"/>
          <w:szCs w:val="20"/>
          <w:lang w:val="en-US"/>
        </w:rPr>
        <w:t>.</w:t>
      </w:r>
    </w:p>
    <w:p w:rsidR="00535995" w:rsidRPr="005D0206" w:rsidRDefault="00535995" w:rsidP="00535995">
      <w:pPr>
        <w:numPr>
          <w:ilvl w:val="2"/>
          <w:numId w:val="1"/>
        </w:numPr>
        <w:jc w:val="both"/>
        <w:rPr>
          <w:rFonts w:ascii="Arial" w:hAnsi="Arial" w:cs="Arial"/>
          <w:sz w:val="20"/>
          <w:szCs w:val="20"/>
          <w:lang w:val="en-US"/>
        </w:rPr>
      </w:pPr>
      <w:r w:rsidRPr="005D0206">
        <w:rPr>
          <w:rFonts w:ascii="Arial" w:hAnsi="Arial" w:cs="Arial"/>
          <w:sz w:val="20"/>
          <w:szCs w:val="20"/>
          <w:lang w:val="en-US"/>
        </w:rPr>
        <w:t>Stocks’ closing prices.</w:t>
      </w:r>
    </w:p>
    <w:p w:rsidR="00535995" w:rsidRPr="005D0206" w:rsidRDefault="00535995" w:rsidP="00535995">
      <w:pPr>
        <w:numPr>
          <w:ilvl w:val="1"/>
          <w:numId w:val="1"/>
        </w:numPr>
        <w:jc w:val="both"/>
        <w:rPr>
          <w:rFonts w:ascii="Arial" w:hAnsi="Arial" w:cs="Arial"/>
          <w:sz w:val="20"/>
          <w:szCs w:val="20"/>
          <w:lang w:val="en-US"/>
        </w:rPr>
      </w:pPr>
      <w:bookmarkStart w:id="15" w:name="_Ref379548617"/>
      <w:bookmarkStart w:id="16" w:name="_Ref352152638"/>
      <w:bookmarkEnd w:id="13"/>
      <w:bookmarkEnd w:id="14"/>
      <w:r w:rsidRPr="005D0206">
        <w:rPr>
          <w:rFonts w:ascii="Arial" w:hAnsi="Arial" w:cs="Arial"/>
          <w:sz w:val="20"/>
          <w:szCs w:val="20"/>
          <w:lang w:val="en-US"/>
        </w:rPr>
        <w:t>Markets</w:t>
      </w:r>
      <w:r>
        <w:rPr>
          <w:rFonts w:ascii="Arial" w:hAnsi="Arial" w:cs="Arial"/>
          <w:sz w:val="20"/>
          <w:szCs w:val="20"/>
          <w:lang w:val="en-US"/>
        </w:rPr>
        <w:t xml:space="preserve">, markets’ </w:t>
      </w:r>
      <w:r w:rsidRPr="005D0206">
        <w:rPr>
          <w:rFonts w:ascii="Arial" w:hAnsi="Arial" w:cs="Arial"/>
          <w:sz w:val="20"/>
          <w:szCs w:val="20"/>
          <w:lang w:val="en-US"/>
        </w:rPr>
        <w:t xml:space="preserve">sectors, trading regimes and periods involved in determining the price of </w:t>
      </w:r>
      <w:proofErr w:type="spellStart"/>
      <w:r w:rsidRPr="005D0206">
        <w:rPr>
          <w:rFonts w:ascii="Arial" w:hAnsi="Arial" w:cs="Arial"/>
          <w:sz w:val="20"/>
          <w:szCs w:val="20"/>
          <w:lang w:val="en-US"/>
        </w:rPr>
        <w:t>i-th</w:t>
      </w:r>
      <w:proofErr w:type="spellEnd"/>
      <w:r w:rsidRPr="005D0206">
        <w:rPr>
          <w:rFonts w:ascii="Arial" w:hAnsi="Arial" w:cs="Arial"/>
          <w:sz w:val="20"/>
          <w:szCs w:val="20"/>
          <w:lang w:val="en-US"/>
        </w:rPr>
        <w:t xml:space="preserve"> Stock in accordance with clause </w:t>
      </w:r>
      <w:r>
        <w:fldChar w:fldCharType="begin"/>
      </w:r>
      <w:r w:rsidRPr="007C4D34">
        <w:rPr>
          <w:lang w:val="en-US"/>
        </w:rPr>
        <w:instrText xml:space="preserve"> REF _Ref352152591 \r \h  \* MERGEFORMAT </w:instrText>
      </w:r>
      <w:r>
        <w:fldChar w:fldCharType="separate"/>
      </w:r>
      <w:r>
        <w:rPr>
          <w:rFonts w:ascii="Arial" w:hAnsi="Arial" w:cs="Arial"/>
          <w:sz w:val="20"/>
          <w:szCs w:val="20"/>
          <w:lang w:val="en-US"/>
        </w:rPr>
        <w:fldChar w:fldCharType="begin"/>
      </w:r>
      <w:r>
        <w:rPr>
          <w:rFonts w:ascii="Arial" w:hAnsi="Arial" w:cs="Arial"/>
          <w:sz w:val="20"/>
          <w:szCs w:val="20"/>
          <w:lang w:val="en-US"/>
        </w:rPr>
        <w:instrText xml:space="preserve"> REF _Ref352152591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3.1</w:t>
      </w:r>
      <w:r>
        <w:rPr>
          <w:rFonts w:ascii="Arial" w:hAnsi="Arial" w:cs="Arial"/>
          <w:sz w:val="20"/>
          <w:szCs w:val="20"/>
          <w:lang w:val="en-US"/>
        </w:rPr>
        <w:fldChar w:fldCharType="end"/>
      </w:r>
      <w:r>
        <w:fldChar w:fldCharType="end"/>
      </w:r>
      <w:r w:rsidRPr="005D0206">
        <w:rPr>
          <w:rFonts w:ascii="Arial" w:hAnsi="Arial" w:cs="Arial"/>
          <w:sz w:val="20"/>
          <w:szCs w:val="20"/>
          <w:lang w:val="en-US"/>
        </w:rPr>
        <w:t xml:space="preserve"> hereof, are to be approved by the Exchange subject to requirements set forth in clause </w:t>
      </w:r>
      <w:r>
        <w:rPr>
          <w:rFonts w:ascii="Arial" w:hAnsi="Arial" w:cs="Arial"/>
          <w:sz w:val="20"/>
          <w:szCs w:val="20"/>
          <w:lang w:val="en-US"/>
        </w:rPr>
        <w:fldChar w:fldCharType="begin"/>
      </w:r>
      <w:r>
        <w:rPr>
          <w:rFonts w:ascii="Arial" w:hAnsi="Arial" w:cs="Arial"/>
          <w:sz w:val="20"/>
          <w:szCs w:val="20"/>
          <w:lang w:val="en-US"/>
        </w:rPr>
        <w:instrText xml:space="preserve"> REF _Ref323386348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2.1</w:t>
      </w:r>
      <w:r>
        <w:rPr>
          <w:rFonts w:ascii="Arial" w:hAnsi="Arial" w:cs="Arial"/>
          <w:sz w:val="20"/>
          <w:szCs w:val="20"/>
          <w:lang w:val="en-US"/>
        </w:rPr>
        <w:fldChar w:fldCharType="end"/>
      </w:r>
      <w:r w:rsidRPr="005D0206">
        <w:rPr>
          <w:rFonts w:ascii="Arial" w:hAnsi="Arial" w:cs="Arial"/>
          <w:sz w:val="20"/>
          <w:szCs w:val="20"/>
          <w:lang w:val="en-US"/>
        </w:rPr>
        <w:t xml:space="preserve"> hereof.</w:t>
      </w:r>
      <w:bookmarkEnd w:id="15"/>
      <w:r w:rsidRPr="005D0206">
        <w:rPr>
          <w:rFonts w:ascii="Arial" w:hAnsi="Arial" w:cs="Arial"/>
          <w:sz w:val="20"/>
          <w:szCs w:val="20"/>
          <w:lang w:val="en-US"/>
        </w:rPr>
        <w:t xml:space="preserve"> </w:t>
      </w:r>
    </w:p>
    <w:bookmarkEnd w:id="16"/>
    <w:p w:rsidR="00535995" w:rsidRPr="005D0206" w:rsidRDefault="00535995" w:rsidP="00535995">
      <w:pPr>
        <w:numPr>
          <w:ilvl w:val="1"/>
          <w:numId w:val="1"/>
        </w:numPr>
        <w:jc w:val="both"/>
        <w:rPr>
          <w:rFonts w:ascii="Arial" w:hAnsi="Arial" w:cs="Arial"/>
          <w:sz w:val="20"/>
          <w:szCs w:val="20"/>
          <w:lang w:val="en-US"/>
        </w:rPr>
      </w:pPr>
      <w:r w:rsidRPr="005D0206">
        <w:rPr>
          <w:rFonts w:ascii="Arial" w:hAnsi="Arial" w:cs="Arial"/>
          <w:sz w:val="20"/>
          <w:szCs w:val="20"/>
          <w:lang w:val="en-US"/>
        </w:rPr>
        <w:t xml:space="preserve">Price of </w:t>
      </w:r>
      <w:proofErr w:type="spellStart"/>
      <w:r w:rsidRPr="005D0206">
        <w:rPr>
          <w:rFonts w:ascii="Arial" w:hAnsi="Arial" w:cs="Arial"/>
          <w:sz w:val="20"/>
          <w:szCs w:val="20"/>
          <w:lang w:val="en-US"/>
        </w:rPr>
        <w:t>i-th</w:t>
      </w:r>
      <w:proofErr w:type="spellEnd"/>
      <w:r w:rsidRPr="005D0206">
        <w:rPr>
          <w:rFonts w:ascii="Arial" w:hAnsi="Arial" w:cs="Arial"/>
          <w:sz w:val="20"/>
          <w:szCs w:val="20"/>
          <w:lang w:val="en-US"/>
        </w:rPr>
        <w:t xml:space="preserve"> Stock (Pi) is set equal to the price of the last trade executed in such </w:t>
      </w:r>
      <w:r>
        <w:rPr>
          <w:rFonts w:ascii="Arial" w:hAnsi="Arial" w:cs="Arial"/>
          <w:sz w:val="20"/>
          <w:szCs w:val="20"/>
          <w:lang w:val="en-US"/>
        </w:rPr>
        <w:t>S</w:t>
      </w:r>
      <w:r w:rsidRPr="005D0206">
        <w:rPr>
          <w:rFonts w:ascii="Arial" w:hAnsi="Arial" w:cs="Arial"/>
          <w:sz w:val="20"/>
          <w:szCs w:val="20"/>
          <w:lang w:val="en-US"/>
        </w:rPr>
        <w:t>tock (</w:t>
      </w:r>
      <w:proofErr w:type="spellStart"/>
      <w:r w:rsidRPr="007C5F1B">
        <w:rPr>
          <w:rFonts w:ascii="Arial" w:hAnsi="Arial" w:cs="Arial"/>
          <w:iCs/>
          <w:sz w:val="20"/>
          <w:lang w:val="en-US"/>
        </w:rPr>
        <w:t>P</w:t>
      </w:r>
      <w:r w:rsidRPr="007C5F1B">
        <w:rPr>
          <w:rFonts w:ascii="Arial" w:hAnsi="Arial" w:cs="Arial"/>
          <w:iCs/>
          <w:sz w:val="20"/>
          <w:vertAlign w:val="subscript"/>
          <w:lang w:val="en-US"/>
        </w:rPr>
        <w:t>i</w:t>
      </w:r>
      <w:r>
        <w:rPr>
          <w:rFonts w:ascii="Arial" w:hAnsi="Arial" w:cs="Arial"/>
          <w:iCs/>
          <w:sz w:val="20"/>
          <w:vertAlign w:val="subscript"/>
          <w:lang w:val="en-US"/>
        </w:rPr>
        <w:t>t</w:t>
      </w:r>
      <w:r w:rsidRPr="007C5F1B">
        <w:rPr>
          <w:rFonts w:ascii="Arial" w:hAnsi="Arial" w:cs="Arial"/>
          <w:sz w:val="20"/>
          <w:szCs w:val="20"/>
          <w:vertAlign w:val="superscript"/>
          <w:lang w:val="en-US"/>
        </w:rPr>
        <w:t>deal</w:t>
      </w:r>
      <w:proofErr w:type="spellEnd"/>
      <w:r w:rsidRPr="005D0206">
        <w:rPr>
          <w:rFonts w:ascii="Arial" w:hAnsi="Arial" w:cs="Arial"/>
          <w:sz w:val="20"/>
          <w:szCs w:val="20"/>
          <w:lang w:val="en-US"/>
        </w:rPr>
        <w:t xml:space="preserve">) on the </w:t>
      </w:r>
      <w:r>
        <w:rPr>
          <w:rFonts w:ascii="Arial" w:hAnsi="Arial" w:cs="Arial"/>
          <w:sz w:val="20"/>
          <w:szCs w:val="20"/>
          <w:lang w:val="en-US"/>
        </w:rPr>
        <w:t>E</w:t>
      </w:r>
      <w:r w:rsidRPr="005D0206">
        <w:rPr>
          <w:rFonts w:ascii="Arial" w:hAnsi="Arial" w:cs="Arial"/>
          <w:sz w:val="20"/>
          <w:szCs w:val="20"/>
          <w:lang w:val="en-US"/>
        </w:rPr>
        <w:t xml:space="preserve">xchange except for cases provided for in clauses </w:t>
      </w:r>
      <w:r>
        <w:rPr>
          <w:rFonts w:ascii="Arial" w:hAnsi="Arial" w:cs="Arial"/>
          <w:sz w:val="20"/>
          <w:szCs w:val="20"/>
          <w:lang w:val="en-US"/>
        </w:rPr>
        <w:fldChar w:fldCharType="begin"/>
      </w:r>
      <w:r>
        <w:rPr>
          <w:rFonts w:ascii="Arial" w:hAnsi="Arial" w:cs="Arial"/>
          <w:sz w:val="20"/>
          <w:szCs w:val="20"/>
          <w:lang w:val="en-US"/>
        </w:rPr>
        <w:instrText xml:space="preserve"> REF _Ref379558469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3.4</w:t>
      </w:r>
      <w:r>
        <w:rPr>
          <w:rFonts w:ascii="Arial" w:hAnsi="Arial" w:cs="Arial"/>
          <w:sz w:val="20"/>
          <w:szCs w:val="20"/>
          <w:lang w:val="en-US"/>
        </w:rPr>
        <w:fldChar w:fldCharType="end"/>
      </w:r>
      <w:r w:rsidRPr="005D0206">
        <w:rPr>
          <w:rFonts w:ascii="Arial" w:hAnsi="Arial" w:cs="Arial"/>
          <w:sz w:val="20"/>
          <w:szCs w:val="20"/>
          <w:lang w:val="en-US"/>
        </w:rPr>
        <w:t xml:space="preserve"> and </w:t>
      </w:r>
      <w:r>
        <w:rPr>
          <w:rFonts w:ascii="Arial" w:hAnsi="Arial" w:cs="Arial"/>
          <w:sz w:val="20"/>
          <w:szCs w:val="20"/>
          <w:lang w:val="en-US"/>
        </w:rPr>
        <w:fldChar w:fldCharType="begin"/>
      </w:r>
      <w:r>
        <w:rPr>
          <w:rFonts w:ascii="Arial" w:hAnsi="Arial" w:cs="Arial"/>
          <w:sz w:val="20"/>
          <w:szCs w:val="20"/>
          <w:lang w:val="en-US"/>
        </w:rPr>
        <w:instrText xml:space="preserve"> REF _Ref379558474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3.5</w:t>
      </w:r>
      <w:r>
        <w:rPr>
          <w:rFonts w:ascii="Arial" w:hAnsi="Arial" w:cs="Arial"/>
          <w:sz w:val="20"/>
          <w:szCs w:val="20"/>
          <w:lang w:val="en-US"/>
        </w:rPr>
        <w:fldChar w:fldCharType="end"/>
      </w:r>
      <w:r w:rsidRPr="005D0206">
        <w:rPr>
          <w:rFonts w:ascii="Arial" w:hAnsi="Arial" w:cs="Arial"/>
          <w:sz w:val="20"/>
          <w:szCs w:val="20"/>
          <w:lang w:val="en-US"/>
        </w:rPr>
        <w:t xml:space="preserve"> hereof.</w:t>
      </w:r>
    </w:p>
    <w:p w:rsidR="00535995" w:rsidRPr="006523F6" w:rsidRDefault="00535995" w:rsidP="00535995">
      <w:pPr>
        <w:numPr>
          <w:ilvl w:val="1"/>
          <w:numId w:val="1"/>
        </w:numPr>
        <w:jc w:val="both"/>
        <w:rPr>
          <w:rFonts w:ascii="Arial" w:hAnsi="Arial" w:cs="Arial"/>
          <w:sz w:val="20"/>
          <w:szCs w:val="20"/>
          <w:lang w:val="en-US"/>
        </w:rPr>
      </w:pPr>
      <w:r w:rsidRPr="006523F6">
        <w:rPr>
          <w:rFonts w:ascii="Arial" w:hAnsi="Arial" w:cs="Arial"/>
          <w:sz w:val="20"/>
          <w:szCs w:val="20"/>
          <w:lang w:val="en-US"/>
        </w:rPr>
        <w:t>To discard outliers for securities prices, a deviation of each trade’s price from the average weighted price of last ten trades is calculated. If the last trade price deviates from such the average weighted price by a value exceeding the established limit, the last trade price is to be replaced by previous price that meets the following condition:</w:t>
      </w:r>
    </w:p>
    <w:p w:rsidR="00535995" w:rsidRPr="00A35556" w:rsidRDefault="00535995" w:rsidP="00535995">
      <w:pPr>
        <w:jc w:val="center"/>
        <w:rPr>
          <w:rFonts w:ascii="Arial" w:hAnsi="Arial" w:cs="Arial"/>
          <w:sz w:val="20"/>
          <w:szCs w:val="20"/>
          <w:lang w:val="en-US"/>
        </w:rPr>
      </w:pPr>
      <w:r w:rsidRPr="007C5F1B">
        <w:rPr>
          <w:rFonts w:ascii="Arial" w:hAnsi="Arial" w:cs="Arial"/>
          <w:position w:val="-12"/>
          <w:sz w:val="20"/>
          <w:szCs w:val="20"/>
        </w:rPr>
        <w:object w:dxaOrig="3420" w:dyaOrig="380">
          <v:shape id="_x0000_i1028" type="#_x0000_t75" style="width:170.35pt;height:19.35pt" o:ole="">
            <v:imagedata r:id="rId14" o:title=""/>
          </v:shape>
          <o:OLEObject Type="Embed" ProgID="Equation.3" ShapeID="_x0000_i1028" DrawAspect="Content" ObjectID="_1490793257" r:id="rId15"/>
        </w:object>
      </w:r>
      <w:r w:rsidRPr="00A35556">
        <w:rPr>
          <w:rFonts w:ascii="Arial" w:hAnsi="Arial" w:cs="Arial"/>
          <w:sz w:val="20"/>
          <w:szCs w:val="20"/>
          <w:lang w:val="en-US"/>
        </w:rPr>
        <w:t>,</w:t>
      </w:r>
    </w:p>
    <w:p w:rsidR="00535995" w:rsidRPr="006523F6" w:rsidRDefault="00535995" w:rsidP="00535995">
      <w:pPr>
        <w:ind w:left="1260"/>
        <w:jc w:val="both"/>
        <w:rPr>
          <w:rFonts w:ascii="Arial" w:hAnsi="Arial" w:cs="Arial"/>
          <w:sz w:val="20"/>
          <w:szCs w:val="20"/>
          <w:lang w:val="en-US"/>
        </w:rPr>
      </w:pPr>
      <w:proofErr w:type="gramStart"/>
      <w:r>
        <w:rPr>
          <w:rFonts w:ascii="Arial" w:hAnsi="Arial" w:cs="Arial"/>
          <w:sz w:val="20"/>
          <w:szCs w:val="20"/>
          <w:lang w:val="en-US"/>
        </w:rPr>
        <w:t>where</w:t>
      </w:r>
      <w:proofErr w:type="gramEnd"/>
      <w:r w:rsidRPr="006523F6">
        <w:rPr>
          <w:rFonts w:ascii="Arial" w:hAnsi="Arial" w:cs="Arial"/>
          <w:sz w:val="20"/>
          <w:szCs w:val="20"/>
          <w:lang w:val="en-US"/>
        </w:rPr>
        <w:t>:</w:t>
      </w:r>
    </w:p>
    <w:p w:rsidR="00535995" w:rsidRPr="006523F6" w:rsidRDefault="00535995" w:rsidP="00535995">
      <w:pPr>
        <w:ind w:left="1260"/>
        <w:jc w:val="both"/>
        <w:rPr>
          <w:rFonts w:ascii="Arial" w:hAnsi="Arial" w:cs="Arial"/>
          <w:sz w:val="20"/>
          <w:szCs w:val="20"/>
          <w:lang w:val="en-US"/>
        </w:rPr>
      </w:pPr>
      <w:r w:rsidRPr="007C5F1B">
        <w:rPr>
          <w:rFonts w:ascii="Arial" w:hAnsi="Arial" w:cs="Arial"/>
          <w:iCs/>
          <w:sz w:val="20"/>
          <w:lang w:val="en-US"/>
        </w:rPr>
        <w:t>P</w:t>
      </w:r>
      <w:r w:rsidRPr="007C5F1B">
        <w:rPr>
          <w:rFonts w:ascii="Arial" w:hAnsi="Arial" w:cs="Arial"/>
          <w:iCs/>
          <w:sz w:val="20"/>
          <w:vertAlign w:val="subscript"/>
          <w:lang w:val="en-US"/>
        </w:rPr>
        <w:t>it</w:t>
      </w:r>
      <w:r w:rsidRPr="006523F6">
        <w:rPr>
          <w:rFonts w:ascii="Arial" w:hAnsi="Arial" w:cs="Arial"/>
          <w:iCs/>
          <w:sz w:val="20"/>
          <w:vertAlign w:val="subscript"/>
          <w:lang w:val="en-US"/>
        </w:rPr>
        <w:t xml:space="preserve">-1 </w:t>
      </w:r>
      <w:r w:rsidRPr="006523F6">
        <w:rPr>
          <w:rFonts w:ascii="Arial" w:hAnsi="Arial" w:cs="Arial"/>
          <w:sz w:val="20"/>
          <w:szCs w:val="20"/>
          <w:lang w:val="en-US"/>
        </w:rPr>
        <w:t xml:space="preserve">– </w:t>
      </w:r>
      <w:r>
        <w:rPr>
          <w:rFonts w:ascii="Arial" w:hAnsi="Arial" w:cs="Arial"/>
          <w:sz w:val="20"/>
          <w:szCs w:val="20"/>
          <w:lang w:val="en-US"/>
        </w:rPr>
        <w:t xml:space="preserve">price of </w:t>
      </w:r>
      <w:proofErr w:type="spellStart"/>
      <w:r>
        <w:rPr>
          <w:rFonts w:ascii="Arial" w:hAnsi="Arial" w:cs="Arial"/>
          <w:sz w:val="20"/>
          <w:szCs w:val="20"/>
          <w:lang w:val="en-US"/>
        </w:rPr>
        <w:t>i-th</w:t>
      </w:r>
      <w:proofErr w:type="spellEnd"/>
      <w:r>
        <w:rPr>
          <w:rFonts w:ascii="Arial" w:hAnsi="Arial" w:cs="Arial"/>
          <w:sz w:val="20"/>
          <w:szCs w:val="20"/>
          <w:lang w:val="en-US"/>
        </w:rPr>
        <w:t xml:space="preserve"> Stock at moment (t-1) when the previous trade was executed;</w:t>
      </w:r>
    </w:p>
    <w:p w:rsidR="00535995" w:rsidRPr="006523F6" w:rsidRDefault="00535995" w:rsidP="00535995">
      <w:pPr>
        <w:ind w:left="1260"/>
        <w:jc w:val="both"/>
        <w:rPr>
          <w:rFonts w:ascii="Arial" w:hAnsi="Arial" w:cs="Arial"/>
          <w:iCs/>
          <w:sz w:val="20"/>
          <w:lang w:val="en-US"/>
        </w:rPr>
      </w:pP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perscript"/>
          <w:lang w:val="en-US"/>
        </w:rPr>
        <w:t>deal</w:t>
      </w:r>
      <w:proofErr w:type="spellEnd"/>
      <w:r w:rsidRPr="006523F6">
        <w:rPr>
          <w:rFonts w:ascii="Arial" w:hAnsi="Arial" w:cs="Arial"/>
          <w:sz w:val="20"/>
          <w:szCs w:val="20"/>
          <w:lang w:val="en-US"/>
        </w:rPr>
        <w:t xml:space="preserve"> – </w:t>
      </w:r>
      <w:r>
        <w:rPr>
          <w:rFonts w:ascii="Arial" w:hAnsi="Arial" w:cs="Arial"/>
          <w:sz w:val="20"/>
          <w:szCs w:val="20"/>
          <w:lang w:val="en-US"/>
        </w:rPr>
        <w:t>last trade price</w:t>
      </w:r>
      <w:r w:rsidRPr="006523F6">
        <w:rPr>
          <w:rFonts w:ascii="Arial" w:hAnsi="Arial" w:cs="Arial"/>
          <w:sz w:val="20"/>
          <w:szCs w:val="20"/>
          <w:lang w:val="en-US"/>
        </w:rPr>
        <w:t>;</w:t>
      </w:r>
    </w:p>
    <w:p w:rsidR="00535995" w:rsidRPr="006523F6" w:rsidRDefault="00535995" w:rsidP="00535995">
      <w:pPr>
        <w:ind w:left="1260"/>
        <w:jc w:val="both"/>
        <w:rPr>
          <w:rFonts w:ascii="Arial" w:hAnsi="Arial" w:cs="Arial"/>
          <w:sz w:val="20"/>
          <w:szCs w:val="20"/>
          <w:lang w:val="en-US"/>
        </w:rPr>
      </w:pPr>
      <w:r w:rsidRPr="006523F6">
        <w:rPr>
          <w:rFonts w:ascii="Arial" w:hAnsi="Arial" w:cs="Arial"/>
          <w:sz w:val="20"/>
          <w:szCs w:val="20"/>
          <w:lang w:val="en-US"/>
        </w:rPr>
        <w:t>K</w:t>
      </w:r>
      <w:r w:rsidRPr="007C5F1B">
        <w:rPr>
          <w:rFonts w:ascii="Arial" w:hAnsi="Arial" w:cs="Arial"/>
          <w:iCs/>
          <w:sz w:val="20"/>
          <w:vertAlign w:val="subscript"/>
          <w:lang w:val="en-US"/>
        </w:rPr>
        <w:t>i</w:t>
      </w:r>
      <w:r w:rsidRPr="006523F6">
        <w:rPr>
          <w:rFonts w:ascii="Arial" w:hAnsi="Arial" w:cs="Arial"/>
          <w:sz w:val="20"/>
          <w:szCs w:val="20"/>
          <w:lang w:val="en-US"/>
        </w:rPr>
        <w:t xml:space="preserve"> – </w:t>
      </w:r>
      <w:r>
        <w:rPr>
          <w:rFonts w:ascii="Arial" w:hAnsi="Arial" w:cs="Arial"/>
          <w:sz w:val="20"/>
          <w:szCs w:val="20"/>
          <w:lang w:val="en-US"/>
        </w:rPr>
        <w:t xml:space="preserve">deviation limit that is set to be </w:t>
      </w:r>
      <w:r w:rsidRPr="006523F6">
        <w:rPr>
          <w:rFonts w:ascii="Arial" w:hAnsi="Arial" w:cs="Arial"/>
          <w:sz w:val="20"/>
          <w:szCs w:val="20"/>
          <w:lang w:val="en-US"/>
        </w:rPr>
        <w:t>0</w:t>
      </w:r>
      <w:r>
        <w:rPr>
          <w:rFonts w:ascii="Arial" w:hAnsi="Arial" w:cs="Arial"/>
          <w:sz w:val="20"/>
          <w:szCs w:val="20"/>
          <w:lang w:val="en-US"/>
        </w:rPr>
        <w:t>.05</w:t>
      </w:r>
      <w:r w:rsidRPr="006523F6">
        <w:rPr>
          <w:rFonts w:ascii="Arial" w:hAnsi="Arial" w:cs="Arial"/>
          <w:sz w:val="20"/>
          <w:szCs w:val="20"/>
          <w:lang w:val="en-US"/>
        </w:rPr>
        <w:t xml:space="preserve">, </w:t>
      </w:r>
      <w:r>
        <w:rPr>
          <w:rFonts w:ascii="Arial" w:hAnsi="Arial" w:cs="Arial"/>
          <w:sz w:val="20"/>
          <w:szCs w:val="20"/>
          <w:lang w:val="en-US"/>
        </w:rPr>
        <w:t>unless otherwise decided by the Exchange</w:t>
      </w:r>
      <w:r w:rsidRPr="006523F6">
        <w:rPr>
          <w:rFonts w:ascii="Arial" w:hAnsi="Arial" w:cs="Arial"/>
          <w:sz w:val="20"/>
          <w:szCs w:val="20"/>
          <w:lang w:val="en-US"/>
        </w:rPr>
        <w:t>;</w:t>
      </w:r>
    </w:p>
    <w:p w:rsidR="00535995" w:rsidRPr="006523F6" w:rsidRDefault="00535995" w:rsidP="00535995">
      <w:pPr>
        <w:ind w:left="1260"/>
        <w:jc w:val="both"/>
        <w:rPr>
          <w:rFonts w:ascii="Arial" w:hAnsi="Arial" w:cs="Arial"/>
          <w:sz w:val="20"/>
          <w:szCs w:val="20"/>
          <w:lang w:val="en-US"/>
        </w:rPr>
      </w:pP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perscript"/>
          <w:lang w:val="en-US"/>
        </w:rPr>
        <w:t>avg</w:t>
      </w:r>
      <w:proofErr w:type="spellEnd"/>
      <w:r w:rsidRPr="006523F6">
        <w:rPr>
          <w:rFonts w:ascii="Arial" w:hAnsi="Arial" w:cs="Arial"/>
          <w:sz w:val="20"/>
          <w:szCs w:val="20"/>
          <w:lang w:val="en-US"/>
        </w:rPr>
        <w:t xml:space="preserve"> – </w:t>
      </w:r>
      <w:r>
        <w:rPr>
          <w:rFonts w:ascii="Arial" w:hAnsi="Arial" w:cs="Arial"/>
          <w:sz w:val="20"/>
          <w:szCs w:val="20"/>
          <w:lang w:val="en-US"/>
        </w:rPr>
        <w:t>average weighted price of last ten trades that is determined as follows:</w:t>
      </w:r>
    </w:p>
    <w:p w:rsidR="00535995" w:rsidRPr="006523F6" w:rsidRDefault="00535995" w:rsidP="00535995">
      <w:pPr>
        <w:ind w:left="1260"/>
        <w:jc w:val="both"/>
        <w:rPr>
          <w:rFonts w:ascii="Arial" w:hAnsi="Arial" w:cs="Arial"/>
          <w:sz w:val="20"/>
          <w:szCs w:val="20"/>
          <w:lang w:val="en-US"/>
        </w:rPr>
      </w:pPr>
      <w:r w:rsidRPr="007C5F1B">
        <w:rPr>
          <w:rFonts w:ascii="Arial" w:hAnsi="Arial" w:cs="Arial"/>
          <w:position w:val="-64"/>
          <w:sz w:val="20"/>
          <w:szCs w:val="20"/>
        </w:rPr>
        <w:object w:dxaOrig="1939" w:dyaOrig="1400">
          <v:shape id="_x0000_i1029" type="#_x0000_t75" style="width:97.25pt;height:69.85pt" o:ole="">
            <v:imagedata r:id="rId16" o:title=""/>
          </v:shape>
          <o:OLEObject Type="Embed" ProgID="Equation.3" ShapeID="_x0000_i1029" DrawAspect="Content" ObjectID="_1490793258" r:id="rId17"/>
        </w:object>
      </w:r>
      <w:r w:rsidRPr="006523F6">
        <w:rPr>
          <w:rFonts w:ascii="Arial" w:hAnsi="Arial" w:cs="Arial"/>
          <w:sz w:val="20"/>
          <w:szCs w:val="20"/>
          <w:lang w:val="en-US"/>
        </w:rPr>
        <w:t>,</w:t>
      </w:r>
    </w:p>
    <w:p w:rsidR="00535995" w:rsidRPr="006523F6" w:rsidRDefault="00535995" w:rsidP="00535995">
      <w:pPr>
        <w:ind w:left="1260"/>
        <w:jc w:val="both"/>
        <w:rPr>
          <w:rFonts w:ascii="Arial" w:hAnsi="Arial" w:cs="Arial"/>
          <w:sz w:val="20"/>
          <w:szCs w:val="20"/>
          <w:lang w:val="en-US"/>
        </w:rPr>
      </w:pPr>
      <w:proofErr w:type="gramStart"/>
      <w:r>
        <w:rPr>
          <w:rFonts w:ascii="Arial" w:hAnsi="Arial" w:cs="Arial"/>
          <w:sz w:val="20"/>
          <w:szCs w:val="20"/>
          <w:lang w:val="en-US"/>
        </w:rPr>
        <w:t>where</w:t>
      </w:r>
      <w:proofErr w:type="gramEnd"/>
      <w:r w:rsidRPr="006523F6">
        <w:rPr>
          <w:rFonts w:ascii="Arial" w:hAnsi="Arial" w:cs="Arial"/>
          <w:sz w:val="20"/>
          <w:szCs w:val="20"/>
          <w:lang w:val="en-US"/>
        </w:rPr>
        <w:t>:</w:t>
      </w:r>
    </w:p>
    <w:p w:rsidR="00535995" w:rsidRPr="006523F6" w:rsidRDefault="00535995" w:rsidP="00535995">
      <w:pPr>
        <w:ind w:left="1260"/>
        <w:jc w:val="both"/>
        <w:rPr>
          <w:rFonts w:ascii="Arial" w:hAnsi="Arial" w:cs="Arial"/>
          <w:sz w:val="20"/>
          <w:szCs w:val="20"/>
          <w:lang w:val="en-US"/>
        </w:rPr>
      </w:pPr>
      <w:proofErr w:type="spellStart"/>
      <w:r w:rsidRPr="007C5F1B">
        <w:rPr>
          <w:rFonts w:ascii="Arial" w:hAnsi="Arial" w:cs="Arial"/>
          <w:iCs/>
          <w:sz w:val="20"/>
          <w:lang w:val="en-US"/>
        </w:rPr>
        <w:t>P</w:t>
      </w:r>
      <w:r w:rsidRPr="007C5F1B">
        <w:rPr>
          <w:rFonts w:ascii="Arial" w:hAnsi="Arial" w:cs="Arial"/>
          <w:iCs/>
          <w:sz w:val="20"/>
          <w:vertAlign w:val="subscript"/>
          <w:lang w:val="en-US"/>
        </w:rPr>
        <w:t>ij</w:t>
      </w:r>
      <w:r w:rsidRPr="007C5F1B">
        <w:rPr>
          <w:rFonts w:ascii="Arial" w:hAnsi="Arial" w:cs="Arial"/>
          <w:iCs/>
          <w:sz w:val="20"/>
          <w:vertAlign w:val="superscript"/>
          <w:lang w:val="en-US"/>
        </w:rPr>
        <w:t>deal</w:t>
      </w:r>
      <w:proofErr w:type="spellEnd"/>
      <w:r w:rsidRPr="006523F6">
        <w:rPr>
          <w:rFonts w:ascii="Arial" w:hAnsi="Arial" w:cs="Arial"/>
          <w:sz w:val="20"/>
          <w:szCs w:val="20"/>
          <w:lang w:val="en-US"/>
        </w:rPr>
        <w:t xml:space="preserve"> – </w:t>
      </w:r>
      <w:r>
        <w:rPr>
          <w:rFonts w:ascii="Arial" w:hAnsi="Arial" w:cs="Arial"/>
          <w:sz w:val="20"/>
          <w:szCs w:val="20"/>
          <w:lang w:val="en-US"/>
        </w:rPr>
        <w:t xml:space="preserve">price of </w:t>
      </w:r>
      <w:r w:rsidRPr="007C5F1B">
        <w:rPr>
          <w:rFonts w:ascii="Arial" w:hAnsi="Arial" w:cs="Arial"/>
          <w:sz w:val="20"/>
          <w:szCs w:val="20"/>
          <w:lang w:val="en-US"/>
        </w:rPr>
        <w:t>j</w:t>
      </w:r>
      <w:r w:rsidRPr="006523F6">
        <w:rPr>
          <w:rFonts w:ascii="Arial" w:hAnsi="Arial" w:cs="Arial"/>
          <w:sz w:val="20"/>
          <w:szCs w:val="20"/>
          <w:lang w:val="en-US"/>
        </w:rPr>
        <w:t>-</w:t>
      </w:r>
      <w:proofErr w:type="spellStart"/>
      <w:r>
        <w:rPr>
          <w:rFonts w:ascii="Arial" w:hAnsi="Arial" w:cs="Arial"/>
          <w:sz w:val="20"/>
          <w:szCs w:val="20"/>
          <w:lang w:val="en-US"/>
        </w:rPr>
        <w:t>th</w:t>
      </w:r>
      <w:proofErr w:type="spellEnd"/>
      <w:r>
        <w:rPr>
          <w:rFonts w:ascii="Arial" w:hAnsi="Arial" w:cs="Arial"/>
          <w:sz w:val="20"/>
          <w:szCs w:val="20"/>
          <w:lang w:val="en-US"/>
        </w:rPr>
        <w:t xml:space="preserve"> trade</w:t>
      </w:r>
      <w:r w:rsidRPr="006523F6">
        <w:rPr>
          <w:rFonts w:ascii="Arial" w:hAnsi="Arial" w:cs="Arial"/>
          <w:sz w:val="20"/>
          <w:szCs w:val="20"/>
          <w:lang w:val="en-US"/>
        </w:rPr>
        <w:t>;</w:t>
      </w:r>
    </w:p>
    <w:p w:rsidR="00535995" w:rsidRPr="006523F6" w:rsidRDefault="00535995" w:rsidP="00535995">
      <w:pPr>
        <w:ind w:left="1260"/>
        <w:jc w:val="both"/>
        <w:rPr>
          <w:rFonts w:ascii="Arial" w:hAnsi="Arial" w:cs="Arial"/>
          <w:sz w:val="20"/>
          <w:szCs w:val="20"/>
          <w:lang w:val="en-US"/>
        </w:rPr>
      </w:pPr>
      <w:proofErr w:type="spellStart"/>
      <w:proofErr w:type="gramStart"/>
      <w:r w:rsidRPr="007C5F1B">
        <w:rPr>
          <w:rFonts w:ascii="Arial" w:hAnsi="Arial" w:cs="Arial"/>
          <w:iCs/>
          <w:sz w:val="20"/>
          <w:lang w:val="en-US"/>
        </w:rPr>
        <w:t>q</w:t>
      </w:r>
      <w:r w:rsidRPr="007C5F1B">
        <w:rPr>
          <w:rFonts w:ascii="Arial" w:hAnsi="Arial" w:cs="Arial"/>
          <w:iCs/>
          <w:sz w:val="20"/>
          <w:vertAlign w:val="subscript"/>
          <w:lang w:val="en-US"/>
        </w:rPr>
        <w:t>ij</w:t>
      </w:r>
      <w:proofErr w:type="spellEnd"/>
      <w:proofErr w:type="gramEnd"/>
      <w:r w:rsidRPr="006523F6">
        <w:rPr>
          <w:rFonts w:ascii="Arial" w:hAnsi="Arial" w:cs="Arial"/>
          <w:sz w:val="20"/>
          <w:szCs w:val="20"/>
          <w:lang w:val="en-US"/>
        </w:rPr>
        <w:t xml:space="preserve"> – </w:t>
      </w:r>
      <w:r>
        <w:rPr>
          <w:rFonts w:ascii="Arial" w:hAnsi="Arial" w:cs="Arial"/>
          <w:sz w:val="20"/>
          <w:szCs w:val="20"/>
          <w:lang w:val="en-US"/>
        </w:rPr>
        <w:t xml:space="preserve">size of </w:t>
      </w:r>
      <w:r w:rsidRPr="007C5F1B">
        <w:rPr>
          <w:rFonts w:ascii="Arial" w:hAnsi="Arial" w:cs="Arial"/>
          <w:sz w:val="20"/>
          <w:szCs w:val="20"/>
          <w:lang w:val="en-US"/>
        </w:rPr>
        <w:t>j</w:t>
      </w:r>
      <w:r w:rsidRPr="006523F6">
        <w:rPr>
          <w:rFonts w:ascii="Arial" w:hAnsi="Arial" w:cs="Arial"/>
          <w:sz w:val="20"/>
          <w:szCs w:val="20"/>
          <w:lang w:val="en-US"/>
        </w:rPr>
        <w:t>-</w:t>
      </w:r>
      <w:proofErr w:type="spellStart"/>
      <w:r>
        <w:rPr>
          <w:rFonts w:ascii="Arial" w:hAnsi="Arial" w:cs="Arial"/>
          <w:sz w:val="20"/>
          <w:szCs w:val="20"/>
          <w:lang w:val="en-US"/>
        </w:rPr>
        <w:t>th</w:t>
      </w:r>
      <w:proofErr w:type="spellEnd"/>
      <w:r>
        <w:rPr>
          <w:rFonts w:ascii="Arial" w:hAnsi="Arial" w:cs="Arial"/>
          <w:sz w:val="20"/>
          <w:szCs w:val="20"/>
          <w:lang w:val="en-US"/>
        </w:rPr>
        <w:t xml:space="preserve"> trade in units of Stocks</w:t>
      </w:r>
      <w:r w:rsidRPr="006523F6">
        <w:rPr>
          <w:rFonts w:ascii="Arial" w:hAnsi="Arial" w:cs="Arial"/>
          <w:sz w:val="20"/>
          <w:szCs w:val="20"/>
          <w:lang w:val="en-US"/>
        </w:rPr>
        <w:t>.</w:t>
      </w:r>
    </w:p>
    <w:p w:rsidR="00535995" w:rsidRDefault="00535995" w:rsidP="00535995">
      <w:pPr>
        <w:ind w:left="1260"/>
        <w:jc w:val="both"/>
        <w:rPr>
          <w:rFonts w:ascii="Arial" w:hAnsi="Arial" w:cs="Arial"/>
          <w:sz w:val="20"/>
          <w:szCs w:val="20"/>
          <w:lang w:val="en-US"/>
        </w:rPr>
      </w:pPr>
    </w:p>
    <w:p w:rsidR="00535995" w:rsidRPr="006523F6" w:rsidRDefault="00535995" w:rsidP="00535995">
      <w:pPr>
        <w:ind w:left="1260"/>
        <w:jc w:val="both"/>
        <w:rPr>
          <w:rFonts w:ascii="Arial" w:hAnsi="Arial" w:cs="Arial"/>
          <w:sz w:val="20"/>
          <w:szCs w:val="20"/>
          <w:lang w:val="en-US"/>
        </w:rPr>
      </w:pPr>
      <w:r>
        <w:rPr>
          <w:rFonts w:ascii="Arial" w:hAnsi="Arial" w:cs="Arial"/>
          <w:sz w:val="20"/>
          <w:szCs w:val="20"/>
          <w:lang w:val="en-US"/>
        </w:rPr>
        <w:t xml:space="preserve">If less than ten trades were executed in a relevant trading mode from the beginning of the trading session on a given trading day, the price of </w:t>
      </w:r>
      <w:proofErr w:type="spellStart"/>
      <w:r>
        <w:rPr>
          <w:rFonts w:ascii="Arial" w:hAnsi="Arial" w:cs="Arial"/>
          <w:sz w:val="20"/>
          <w:szCs w:val="20"/>
          <w:lang w:val="en-US"/>
        </w:rPr>
        <w:t>i-th</w:t>
      </w:r>
      <w:proofErr w:type="spellEnd"/>
      <w:r>
        <w:rPr>
          <w:rFonts w:ascii="Arial" w:hAnsi="Arial" w:cs="Arial"/>
          <w:sz w:val="20"/>
          <w:szCs w:val="20"/>
          <w:lang w:val="en-US"/>
        </w:rPr>
        <w:t xml:space="preserve"> Stock </w:t>
      </w:r>
      <w:r w:rsidRPr="006523F6">
        <w:rPr>
          <w:rFonts w:ascii="Arial" w:hAnsi="Arial" w:cs="Arial"/>
          <w:sz w:val="20"/>
          <w:lang w:val="en-US"/>
        </w:rPr>
        <w:t>(</w:t>
      </w:r>
      <w:r w:rsidRPr="007C5F1B">
        <w:rPr>
          <w:rFonts w:ascii="Arial" w:hAnsi="Arial" w:cs="Arial"/>
          <w:iCs/>
          <w:sz w:val="20"/>
          <w:lang w:val="en-US"/>
        </w:rPr>
        <w:t>P</w:t>
      </w:r>
      <w:r w:rsidRPr="007C5F1B">
        <w:rPr>
          <w:rFonts w:ascii="Arial" w:hAnsi="Arial" w:cs="Arial"/>
          <w:iCs/>
          <w:sz w:val="20"/>
          <w:vertAlign w:val="subscript"/>
          <w:lang w:val="en-US"/>
        </w:rPr>
        <w:t>i</w:t>
      </w:r>
      <w:r w:rsidRPr="006523F6">
        <w:rPr>
          <w:rFonts w:ascii="Arial" w:hAnsi="Arial" w:cs="Arial"/>
          <w:sz w:val="20"/>
          <w:lang w:val="en-US"/>
        </w:rPr>
        <w:t>)</w:t>
      </w:r>
      <w:r>
        <w:rPr>
          <w:rFonts w:ascii="Arial" w:hAnsi="Arial" w:cs="Arial"/>
          <w:sz w:val="20"/>
          <w:lang w:val="en-US"/>
        </w:rPr>
        <w:t xml:space="preserve"> is set to be equal to the last trade price executed in that Stock </w:t>
      </w:r>
      <w:r w:rsidRPr="006523F6">
        <w:rPr>
          <w:rFonts w:ascii="Arial" w:hAnsi="Arial" w:cs="Arial"/>
          <w:sz w:val="20"/>
          <w:szCs w:val="20"/>
          <w:lang w:val="en-US"/>
        </w:rPr>
        <w:t>(</w:t>
      </w: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sz w:val="20"/>
          <w:szCs w:val="20"/>
          <w:vertAlign w:val="superscript"/>
          <w:lang w:val="en-US"/>
        </w:rPr>
        <w:t>deal</w:t>
      </w:r>
      <w:proofErr w:type="spellEnd"/>
      <w:r w:rsidRPr="006523F6">
        <w:rPr>
          <w:rFonts w:ascii="Arial" w:hAnsi="Arial" w:cs="Arial"/>
          <w:sz w:val="20"/>
          <w:szCs w:val="20"/>
          <w:lang w:val="en-US"/>
        </w:rPr>
        <w:t>).</w:t>
      </w:r>
    </w:p>
    <w:p w:rsidR="00535995" w:rsidRPr="006523F6" w:rsidRDefault="00535995" w:rsidP="00535995">
      <w:pPr>
        <w:ind w:left="1260"/>
        <w:jc w:val="both"/>
        <w:rPr>
          <w:rFonts w:ascii="Arial" w:hAnsi="Arial" w:cs="Arial"/>
          <w:sz w:val="20"/>
          <w:szCs w:val="20"/>
          <w:lang w:val="en-US"/>
        </w:rPr>
      </w:pPr>
    </w:p>
    <w:p w:rsidR="00535995" w:rsidRPr="005D0206" w:rsidRDefault="00535995" w:rsidP="00535995">
      <w:pPr>
        <w:numPr>
          <w:ilvl w:val="1"/>
          <w:numId w:val="1"/>
        </w:numPr>
        <w:jc w:val="both"/>
        <w:rPr>
          <w:rFonts w:ascii="Arial" w:hAnsi="Arial" w:cs="Arial"/>
          <w:sz w:val="20"/>
          <w:szCs w:val="20"/>
          <w:lang w:val="en-US"/>
        </w:rPr>
      </w:pPr>
      <w:bookmarkStart w:id="17" w:name="п_3_5"/>
      <w:bookmarkStart w:id="18" w:name="_Ref324854569"/>
      <w:r>
        <w:rPr>
          <w:rFonts w:ascii="Arial" w:hAnsi="Arial" w:cs="Arial"/>
          <w:sz w:val="20"/>
          <w:szCs w:val="20"/>
          <w:lang w:val="en-US"/>
        </w:rPr>
        <w:t>At the moment of trading close, t</w:t>
      </w:r>
      <w:r w:rsidRPr="005D0206">
        <w:rPr>
          <w:rFonts w:ascii="Arial" w:hAnsi="Arial" w:cs="Arial"/>
          <w:sz w:val="20"/>
          <w:szCs w:val="20"/>
          <w:lang w:val="en-US"/>
        </w:rPr>
        <w:t xml:space="preserve">he price of </w:t>
      </w:r>
      <w:proofErr w:type="spellStart"/>
      <w:r w:rsidRPr="005D0206">
        <w:rPr>
          <w:rFonts w:ascii="Arial" w:hAnsi="Arial" w:cs="Arial"/>
          <w:sz w:val="20"/>
          <w:szCs w:val="20"/>
          <w:lang w:val="en-US"/>
        </w:rPr>
        <w:t>i-th</w:t>
      </w:r>
      <w:proofErr w:type="spellEnd"/>
      <w:r w:rsidRPr="005D0206">
        <w:rPr>
          <w:rFonts w:ascii="Arial" w:hAnsi="Arial" w:cs="Arial"/>
          <w:sz w:val="20"/>
          <w:szCs w:val="20"/>
          <w:lang w:val="en-US"/>
        </w:rPr>
        <w:t xml:space="preserve"> Stock (Pi) equal</w:t>
      </w:r>
      <w:r>
        <w:rPr>
          <w:rFonts w:ascii="Arial" w:hAnsi="Arial" w:cs="Arial"/>
          <w:sz w:val="20"/>
          <w:szCs w:val="20"/>
          <w:lang w:val="en-US"/>
        </w:rPr>
        <w:t>s its closing price.</w:t>
      </w:r>
      <w:r w:rsidRPr="005D0206">
        <w:rPr>
          <w:rFonts w:ascii="Arial" w:hAnsi="Arial" w:cs="Arial"/>
          <w:sz w:val="20"/>
          <w:szCs w:val="20"/>
          <w:lang w:val="en-US"/>
        </w:rPr>
        <w:t xml:space="preserve">  </w:t>
      </w:r>
    </w:p>
    <w:p w:rsidR="00535995" w:rsidRPr="00B92FD9" w:rsidRDefault="00535995" w:rsidP="00535995">
      <w:pPr>
        <w:numPr>
          <w:ilvl w:val="1"/>
          <w:numId w:val="1"/>
        </w:numPr>
        <w:jc w:val="both"/>
        <w:rPr>
          <w:rFonts w:ascii="Arial" w:hAnsi="Arial" w:cs="Arial"/>
          <w:sz w:val="20"/>
          <w:szCs w:val="20"/>
          <w:lang w:val="en-US"/>
        </w:rPr>
      </w:pPr>
      <w:bookmarkStart w:id="19" w:name="_Ref379558735"/>
      <w:r w:rsidRPr="00B92FD9">
        <w:rPr>
          <w:rFonts w:ascii="Arial" w:hAnsi="Arial" w:cs="Arial"/>
          <w:sz w:val="20"/>
          <w:szCs w:val="20"/>
          <w:lang w:val="en-US"/>
        </w:rPr>
        <w:t xml:space="preserve">If two or more issues of securities of the same issuer and of the same category (class), but with different state registration numbers are admitted to trading in the Exchange, the sale and purchase transactions executed in the securities of the primary issue shall be taken to calculate the price of </w:t>
      </w:r>
      <w:proofErr w:type="spellStart"/>
      <w:r w:rsidRPr="00B92FD9">
        <w:rPr>
          <w:rFonts w:ascii="Arial" w:hAnsi="Arial" w:cs="Arial"/>
          <w:sz w:val="20"/>
          <w:szCs w:val="20"/>
          <w:lang w:val="en-US"/>
        </w:rPr>
        <w:t>i-th</w:t>
      </w:r>
      <w:proofErr w:type="spellEnd"/>
      <w:r w:rsidRPr="00B92FD9">
        <w:rPr>
          <w:rFonts w:ascii="Arial" w:hAnsi="Arial" w:cs="Arial"/>
          <w:sz w:val="20"/>
          <w:szCs w:val="20"/>
          <w:lang w:val="en-US"/>
        </w:rPr>
        <w:t xml:space="preserve"> Stock, however, it is possible to use the price of the additional issue under the directives of the Exchange.</w:t>
      </w:r>
      <w:bookmarkEnd w:id="19"/>
    </w:p>
    <w:p w:rsidR="00535995" w:rsidRPr="00B92FD9" w:rsidRDefault="00535995" w:rsidP="00535995">
      <w:pPr>
        <w:pStyle w:val="a3"/>
        <w:numPr>
          <w:ilvl w:val="1"/>
          <w:numId w:val="1"/>
        </w:numPr>
        <w:spacing w:after="0"/>
        <w:jc w:val="both"/>
        <w:rPr>
          <w:rFonts w:ascii="Arial" w:hAnsi="Arial" w:cs="Arial"/>
          <w:sz w:val="20"/>
          <w:lang w:val="en-US"/>
        </w:rPr>
      </w:pPr>
      <w:bookmarkStart w:id="20" w:name="_Ref379559047"/>
      <w:r w:rsidRPr="00B92FD9">
        <w:rPr>
          <w:rFonts w:ascii="Arial" w:hAnsi="Arial" w:cs="Arial"/>
          <w:sz w:val="20"/>
          <w:lang w:val="en-US"/>
        </w:rPr>
        <w:t xml:space="preserve">The price of </w:t>
      </w:r>
      <w:proofErr w:type="spellStart"/>
      <w:r w:rsidRPr="00B92FD9">
        <w:rPr>
          <w:rFonts w:ascii="Arial" w:hAnsi="Arial" w:cs="Arial"/>
          <w:sz w:val="20"/>
          <w:lang w:val="en-US"/>
        </w:rPr>
        <w:t>i-th</w:t>
      </w:r>
      <w:proofErr w:type="spellEnd"/>
      <w:r w:rsidRPr="00B92FD9">
        <w:rPr>
          <w:rFonts w:ascii="Arial" w:hAnsi="Arial" w:cs="Arial"/>
          <w:sz w:val="20"/>
          <w:lang w:val="en-US"/>
        </w:rPr>
        <w:t xml:space="preserve"> Stock (</w:t>
      </w:r>
      <w:r w:rsidRPr="00B92FD9">
        <w:rPr>
          <w:rFonts w:ascii="Arial" w:hAnsi="Arial" w:cs="Arial"/>
          <w:iCs/>
          <w:sz w:val="20"/>
          <w:lang w:val="en-US"/>
        </w:rPr>
        <w:t>P</w:t>
      </w:r>
      <w:r w:rsidRPr="00B92FD9">
        <w:rPr>
          <w:rFonts w:ascii="Arial" w:hAnsi="Arial" w:cs="Arial"/>
          <w:iCs/>
          <w:sz w:val="20"/>
          <w:vertAlign w:val="subscript"/>
          <w:lang w:val="en-US"/>
        </w:rPr>
        <w:t>i</w:t>
      </w:r>
      <w:r w:rsidRPr="00B92FD9">
        <w:rPr>
          <w:rFonts w:ascii="Arial" w:hAnsi="Arial" w:cs="Arial"/>
          <w:sz w:val="20"/>
          <w:lang w:val="en-US"/>
        </w:rPr>
        <w:t xml:space="preserve">) shall be determined accurate to two decimal places. If the price tick specified in the internal documents of the Exchange regulating securities trading differs from the value of RUB0.01, then the price of </w:t>
      </w:r>
      <w:proofErr w:type="spellStart"/>
      <w:r w:rsidRPr="00B92FD9">
        <w:rPr>
          <w:rFonts w:ascii="Arial" w:hAnsi="Arial" w:cs="Arial"/>
          <w:sz w:val="20"/>
          <w:lang w:val="en-US"/>
        </w:rPr>
        <w:t>i-th</w:t>
      </w:r>
      <w:proofErr w:type="spellEnd"/>
      <w:r w:rsidRPr="00B92FD9">
        <w:rPr>
          <w:rFonts w:ascii="Arial" w:hAnsi="Arial" w:cs="Arial"/>
          <w:sz w:val="20"/>
          <w:lang w:val="en-US"/>
        </w:rPr>
        <w:t xml:space="preserve"> Stock shall be calculated accurate to the price tick specified for such Stock.</w:t>
      </w:r>
      <w:bookmarkEnd w:id="20"/>
    </w:p>
    <w:p w:rsidR="00535995" w:rsidRPr="00B92FD9" w:rsidRDefault="00535995" w:rsidP="00535995">
      <w:pPr>
        <w:pStyle w:val="a3"/>
        <w:numPr>
          <w:ilvl w:val="1"/>
          <w:numId w:val="1"/>
        </w:numPr>
        <w:spacing w:after="0"/>
        <w:jc w:val="both"/>
        <w:rPr>
          <w:rFonts w:ascii="Arial" w:hAnsi="Arial" w:cs="Arial"/>
          <w:sz w:val="20"/>
          <w:lang w:val="en-US"/>
        </w:rPr>
      </w:pPr>
      <w:r w:rsidRPr="00B92FD9">
        <w:rPr>
          <w:rFonts w:ascii="Arial" w:hAnsi="Arial" w:cs="Arial"/>
          <w:sz w:val="20"/>
          <w:lang w:val="en-US"/>
        </w:rPr>
        <w:t xml:space="preserve">The procedure for calculation of the price of </w:t>
      </w:r>
      <w:proofErr w:type="spellStart"/>
      <w:r w:rsidRPr="00B92FD9">
        <w:rPr>
          <w:rFonts w:ascii="Arial" w:hAnsi="Arial" w:cs="Arial"/>
          <w:sz w:val="20"/>
          <w:lang w:val="en-US"/>
        </w:rPr>
        <w:t>i-th</w:t>
      </w:r>
      <w:proofErr w:type="spellEnd"/>
      <w:r w:rsidRPr="00B92FD9">
        <w:rPr>
          <w:rFonts w:ascii="Arial" w:hAnsi="Arial" w:cs="Arial"/>
          <w:sz w:val="20"/>
          <w:lang w:val="en-US"/>
        </w:rPr>
        <w:t xml:space="preserve"> Stock (</w:t>
      </w:r>
      <w:r w:rsidRPr="00B92FD9">
        <w:rPr>
          <w:rFonts w:ascii="Arial" w:hAnsi="Arial" w:cs="Arial"/>
          <w:iCs/>
          <w:sz w:val="20"/>
          <w:lang w:val="en-US"/>
        </w:rPr>
        <w:t>P</w:t>
      </w:r>
      <w:r w:rsidRPr="00B92FD9">
        <w:rPr>
          <w:rFonts w:ascii="Arial" w:hAnsi="Arial" w:cs="Arial"/>
          <w:iCs/>
          <w:sz w:val="20"/>
          <w:vertAlign w:val="subscript"/>
          <w:lang w:val="en-US"/>
        </w:rPr>
        <w:t>i</w:t>
      </w:r>
      <w:r w:rsidRPr="00B92FD9">
        <w:rPr>
          <w:rFonts w:ascii="Arial" w:hAnsi="Arial" w:cs="Arial"/>
          <w:sz w:val="20"/>
          <w:lang w:val="en-US"/>
        </w:rPr>
        <w:t xml:space="preserve">) specified in Clauses </w:t>
      </w:r>
      <w:r>
        <w:rPr>
          <w:rFonts w:ascii="Arial" w:hAnsi="Arial" w:cs="Arial"/>
          <w:sz w:val="20"/>
          <w:lang w:val="en-US"/>
        </w:rPr>
        <w:fldChar w:fldCharType="begin"/>
      </w:r>
      <w:r>
        <w:rPr>
          <w:rFonts w:ascii="Arial" w:hAnsi="Arial" w:cs="Arial"/>
          <w:sz w:val="20"/>
          <w:lang w:val="en-US"/>
        </w:rPr>
        <w:instrText xml:space="preserve"> REF _Ref352152591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3.1</w:t>
      </w:r>
      <w:r>
        <w:rPr>
          <w:rFonts w:ascii="Arial" w:hAnsi="Arial" w:cs="Arial"/>
          <w:sz w:val="20"/>
          <w:lang w:val="en-US"/>
        </w:rPr>
        <w:fldChar w:fldCharType="end"/>
      </w:r>
      <w:r w:rsidRPr="00B92FD9">
        <w:rPr>
          <w:rFonts w:ascii="Arial" w:hAnsi="Arial" w:cs="Arial"/>
          <w:sz w:val="20"/>
          <w:lang w:val="en-US"/>
        </w:rPr>
        <w:t>-</w:t>
      </w:r>
      <w:r>
        <w:rPr>
          <w:rFonts w:ascii="Arial" w:hAnsi="Arial" w:cs="Arial"/>
          <w:sz w:val="20"/>
          <w:lang w:val="en-US"/>
        </w:rPr>
        <w:fldChar w:fldCharType="begin"/>
      </w:r>
      <w:r>
        <w:rPr>
          <w:rFonts w:ascii="Arial" w:hAnsi="Arial" w:cs="Arial"/>
          <w:sz w:val="20"/>
          <w:lang w:val="en-US"/>
        </w:rPr>
        <w:instrText xml:space="preserve"> REF _Ref379559047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3.6</w:t>
      </w:r>
      <w:r>
        <w:rPr>
          <w:rFonts w:ascii="Arial" w:hAnsi="Arial" w:cs="Arial"/>
          <w:sz w:val="20"/>
          <w:lang w:val="en-US"/>
        </w:rPr>
        <w:fldChar w:fldCharType="end"/>
      </w:r>
      <w:r w:rsidRPr="00B92FD9">
        <w:rPr>
          <w:rFonts w:ascii="Arial" w:hAnsi="Arial" w:cs="Arial"/>
          <w:sz w:val="20"/>
          <w:lang w:val="en-US"/>
        </w:rPr>
        <w:t xml:space="preserve"> here</w:t>
      </w:r>
      <w:r>
        <w:rPr>
          <w:rFonts w:ascii="Arial" w:hAnsi="Arial" w:cs="Arial"/>
          <w:sz w:val="20"/>
          <w:lang w:val="en-US"/>
        </w:rPr>
        <w:t>of</w:t>
      </w:r>
      <w:r w:rsidRPr="00B92FD9">
        <w:rPr>
          <w:rFonts w:ascii="Arial" w:hAnsi="Arial" w:cs="Arial"/>
          <w:sz w:val="20"/>
          <w:lang w:val="en-US"/>
        </w:rPr>
        <w:t xml:space="preserve"> shall not be applied in the case described in Clause </w:t>
      </w:r>
      <w:r>
        <w:rPr>
          <w:rFonts w:ascii="Arial" w:hAnsi="Arial" w:cs="Arial"/>
          <w:sz w:val="20"/>
          <w:lang w:val="en-US"/>
        </w:rPr>
        <w:fldChar w:fldCharType="begin"/>
      </w:r>
      <w:r>
        <w:rPr>
          <w:rFonts w:ascii="Arial" w:hAnsi="Arial" w:cs="Arial"/>
          <w:sz w:val="20"/>
          <w:lang w:val="en-US"/>
        </w:rPr>
        <w:instrText xml:space="preserve"> REF _Ref379558233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9.4</w:t>
      </w:r>
      <w:r>
        <w:rPr>
          <w:rFonts w:ascii="Arial" w:hAnsi="Arial" w:cs="Arial"/>
          <w:sz w:val="20"/>
          <w:lang w:val="en-US"/>
        </w:rPr>
        <w:fldChar w:fldCharType="end"/>
      </w:r>
      <w:r>
        <w:rPr>
          <w:rFonts w:ascii="Arial" w:hAnsi="Arial" w:cs="Arial"/>
          <w:sz w:val="20"/>
          <w:lang w:val="en-US"/>
        </w:rPr>
        <w:t xml:space="preserve"> hereof.</w:t>
      </w:r>
      <w:r w:rsidRPr="00B92FD9">
        <w:rPr>
          <w:rFonts w:ascii="Arial" w:hAnsi="Arial" w:cs="Arial"/>
          <w:sz w:val="20"/>
          <w:lang w:val="en-US"/>
        </w:rPr>
        <w:t xml:space="preserve"> </w:t>
      </w:r>
    </w:p>
    <w:bookmarkEnd w:id="17"/>
    <w:bookmarkEnd w:id="18"/>
    <w:p w:rsidR="00535995" w:rsidRPr="00B92FD9" w:rsidRDefault="00535995" w:rsidP="00535995">
      <w:pPr>
        <w:rPr>
          <w:rFonts w:ascii="Arial" w:hAnsi="Arial" w:cs="Arial"/>
          <w:sz w:val="20"/>
          <w:szCs w:val="20"/>
          <w:lang w:val="en-US"/>
        </w:rPr>
      </w:pPr>
    </w:p>
    <w:p w:rsidR="00535995" w:rsidRPr="0096228A" w:rsidRDefault="00535995" w:rsidP="00535995">
      <w:pPr>
        <w:numPr>
          <w:ilvl w:val="0"/>
          <w:numId w:val="1"/>
        </w:numPr>
        <w:outlineLvl w:val="0"/>
        <w:rPr>
          <w:rFonts w:ascii="Arial" w:hAnsi="Arial" w:cs="Arial"/>
          <w:b/>
          <w:sz w:val="20"/>
          <w:szCs w:val="20"/>
          <w:lang w:val="en-US"/>
        </w:rPr>
      </w:pPr>
      <w:bookmarkStart w:id="21" w:name="_Toc343678928"/>
      <w:bookmarkStart w:id="22" w:name="_Toc352080060"/>
      <w:bookmarkStart w:id="23" w:name="_Toc379797642"/>
      <w:bookmarkStart w:id="24" w:name="Р_4"/>
      <w:r w:rsidRPr="0096228A">
        <w:rPr>
          <w:rFonts w:ascii="Arial" w:hAnsi="Arial" w:cs="Arial"/>
          <w:b/>
          <w:sz w:val="20"/>
          <w:szCs w:val="20"/>
          <w:lang w:val="en-US"/>
        </w:rPr>
        <w:t>Calculation of the free-float coefficient value</w:t>
      </w:r>
      <w:bookmarkEnd w:id="21"/>
      <w:bookmarkEnd w:id="22"/>
      <w:bookmarkEnd w:id="23"/>
    </w:p>
    <w:bookmarkEnd w:id="24"/>
    <w:p w:rsidR="00535995" w:rsidRPr="0096228A" w:rsidRDefault="00535995" w:rsidP="00535995">
      <w:pPr>
        <w:pStyle w:val="a3"/>
        <w:spacing w:after="0"/>
        <w:ind w:left="360"/>
        <w:jc w:val="both"/>
        <w:rPr>
          <w:rFonts w:ascii="Arial" w:hAnsi="Arial" w:cs="Arial"/>
          <w:sz w:val="20"/>
          <w:lang w:val="en-US"/>
        </w:rPr>
      </w:pPr>
    </w:p>
    <w:p w:rsidR="00535995" w:rsidRPr="00992DBF" w:rsidRDefault="00535995" w:rsidP="00535995">
      <w:pPr>
        <w:numPr>
          <w:ilvl w:val="1"/>
          <w:numId w:val="30"/>
        </w:numPr>
        <w:tabs>
          <w:tab w:val="clear" w:pos="972"/>
          <w:tab w:val="left" w:pos="993"/>
        </w:tabs>
        <w:jc w:val="both"/>
        <w:rPr>
          <w:rFonts w:ascii="Arial" w:hAnsi="Arial" w:cs="Arial"/>
          <w:sz w:val="20"/>
          <w:szCs w:val="20"/>
          <w:lang w:val="en-US"/>
        </w:rPr>
      </w:pPr>
      <w:r w:rsidRPr="00992DBF">
        <w:rPr>
          <w:rFonts w:ascii="Arial" w:hAnsi="Arial" w:cs="Arial"/>
          <w:sz w:val="20"/>
          <w:szCs w:val="20"/>
          <w:lang w:val="en-US"/>
        </w:rPr>
        <w:t>The free float (</w:t>
      </w:r>
      <w:proofErr w:type="spellStart"/>
      <w:r w:rsidRPr="00992DBF">
        <w:rPr>
          <w:rFonts w:ascii="Arial" w:hAnsi="Arial" w:cs="Arial"/>
          <w:sz w:val="20"/>
          <w:szCs w:val="20"/>
          <w:lang w:val="en-US"/>
        </w:rPr>
        <w:t>FFi</w:t>
      </w:r>
      <w:proofErr w:type="spellEnd"/>
      <w:r w:rsidRPr="00992DBF">
        <w:rPr>
          <w:rFonts w:ascii="Arial" w:hAnsi="Arial" w:cs="Arial"/>
          <w:sz w:val="20"/>
          <w:szCs w:val="20"/>
          <w:lang w:val="en-US"/>
        </w:rPr>
        <w:t>) is determined based on the information that is disclosed by securities issuers and other publicly available information that contains information about owners of securities and/or owners of securities represented by depositary receipts including nominee (beneficiary) owners.</w:t>
      </w:r>
    </w:p>
    <w:p w:rsidR="00535995" w:rsidRPr="00992DBF" w:rsidRDefault="00535995" w:rsidP="00535995">
      <w:pPr>
        <w:numPr>
          <w:ilvl w:val="1"/>
          <w:numId w:val="30"/>
        </w:numPr>
        <w:jc w:val="both"/>
        <w:rPr>
          <w:rFonts w:ascii="Arial" w:hAnsi="Arial" w:cs="Arial"/>
          <w:sz w:val="20"/>
          <w:szCs w:val="20"/>
          <w:lang w:val="en-US"/>
        </w:rPr>
      </w:pPr>
      <w:r w:rsidRPr="00992DBF">
        <w:rPr>
          <w:rFonts w:ascii="Arial" w:hAnsi="Arial" w:cs="Arial"/>
          <w:sz w:val="20"/>
          <w:szCs w:val="20"/>
          <w:lang w:val="en-US"/>
        </w:rPr>
        <w:t>The value of the free float is determined by dividing the number of securities (of the same category, type) of the issuer (issuer’s represented securities) freely available on the regulated market by the total number of issuer’s placed securities (of the same category, type) and/or issuer’s securities represented by depositary receipts determined as at the date of the latest quarterly report published by the issuer (as for Russian issuers) or other information containing data on holders of the Stocks.</w:t>
      </w:r>
    </w:p>
    <w:p w:rsidR="00535995" w:rsidRPr="00992DBF" w:rsidRDefault="00535995" w:rsidP="00535995">
      <w:pPr>
        <w:numPr>
          <w:ilvl w:val="1"/>
          <w:numId w:val="30"/>
        </w:numPr>
        <w:jc w:val="both"/>
        <w:rPr>
          <w:rFonts w:ascii="Arial" w:hAnsi="Arial" w:cs="Arial"/>
          <w:sz w:val="20"/>
          <w:szCs w:val="20"/>
          <w:lang w:val="en-US"/>
        </w:rPr>
      </w:pPr>
      <w:r w:rsidRPr="00992DBF">
        <w:rPr>
          <w:rFonts w:ascii="Arial" w:hAnsi="Arial" w:cs="Arial"/>
          <w:sz w:val="20"/>
          <w:szCs w:val="20"/>
          <w:lang w:val="en-US"/>
        </w:rPr>
        <w:t>The value of the free float is determined, revised and disclosed, and the number of issuer’s floating securities (of the same category, type) employed in free-float coefficient calculation is determined based on the Free-float Methodology approved by the Exchange.</w:t>
      </w:r>
    </w:p>
    <w:p w:rsidR="00535995" w:rsidRPr="00277BCE" w:rsidRDefault="00535995" w:rsidP="00535995">
      <w:pPr>
        <w:ind w:left="972"/>
        <w:jc w:val="both"/>
        <w:rPr>
          <w:rFonts w:ascii="Arial" w:hAnsi="Arial" w:cs="Arial"/>
          <w:sz w:val="20"/>
          <w:szCs w:val="20"/>
          <w:lang w:val="en-US"/>
        </w:rPr>
      </w:pPr>
    </w:p>
    <w:p w:rsidR="00535995" w:rsidRPr="004276CB" w:rsidRDefault="00535995" w:rsidP="00535995">
      <w:pPr>
        <w:numPr>
          <w:ilvl w:val="0"/>
          <w:numId w:val="1"/>
        </w:numPr>
        <w:outlineLvl w:val="0"/>
        <w:rPr>
          <w:rFonts w:ascii="Arial" w:hAnsi="Arial" w:cs="Arial"/>
          <w:b/>
          <w:sz w:val="20"/>
          <w:szCs w:val="20"/>
          <w:lang w:val="en-US"/>
        </w:rPr>
      </w:pPr>
      <w:bookmarkStart w:id="25" w:name="_Toc379797643"/>
      <w:r w:rsidRPr="004276CB">
        <w:rPr>
          <w:rFonts w:ascii="Arial" w:hAnsi="Arial" w:cs="Arial"/>
          <w:b/>
          <w:sz w:val="20"/>
          <w:szCs w:val="20"/>
          <w:lang w:val="en-US"/>
        </w:rPr>
        <w:t>Calculation of the Divisor (D) value</w:t>
      </w:r>
      <w:bookmarkEnd w:id="25"/>
    </w:p>
    <w:p w:rsidR="00535995" w:rsidRPr="004276CB" w:rsidRDefault="00535995" w:rsidP="00535995">
      <w:pPr>
        <w:pStyle w:val="a3"/>
        <w:spacing w:after="0"/>
        <w:ind w:left="360"/>
        <w:jc w:val="both"/>
        <w:rPr>
          <w:rFonts w:ascii="Arial" w:hAnsi="Arial" w:cs="Arial"/>
          <w:sz w:val="20"/>
          <w:lang w:val="en-US"/>
        </w:rPr>
      </w:pPr>
    </w:p>
    <w:p w:rsidR="00535995" w:rsidRPr="00631BC8" w:rsidRDefault="00535995" w:rsidP="00535995">
      <w:pPr>
        <w:pStyle w:val="a3"/>
        <w:numPr>
          <w:ilvl w:val="1"/>
          <w:numId w:val="1"/>
        </w:numPr>
        <w:spacing w:after="0"/>
        <w:jc w:val="both"/>
        <w:rPr>
          <w:rFonts w:ascii="Arial" w:hAnsi="Arial" w:cs="Arial"/>
          <w:sz w:val="20"/>
          <w:lang w:val="en-US"/>
        </w:rPr>
      </w:pPr>
      <w:bookmarkStart w:id="26" w:name="_Ref379796490"/>
      <w:r w:rsidRPr="00631BC8">
        <w:rPr>
          <w:rFonts w:ascii="Arial" w:hAnsi="Arial" w:cs="Arial"/>
          <w:sz w:val="20"/>
          <w:lang w:val="en-US"/>
        </w:rPr>
        <w:t xml:space="preserve">The value of Divisor </w:t>
      </w:r>
      <w:proofErr w:type="spellStart"/>
      <w:r w:rsidRPr="00631BC8">
        <w:rPr>
          <w:rFonts w:ascii="Arial" w:hAnsi="Arial" w:cs="Arial"/>
          <w:sz w:val="20"/>
          <w:lang w:val="en-US"/>
        </w:rPr>
        <w:t>D</w:t>
      </w:r>
      <w:r w:rsidRPr="00631BC8">
        <w:rPr>
          <w:rFonts w:ascii="Arial" w:hAnsi="Arial" w:cs="Arial"/>
          <w:sz w:val="20"/>
          <w:vertAlign w:val="subscript"/>
          <w:lang w:val="en-US"/>
        </w:rPr>
        <w:t>n</w:t>
      </w:r>
      <w:proofErr w:type="spellEnd"/>
      <w:r w:rsidRPr="00631BC8">
        <w:rPr>
          <w:rFonts w:ascii="Arial" w:hAnsi="Arial" w:cs="Arial"/>
          <w:sz w:val="20"/>
          <w:lang w:val="en-US"/>
        </w:rPr>
        <w:t xml:space="preserve"> is calculated if the In</w:t>
      </w:r>
      <w:r>
        <w:rPr>
          <w:rFonts w:ascii="Arial" w:hAnsi="Arial" w:cs="Arial"/>
          <w:sz w:val="20"/>
          <w:lang w:val="en-US"/>
        </w:rPr>
        <w:t>d</w:t>
      </w:r>
      <w:r w:rsidRPr="00631BC8">
        <w:rPr>
          <w:rFonts w:ascii="Arial" w:hAnsi="Arial" w:cs="Arial"/>
          <w:sz w:val="20"/>
          <w:lang w:val="en-US"/>
        </w:rPr>
        <w:t xml:space="preserve">ex’ Lists of constituents, </w:t>
      </w:r>
      <w:proofErr w:type="spellStart"/>
      <w:r w:rsidRPr="00631BC8">
        <w:rPr>
          <w:rFonts w:ascii="Arial" w:hAnsi="Arial" w:cs="Arial"/>
          <w:sz w:val="20"/>
          <w:lang w:val="en-US"/>
        </w:rPr>
        <w:t>FF</w:t>
      </w:r>
      <w:r w:rsidRPr="00631BC8">
        <w:rPr>
          <w:rFonts w:ascii="Arial" w:hAnsi="Arial" w:cs="Arial"/>
          <w:sz w:val="20"/>
          <w:vertAlign w:val="subscript"/>
          <w:lang w:val="en-US"/>
        </w:rPr>
        <w:t>i</w:t>
      </w:r>
      <w:proofErr w:type="spellEnd"/>
      <w:r w:rsidRPr="00631BC8">
        <w:rPr>
          <w:rFonts w:ascii="Arial" w:hAnsi="Arial" w:cs="Arial"/>
          <w:sz w:val="20"/>
          <w:lang w:val="en-US"/>
        </w:rPr>
        <w:t xml:space="preserve"> coefficient (free-float), </w:t>
      </w:r>
      <w:proofErr w:type="gramStart"/>
      <w:r w:rsidRPr="00631BC8">
        <w:rPr>
          <w:rFonts w:ascii="Arial" w:hAnsi="Arial" w:cs="Arial"/>
          <w:sz w:val="20"/>
          <w:lang w:val="en-US"/>
        </w:rPr>
        <w:t>W</w:t>
      </w:r>
      <w:r w:rsidRPr="00631BC8">
        <w:rPr>
          <w:rFonts w:ascii="Arial" w:hAnsi="Arial" w:cs="Arial"/>
          <w:sz w:val="20"/>
          <w:vertAlign w:val="subscript"/>
          <w:lang w:val="en-US"/>
        </w:rPr>
        <w:t>i</w:t>
      </w:r>
      <w:proofErr w:type="gramEnd"/>
      <w:r w:rsidRPr="00631BC8">
        <w:rPr>
          <w:rFonts w:ascii="Arial" w:hAnsi="Arial" w:cs="Arial"/>
          <w:sz w:val="20"/>
          <w:lang w:val="en-US"/>
        </w:rPr>
        <w:t xml:space="preserve"> coefficient (weighted coefficient) have been changed, and (or) if any corporate event specified in Clause 9 </w:t>
      </w:r>
      <w:r>
        <w:rPr>
          <w:rFonts w:ascii="Arial" w:hAnsi="Arial" w:cs="Arial"/>
          <w:sz w:val="20"/>
          <w:lang w:val="en-US"/>
        </w:rPr>
        <w:t xml:space="preserve">hereof </w:t>
      </w:r>
      <w:r w:rsidRPr="00631BC8">
        <w:rPr>
          <w:rFonts w:ascii="Arial" w:hAnsi="Arial" w:cs="Arial"/>
          <w:sz w:val="20"/>
          <w:lang w:val="en-US"/>
        </w:rPr>
        <w:t>has taken place.</w:t>
      </w:r>
      <w:bookmarkEnd w:id="26"/>
      <w:r w:rsidRPr="00631BC8">
        <w:rPr>
          <w:rFonts w:ascii="Arial" w:hAnsi="Arial" w:cs="Arial"/>
          <w:sz w:val="20"/>
          <w:lang w:val="en-US"/>
        </w:rPr>
        <w:t xml:space="preserve"> </w:t>
      </w:r>
    </w:p>
    <w:p w:rsidR="00535995" w:rsidRPr="00631BC8" w:rsidRDefault="00535995" w:rsidP="00535995">
      <w:pPr>
        <w:pStyle w:val="a3"/>
        <w:numPr>
          <w:ilvl w:val="1"/>
          <w:numId w:val="1"/>
        </w:numPr>
        <w:spacing w:after="0"/>
        <w:jc w:val="both"/>
        <w:rPr>
          <w:rFonts w:ascii="Arial" w:hAnsi="Arial" w:cs="Arial"/>
          <w:sz w:val="20"/>
          <w:lang w:val="en-US"/>
        </w:rPr>
      </w:pPr>
      <w:r w:rsidRPr="00631BC8">
        <w:rPr>
          <w:rFonts w:ascii="Arial" w:hAnsi="Arial" w:cs="Arial"/>
          <w:sz w:val="20"/>
          <w:lang w:val="en-US"/>
        </w:rPr>
        <w:t xml:space="preserve">The value of Divisor </w:t>
      </w:r>
      <w:proofErr w:type="spellStart"/>
      <w:r w:rsidRPr="00631BC8">
        <w:rPr>
          <w:rFonts w:ascii="Arial" w:hAnsi="Arial" w:cs="Arial"/>
          <w:sz w:val="20"/>
          <w:lang w:val="en-US"/>
        </w:rPr>
        <w:t>D</w:t>
      </w:r>
      <w:r w:rsidRPr="00631BC8">
        <w:rPr>
          <w:rFonts w:ascii="Arial" w:hAnsi="Arial" w:cs="Arial"/>
          <w:sz w:val="20"/>
          <w:vertAlign w:val="subscript"/>
          <w:lang w:val="en-US"/>
        </w:rPr>
        <w:t>n</w:t>
      </w:r>
      <w:proofErr w:type="spellEnd"/>
      <w:r w:rsidRPr="00631BC8">
        <w:rPr>
          <w:rFonts w:ascii="Arial" w:hAnsi="Arial" w:cs="Arial"/>
          <w:sz w:val="20"/>
          <w:lang w:val="en-US"/>
        </w:rPr>
        <w:t xml:space="preserve"> shall be calculated as per the formula:</w:t>
      </w:r>
    </w:p>
    <w:p w:rsidR="00535995" w:rsidRPr="00631BC8" w:rsidRDefault="00535995" w:rsidP="00535995">
      <w:pPr>
        <w:jc w:val="center"/>
        <w:rPr>
          <w:rFonts w:ascii="Arial" w:hAnsi="Arial" w:cs="Arial"/>
          <w:sz w:val="20"/>
          <w:szCs w:val="20"/>
          <w:lang w:val="en-US"/>
        </w:rPr>
      </w:pPr>
      <w:r w:rsidRPr="00C8358F">
        <w:rPr>
          <w:rFonts w:ascii="Arial" w:hAnsi="Arial" w:cs="Arial"/>
          <w:position w:val="-30"/>
          <w:sz w:val="20"/>
          <w:szCs w:val="20"/>
        </w:rPr>
        <w:object w:dxaOrig="1680" w:dyaOrig="720">
          <v:shape id="_x0000_i1030" type="#_x0000_t75" style="width:82.75pt;height:36pt" o:ole="" fillcolor="window">
            <v:imagedata r:id="rId18" o:title=""/>
          </v:shape>
          <o:OLEObject Type="Embed" ProgID="Equation.3" ShapeID="_x0000_i1030" DrawAspect="Content" ObjectID="_1490793259" r:id="rId19"/>
        </w:object>
      </w:r>
      <w:r w:rsidRPr="00631BC8">
        <w:rPr>
          <w:rFonts w:ascii="Arial" w:hAnsi="Arial" w:cs="Arial"/>
          <w:sz w:val="20"/>
          <w:szCs w:val="20"/>
          <w:lang w:val="en-US"/>
        </w:rPr>
        <w:t>,</w:t>
      </w:r>
    </w:p>
    <w:p w:rsidR="00535995" w:rsidRPr="00631BC8" w:rsidRDefault="00535995" w:rsidP="00535995">
      <w:pPr>
        <w:ind w:left="1276"/>
        <w:rPr>
          <w:rFonts w:ascii="Arial" w:hAnsi="Arial" w:cs="Arial"/>
          <w:sz w:val="20"/>
          <w:szCs w:val="20"/>
          <w:lang w:val="en-US"/>
        </w:rPr>
      </w:pPr>
      <w:proofErr w:type="gramStart"/>
      <w:r w:rsidRPr="00631BC8">
        <w:rPr>
          <w:rFonts w:ascii="Arial" w:hAnsi="Arial" w:cs="Arial"/>
          <w:sz w:val="20"/>
          <w:szCs w:val="20"/>
          <w:lang w:val="en-US"/>
        </w:rPr>
        <w:t>where</w:t>
      </w:r>
      <w:proofErr w:type="gramEnd"/>
      <w:r w:rsidRPr="00631BC8">
        <w:rPr>
          <w:rFonts w:ascii="Arial" w:hAnsi="Arial" w:cs="Arial"/>
          <w:sz w:val="20"/>
          <w:szCs w:val="20"/>
          <w:lang w:val="en-US"/>
        </w:rPr>
        <w:t>:</w:t>
      </w:r>
    </w:p>
    <w:p w:rsidR="00535995" w:rsidRPr="00631BC8" w:rsidRDefault="00535995" w:rsidP="00535995">
      <w:pPr>
        <w:ind w:left="1276"/>
        <w:rPr>
          <w:rFonts w:ascii="Arial" w:hAnsi="Arial" w:cs="Arial"/>
          <w:sz w:val="20"/>
          <w:szCs w:val="20"/>
          <w:lang w:val="en-US"/>
        </w:rPr>
      </w:pPr>
      <w:r w:rsidRPr="00631BC8">
        <w:rPr>
          <w:rFonts w:ascii="Arial" w:hAnsi="Arial" w:cs="Arial"/>
          <w:sz w:val="20"/>
          <w:szCs w:val="20"/>
          <w:lang w:val="en-US"/>
        </w:rPr>
        <w:t>D</w:t>
      </w:r>
      <w:r w:rsidRPr="00631BC8">
        <w:rPr>
          <w:rFonts w:ascii="Arial" w:hAnsi="Arial" w:cs="Arial"/>
          <w:sz w:val="20"/>
          <w:szCs w:val="20"/>
          <w:vertAlign w:val="subscript"/>
          <w:lang w:val="en-US"/>
        </w:rPr>
        <w:t>n+1</w:t>
      </w:r>
      <w:r w:rsidRPr="00631BC8">
        <w:rPr>
          <w:rFonts w:ascii="Arial" w:hAnsi="Arial" w:cs="Arial"/>
          <w:sz w:val="20"/>
          <w:szCs w:val="20"/>
          <w:lang w:val="en-US"/>
        </w:rPr>
        <w:t xml:space="preserve"> – the new value of Divisor D;</w:t>
      </w:r>
    </w:p>
    <w:p w:rsidR="00535995" w:rsidRPr="00631BC8" w:rsidRDefault="00535995" w:rsidP="00535995">
      <w:pPr>
        <w:ind w:left="1276"/>
        <w:rPr>
          <w:rFonts w:ascii="Arial" w:hAnsi="Arial" w:cs="Arial"/>
          <w:sz w:val="20"/>
          <w:szCs w:val="20"/>
          <w:lang w:val="en-US"/>
        </w:rPr>
      </w:pPr>
      <w:proofErr w:type="spellStart"/>
      <w:r w:rsidRPr="00631BC8">
        <w:rPr>
          <w:rFonts w:ascii="Arial" w:hAnsi="Arial" w:cs="Arial"/>
          <w:sz w:val="20"/>
          <w:szCs w:val="20"/>
          <w:lang w:val="en-US"/>
        </w:rPr>
        <w:t>D</w:t>
      </w:r>
      <w:r w:rsidRPr="00631BC8">
        <w:rPr>
          <w:rFonts w:ascii="Arial" w:hAnsi="Arial" w:cs="Arial"/>
          <w:sz w:val="20"/>
          <w:szCs w:val="20"/>
          <w:vertAlign w:val="subscript"/>
          <w:lang w:val="en-US"/>
        </w:rPr>
        <w:t>n</w:t>
      </w:r>
      <w:proofErr w:type="spellEnd"/>
      <w:r w:rsidRPr="00631BC8">
        <w:rPr>
          <w:rFonts w:ascii="Arial" w:hAnsi="Arial" w:cs="Arial"/>
          <w:sz w:val="20"/>
          <w:szCs w:val="20"/>
          <w:lang w:val="en-US"/>
        </w:rPr>
        <w:t xml:space="preserve"> – the current value of Divisor D;</w:t>
      </w:r>
    </w:p>
    <w:p w:rsidR="00535995" w:rsidRPr="00631BC8" w:rsidRDefault="00535995" w:rsidP="00535995">
      <w:pPr>
        <w:ind w:left="1276"/>
        <w:jc w:val="both"/>
        <w:rPr>
          <w:rFonts w:ascii="Arial" w:hAnsi="Arial" w:cs="Arial"/>
          <w:sz w:val="20"/>
          <w:szCs w:val="20"/>
          <w:lang w:val="en-US"/>
        </w:rPr>
      </w:pPr>
      <w:proofErr w:type="spellStart"/>
      <w:r w:rsidRPr="00631BC8">
        <w:rPr>
          <w:rFonts w:ascii="Arial" w:hAnsi="Arial" w:cs="Arial"/>
          <w:sz w:val="20"/>
          <w:szCs w:val="20"/>
          <w:lang w:val="en-US"/>
        </w:rPr>
        <w:t>MC</w:t>
      </w:r>
      <w:r w:rsidRPr="00631BC8">
        <w:rPr>
          <w:rFonts w:ascii="Arial" w:hAnsi="Arial" w:cs="Arial"/>
          <w:sz w:val="20"/>
          <w:szCs w:val="20"/>
          <w:vertAlign w:val="subscript"/>
          <w:lang w:val="en-US"/>
        </w:rPr>
        <w:t>n</w:t>
      </w:r>
      <w:proofErr w:type="spellEnd"/>
      <w:r w:rsidRPr="00631BC8">
        <w:rPr>
          <w:rFonts w:ascii="Arial" w:hAnsi="Arial" w:cs="Arial"/>
          <w:sz w:val="20"/>
          <w:szCs w:val="20"/>
          <w:lang w:val="en-US"/>
        </w:rPr>
        <w:t xml:space="preserve"> – the aggregate value of all the Stocks denominated in rubles before the occurrence of a condition which serves as a ground to calculate a new value of the Divisor D as per clause </w:t>
      </w:r>
      <w:r>
        <w:rPr>
          <w:rFonts w:ascii="Arial" w:hAnsi="Arial" w:cs="Arial"/>
          <w:sz w:val="20"/>
          <w:szCs w:val="20"/>
          <w:lang w:val="en-US"/>
        </w:rPr>
        <w:fldChar w:fldCharType="begin"/>
      </w:r>
      <w:r>
        <w:rPr>
          <w:rFonts w:ascii="Arial" w:hAnsi="Arial" w:cs="Arial"/>
          <w:sz w:val="20"/>
          <w:szCs w:val="20"/>
          <w:lang w:val="en-US"/>
        </w:rPr>
        <w:instrText xml:space="preserve"> REF _Ref379796490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5.1</w:t>
      </w:r>
      <w:r>
        <w:rPr>
          <w:rFonts w:ascii="Arial" w:hAnsi="Arial" w:cs="Arial"/>
          <w:sz w:val="20"/>
          <w:szCs w:val="20"/>
          <w:lang w:val="en-US"/>
        </w:rPr>
        <w:fldChar w:fldCharType="end"/>
      </w:r>
      <w:r>
        <w:rPr>
          <w:rFonts w:ascii="Arial" w:hAnsi="Arial" w:cs="Arial"/>
          <w:sz w:val="20"/>
          <w:szCs w:val="20"/>
          <w:lang w:val="en-US"/>
        </w:rPr>
        <w:t xml:space="preserve"> hereof </w:t>
      </w:r>
      <w:r w:rsidRPr="00631BC8">
        <w:rPr>
          <w:rFonts w:ascii="Arial" w:hAnsi="Arial" w:cs="Arial"/>
          <w:sz w:val="20"/>
          <w:szCs w:val="20"/>
          <w:lang w:val="en-US"/>
        </w:rPr>
        <w:t>;</w:t>
      </w:r>
    </w:p>
    <w:p w:rsidR="00535995" w:rsidRPr="00631BC8" w:rsidRDefault="00535995" w:rsidP="00535995">
      <w:pPr>
        <w:ind w:left="1276"/>
        <w:jc w:val="both"/>
        <w:rPr>
          <w:rFonts w:ascii="Arial" w:hAnsi="Arial" w:cs="Arial"/>
          <w:sz w:val="20"/>
          <w:szCs w:val="20"/>
          <w:lang w:val="en-US"/>
        </w:rPr>
      </w:pPr>
      <w:proofErr w:type="spellStart"/>
      <w:r w:rsidRPr="00631BC8">
        <w:rPr>
          <w:rFonts w:ascii="Arial" w:hAnsi="Arial" w:cs="Arial"/>
          <w:sz w:val="20"/>
          <w:szCs w:val="20"/>
          <w:lang w:val="en-US"/>
        </w:rPr>
        <w:t>MC</w:t>
      </w:r>
      <w:r w:rsidRPr="00631BC8">
        <w:rPr>
          <w:rFonts w:ascii="Arial" w:hAnsi="Arial" w:cs="Arial"/>
          <w:sz w:val="20"/>
          <w:szCs w:val="20"/>
          <w:vertAlign w:val="subscript"/>
          <w:lang w:val="en-US"/>
        </w:rPr>
        <w:t>n</w:t>
      </w:r>
      <w:proofErr w:type="spellEnd"/>
      <w:r w:rsidRPr="00631BC8">
        <w:rPr>
          <w:rFonts w:ascii="Arial" w:hAnsi="Arial" w:cs="Arial"/>
          <w:sz w:val="20"/>
          <w:szCs w:val="20"/>
          <w:vertAlign w:val="superscript"/>
          <w:lang w:val="en-US"/>
        </w:rPr>
        <w:t>'</w:t>
      </w:r>
      <w:r w:rsidRPr="00631BC8">
        <w:rPr>
          <w:rFonts w:ascii="Arial" w:hAnsi="Arial" w:cs="Arial"/>
          <w:sz w:val="20"/>
          <w:szCs w:val="20"/>
          <w:lang w:val="en-US"/>
        </w:rPr>
        <w:t xml:space="preserve"> – the aggregate value of all the Stocks denominated in rubles after the occurrence of a condition which serves as a ground to calculate a new value of the Divisor D as per </w:t>
      </w:r>
      <w:r>
        <w:rPr>
          <w:rFonts w:ascii="Arial" w:hAnsi="Arial" w:cs="Arial"/>
          <w:sz w:val="20"/>
          <w:szCs w:val="20"/>
          <w:lang w:val="en-US"/>
        </w:rPr>
        <w:t xml:space="preserve">clause </w:t>
      </w:r>
      <w:r>
        <w:rPr>
          <w:rFonts w:ascii="Arial" w:hAnsi="Arial" w:cs="Arial"/>
          <w:sz w:val="20"/>
          <w:szCs w:val="20"/>
          <w:lang w:val="en-US"/>
        </w:rPr>
        <w:fldChar w:fldCharType="begin"/>
      </w:r>
      <w:r>
        <w:rPr>
          <w:rFonts w:ascii="Arial" w:hAnsi="Arial" w:cs="Arial"/>
          <w:sz w:val="20"/>
          <w:szCs w:val="20"/>
          <w:lang w:val="en-US"/>
        </w:rPr>
        <w:instrText xml:space="preserve"> REF _Ref379796490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5.1</w:t>
      </w:r>
      <w:r>
        <w:rPr>
          <w:rFonts w:ascii="Arial" w:hAnsi="Arial" w:cs="Arial"/>
          <w:sz w:val="20"/>
          <w:szCs w:val="20"/>
          <w:lang w:val="en-US"/>
        </w:rPr>
        <w:fldChar w:fldCharType="end"/>
      </w:r>
      <w:r>
        <w:rPr>
          <w:rFonts w:ascii="Arial" w:hAnsi="Arial" w:cs="Arial"/>
          <w:sz w:val="20"/>
          <w:szCs w:val="20"/>
          <w:lang w:val="en-US"/>
        </w:rPr>
        <w:t xml:space="preserve"> hereof</w:t>
      </w:r>
      <w:r w:rsidRPr="00631BC8">
        <w:rPr>
          <w:rFonts w:ascii="Arial" w:hAnsi="Arial" w:cs="Arial"/>
          <w:sz w:val="20"/>
          <w:szCs w:val="20"/>
          <w:lang w:val="en-US"/>
        </w:rPr>
        <w:t>.</w:t>
      </w:r>
    </w:p>
    <w:p w:rsidR="00535995" w:rsidRPr="00631BC8" w:rsidRDefault="00535995" w:rsidP="00535995">
      <w:pPr>
        <w:pStyle w:val="a3"/>
        <w:numPr>
          <w:ilvl w:val="1"/>
          <w:numId w:val="1"/>
        </w:numPr>
        <w:spacing w:after="0"/>
        <w:jc w:val="both"/>
        <w:rPr>
          <w:rFonts w:ascii="Arial" w:hAnsi="Arial" w:cs="Arial"/>
          <w:sz w:val="20"/>
          <w:lang w:val="en-US"/>
        </w:rPr>
      </w:pPr>
      <w:r w:rsidRPr="00631BC8">
        <w:rPr>
          <w:rFonts w:ascii="Arial" w:hAnsi="Arial" w:cs="Arial"/>
          <w:sz w:val="20"/>
          <w:lang w:val="en-US"/>
        </w:rPr>
        <w:t xml:space="preserve">The value </w:t>
      </w:r>
      <w:r>
        <w:rPr>
          <w:rFonts w:ascii="Arial" w:hAnsi="Arial" w:cs="Arial"/>
          <w:sz w:val="20"/>
          <w:lang w:val="en-US"/>
        </w:rPr>
        <w:t>of</w:t>
      </w:r>
      <w:r w:rsidRPr="00631BC8">
        <w:rPr>
          <w:rFonts w:ascii="Arial" w:hAnsi="Arial" w:cs="Arial"/>
          <w:sz w:val="20"/>
          <w:lang w:val="en-US"/>
        </w:rPr>
        <w:t xml:space="preserve"> </w:t>
      </w:r>
      <w:r>
        <w:rPr>
          <w:rFonts w:ascii="Arial" w:hAnsi="Arial" w:cs="Arial"/>
          <w:sz w:val="20"/>
          <w:lang w:val="en-US"/>
        </w:rPr>
        <w:t>Divisor</w:t>
      </w:r>
      <w:r w:rsidRPr="00631BC8">
        <w:rPr>
          <w:rFonts w:ascii="Arial" w:hAnsi="Arial" w:cs="Arial"/>
          <w:sz w:val="20"/>
          <w:lang w:val="en-US"/>
        </w:rPr>
        <w:t xml:space="preserve"> </w:t>
      </w:r>
      <w:proofErr w:type="spellStart"/>
      <w:r w:rsidRPr="00631BC8">
        <w:rPr>
          <w:rFonts w:ascii="Arial" w:hAnsi="Arial" w:cs="Arial"/>
          <w:sz w:val="20"/>
          <w:lang w:val="en-US"/>
        </w:rPr>
        <w:t>Dn</w:t>
      </w:r>
      <w:proofErr w:type="spellEnd"/>
      <w:r w:rsidRPr="00631BC8">
        <w:rPr>
          <w:rFonts w:ascii="Arial" w:hAnsi="Arial" w:cs="Arial"/>
          <w:sz w:val="20"/>
          <w:lang w:val="en-US"/>
        </w:rPr>
        <w:t xml:space="preserve"> shall be calculated accurate to four decimal places.</w:t>
      </w:r>
    </w:p>
    <w:p w:rsidR="00535995" w:rsidRPr="00631BC8" w:rsidRDefault="00535995" w:rsidP="00535995">
      <w:pPr>
        <w:pStyle w:val="a3"/>
        <w:spacing w:after="0"/>
        <w:ind w:left="360"/>
        <w:jc w:val="both"/>
        <w:rPr>
          <w:rFonts w:ascii="Arial" w:hAnsi="Arial" w:cs="Arial"/>
          <w:sz w:val="20"/>
          <w:lang w:val="en-US"/>
        </w:rPr>
      </w:pPr>
    </w:p>
    <w:p w:rsidR="00535995" w:rsidRPr="00C34034" w:rsidRDefault="00535995" w:rsidP="00535995">
      <w:pPr>
        <w:numPr>
          <w:ilvl w:val="0"/>
          <w:numId w:val="1"/>
        </w:numPr>
        <w:outlineLvl w:val="0"/>
        <w:rPr>
          <w:rFonts w:ascii="Arial" w:hAnsi="Arial" w:cs="Arial"/>
          <w:b/>
          <w:sz w:val="20"/>
          <w:szCs w:val="20"/>
          <w:lang w:val="en-US"/>
        </w:rPr>
      </w:pPr>
      <w:bookmarkStart w:id="27" w:name="_Toc379797644"/>
      <w:bookmarkStart w:id="28" w:name="_Ref272826345"/>
      <w:bookmarkStart w:id="29" w:name="_Ref272828133"/>
      <w:bookmarkStart w:id="30" w:name="_Toc293564514"/>
      <w:bookmarkStart w:id="31" w:name="_Toc307822037"/>
      <w:r w:rsidRPr="00C34034">
        <w:rPr>
          <w:rFonts w:ascii="Arial" w:hAnsi="Arial" w:cs="Arial"/>
          <w:b/>
          <w:sz w:val="20"/>
          <w:szCs w:val="20"/>
          <w:lang w:val="en-US"/>
        </w:rPr>
        <w:t>Calculation of the weighting coefficient values</w:t>
      </w:r>
      <w:bookmarkEnd w:id="27"/>
    </w:p>
    <w:p w:rsidR="00535995" w:rsidRPr="00C34034" w:rsidRDefault="00535995" w:rsidP="00535995">
      <w:pPr>
        <w:pStyle w:val="a3"/>
        <w:spacing w:after="0"/>
        <w:ind w:left="360"/>
        <w:jc w:val="both"/>
        <w:rPr>
          <w:rFonts w:ascii="Arial" w:hAnsi="Arial" w:cs="Arial"/>
          <w:sz w:val="20"/>
          <w:lang w:val="en-US"/>
        </w:rPr>
      </w:pPr>
    </w:p>
    <w:p w:rsidR="00535995" w:rsidRPr="006A5031" w:rsidRDefault="00535995" w:rsidP="00535995">
      <w:pPr>
        <w:pStyle w:val="a3"/>
        <w:numPr>
          <w:ilvl w:val="1"/>
          <w:numId w:val="1"/>
        </w:numPr>
        <w:spacing w:after="0"/>
        <w:jc w:val="both"/>
        <w:rPr>
          <w:rFonts w:ascii="Arial" w:hAnsi="Arial" w:cs="Arial"/>
          <w:sz w:val="20"/>
          <w:lang w:val="en-US"/>
        </w:rPr>
      </w:pPr>
      <w:r w:rsidRPr="006A5031">
        <w:rPr>
          <w:rFonts w:ascii="Arial" w:hAnsi="Arial" w:cs="Arial"/>
          <w:sz w:val="20"/>
          <w:lang w:val="en-US"/>
        </w:rPr>
        <w:t xml:space="preserve">The share of </w:t>
      </w:r>
      <w:proofErr w:type="spellStart"/>
      <w:r w:rsidRPr="006A5031">
        <w:rPr>
          <w:rFonts w:ascii="Arial" w:hAnsi="Arial" w:cs="Arial"/>
          <w:sz w:val="20"/>
          <w:lang w:val="en-US"/>
        </w:rPr>
        <w:t>i-th</w:t>
      </w:r>
      <w:proofErr w:type="spellEnd"/>
      <w:r w:rsidRPr="006A5031">
        <w:rPr>
          <w:rFonts w:ascii="Arial" w:hAnsi="Arial" w:cs="Arial"/>
          <w:sz w:val="20"/>
          <w:lang w:val="en-US"/>
        </w:rPr>
        <w:t xml:space="preserve"> Stocks’ value (hereinafter referred to as “Specific weight”) in the aggregate value of all Stocks is calculated by the formula:</w:t>
      </w:r>
    </w:p>
    <w:p w:rsidR="00535995" w:rsidRPr="006A5031" w:rsidRDefault="00535995" w:rsidP="00535995">
      <w:pPr>
        <w:pStyle w:val="a3"/>
        <w:spacing w:after="0"/>
        <w:ind w:left="360"/>
        <w:jc w:val="center"/>
        <w:rPr>
          <w:rFonts w:ascii="Arial" w:hAnsi="Arial" w:cs="Arial"/>
          <w:sz w:val="20"/>
        </w:rPr>
      </w:pPr>
      <w:r w:rsidRPr="00C8358F">
        <w:rPr>
          <w:rFonts w:ascii="Arial" w:hAnsi="Arial" w:cs="Arial"/>
          <w:position w:val="-60"/>
          <w:sz w:val="20"/>
        </w:rPr>
        <w:object w:dxaOrig="3280" w:dyaOrig="980">
          <v:shape id="_x0000_i1031" type="#_x0000_t75" style="width:162.8pt;height:49.45pt" o:ole="" fillcolor="window">
            <v:imagedata r:id="rId20" o:title=""/>
          </v:shape>
          <o:OLEObject Type="Embed" ProgID="Equation.3" ShapeID="_x0000_i1031" DrawAspect="Content" ObjectID="_1490793260" r:id="rId21"/>
        </w:object>
      </w:r>
    </w:p>
    <w:p w:rsidR="00535995" w:rsidRPr="006A5031" w:rsidRDefault="00535995" w:rsidP="00535995">
      <w:pPr>
        <w:ind w:left="1276"/>
        <w:jc w:val="both"/>
        <w:rPr>
          <w:rFonts w:ascii="Arial" w:hAnsi="Arial" w:cs="Arial"/>
          <w:sz w:val="20"/>
          <w:szCs w:val="20"/>
          <w:lang w:val="en-US"/>
        </w:rPr>
      </w:pPr>
      <w:proofErr w:type="gramStart"/>
      <w:r w:rsidRPr="006A5031">
        <w:rPr>
          <w:rFonts w:ascii="Arial" w:hAnsi="Arial" w:cs="Arial"/>
          <w:sz w:val="20"/>
          <w:szCs w:val="20"/>
          <w:lang w:val="en-US"/>
        </w:rPr>
        <w:t>where</w:t>
      </w:r>
      <w:proofErr w:type="gramEnd"/>
      <w:r w:rsidRPr="006A5031">
        <w:rPr>
          <w:rFonts w:ascii="Arial" w:hAnsi="Arial" w:cs="Arial"/>
          <w:sz w:val="20"/>
          <w:szCs w:val="20"/>
          <w:lang w:val="en-US"/>
        </w:rPr>
        <w:t>:</w:t>
      </w:r>
    </w:p>
    <w:p w:rsidR="00535995" w:rsidRPr="006A5031" w:rsidRDefault="00535995" w:rsidP="00535995">
      <w:pPr>
        <w:ind w:left="1276"/>
        <w:jc w:val="both"/>
        <w:rPr>
          <w:rFonts w:ascii="Arial" w:hAnsi="Arial" w:cs="Arial"/>
          <w:sz w:val="20"/>
          <w:szCs w:val="20"/>
          <w:lang w:val="en-US"/>
        </w:rPr>
      </w:pPr>
      <w:proofErr w:type="spellStart"/>
      <w:r w:rsidRPr="006A5031">
        <w:rPr>
          <w:rFonts w:ascii="Arial" w:hAnsi="Arial" w:cs="Arial"/>
          <w:sz w:val="20"/>
          <w:szCs w:val="20"/>
          <w:lang w:val="en-US"/>
        </w:rPr>
        <w:t>Wght</w:t>
      </w:r>
      <w:r w:rsidRPr="006A5031">
        <w:rPr>
          <w:rFonts w:ascii="Arial" w:hAnsi="Arial" w:cs="Arial"/>
          <w:sz w:val="20"/>
          <w:szCs w:val="20"/>
          <w:vertAlign w:val="subscript"/>
          <w:lang w:val="en-US"/>
        </w:rPr>
        <w:t>i</w:t>
      </w:r>
      <w:proofErr w:type="spellEnd"/>
      <w:r w:rsidRPr="006A5031">
        <w:rPr>
          <w:rFonts w:ascii="Arial" w:hAnsi="Arial" w:cs="Arial"/>
          <w:sz w:val="20"/>
          <w:szCs w:val="20"/>
          <w:lang w:val="en-US"/>
        </w:rPr>
        <w:t xml:space="preserve"> – Specific weight of </w:t>
      </w:r>
      <w:proofErr w:type="spellStart"/>
      <w:r w:rsidRPr="006A5031">
        <w:rPr>
          <w:rFonts w:ascii="Arial" w:hAnsi="Arial" w:cs="Arial"/>
          <w:sz w:val="20"/>
          <w:szCs w:val="20"/>
          <w:lang w:val="en-US"/>
        </w:rPr>
        <w:t>i-th</w:t>
      </w:r>
      <w:proofErr w:type="spellEnd"/>
      <w:r w:rsidRPr="006A5031">
        <w:rPr>
          <w:rFonts w:ascii="Arial" w:hAnsi="Arial" w:cs="Arial"/>
          <w:sz w:val="20"/>
          <w:szCs w:val="20"/>
          <w:lang w:val="en-US"/>
        </w:rPr>
        <w:t xml:space="preserve"> Stock;</w:t>
      </w:r>
    </w:p>
    <w:p w:rsidR="00535995" w:rsidRPr="006A5031" w:rsidRDefault="00535995" w:rsidP="00535995">
      <w:pPr>
        <w:ind w:left="1276"/>
        <w:jc w:val="both"/>
        <w:rPr>
          <w:rFonts w:ascii="Arial" w:hAnsi="Arial" w:cs="Arial"/>
          <w:sz w:val="20"/>
          <w:szCs w:val="20"/>
          <w:lang w:val="en-US"/>
        </w:rPr>
      </w:pPr>
      <w:r w:rsidRPr="006A5031">
        <w:rPr>
          <w:rFonts w:ascii="Arial" w:hAnsi="Arial" w:cs="Arial"/>
          <w:sz w:val="20"/>
          <w:szCs w:val="20"/>
          <w:lang w:val="en-US"/>
        </w:rPr>
        <w:t>P</w:t>
      </w:r>
      <w:r w:rsidRPr="006A5031">
        <w:rPr>
          <w:rFonts w:ascii="Arial" w:hAnsi="Arial" w:cs="Arial"/>
          <w:sz w:val="20"/>
          <w:szCs w:val="20"/>
          <w:vertAlign w:val="subscript"/>
          <w:lang w:val="en-US"/>
        </w:rPr>
        <w:t>i</w:t>
      </w:r>
      <w:r w:rsidRPr="006A5031">
        <w:rPr>
          <w:rFonts w:ascii="Arial" w:hAnsi="Arial" w:cs="Arial"/>
          <w:sz w:val="20"/>
          <w:szCs w:val="20"/>
          <w:lang w:val="en-US"/>
        </w:rPr>
        <w:t xml:space="preserve"> – price of </w:t>
      </w:r>
      <w:proofErr w:type="spellStart"/>
      <w:r w:rsidRPr="006A5031">
        <w:rPr>
          <w:rFonts w:ascii="Arial" w:hAnsi="Arial" w:cs="Arial"/>
          <w:sz w:val="20"/>
          <w:szCs w:val="20"/>
          <w:lang w:val="en-US"/>
        </w:rPr>
        <w:t>i-th</w:t>
      </w:r>
      <w:proofErr w:type="spellEnd"/>
      <w:r w:rsidRPr="006A5031">
        <w:rPr>
          <w:rFonts w:ascii="Arial" w:hAnsi="Arial" w:cs="Arial"/>
          <w:sz w:val="20"/>
          <w:szCs w:val="20"/>
          <w:lang w:val="en-US"/>
        </w:rPr>
        <w:t xml:space="preserve"> Stock;</w:t>
      </w:r>
    </w:p>
    <w:p w:rsidR="00535995" w:rsidRPr="006A5031" w:rsidRDefault="00535995" w:rsidP="00535995">
      <w:pPr>
        <w:ind w:left="1276"/>
        <w:jc w:val="both"/>
        <w:rPr>
          <w:rFonts w:ascii="Arial" w:hAnsi="Arial" w:cs="Arial"/>
          <w:sz w:val="20"/>
          <w:szCs w:val="20"/>
          <w:lang w:val="en-US"/>
        </w:rPr>
      </w:pPr>
      <w:r w:rsidRPr="006A5031">
        <w:rPr>
          <w:rFonts w:ascii="Arial" w:hAnsi="Arial" w:cs="Arial"/>
          <w:sz w:val="20"/>
          <w:szCs w:val="20"/>
          <w:lang w:val="en-US"/>
        </w:rPr>
        <w:t>Q</w:t>
      </w:r>
      <w:r w:rsidRPr="006A5031">
        <w:rPr>
          <w:rFonts w:ascii="Arial" w:hAnsi="Arial" w:cs="Arial"/>
          <w:sz w:val="20"/>
          <w:szCs w:val="20"/>
          <w:vertAlign w:val="subscript"/>
          <w:lang w:val="en-US"/>
        </w:rPr>
        <w:t>i</w:t>
      </w:r>
      <w:r w:rsidRPr="006A5031">
        <w:rPr>
          <w:rFonts w:ascii="Arial" w:hAnsi="Arial" w:cs="Arial"/>
          <w:sz w:val="20"/>
          <w:szCs w:val="20"/>
          <w:lang w:val="en-US"/>
        </w:rPr>
        <w:t xml:space="preserve">– total number of </w:t>
      </w:r>
      <w:proofErr w:type="spellStart"/>
      <w:r w:rsidRPr="006A5031">
        <w:rPr>
          <w:rFonts w:ascii="Arial" w:hAnsi="Arial" w:cs="Arial"/>
          <w:sz w:val="20"/>
          <w:szCs w:val="20"/>
          <w:lang w:val="en-US"/>
        </w:rPr>
        <w:t>i-th</w:t>
      </w:r>
      <w:proofErr w:type="spellEnd"/>
      <w:r w:rsidRPr="006A5031">
        <w:rPr>
          <w:rFonts w:ascii="Arial" w:hAnsi="Arial" w:cs="Arial"/>
          <w:sz w:val="20"/>
          <w:szCs w:val="20"/>
          <w:lang w:val="en-US"/>
        </w:rPr>
        <w:t xml:space="preserve"> Stock;</w:t>
      </w:r>
    </w:p>
    <w:p w:rsidR="00535995" w:rsidRPr="006A5031" w:rsidRDefault="00535995" w:rsidP="00535995">
      <w:pPr>
        <w:ind w:left="1276"/>
        <w:jc w:val="both"/>
        <w:rPr>
          <w:rFonts w:ascii="Arial" w:hAnsi="Arial" w:cs="Arial"/>
          <w:sz w:val="20"/>
          <w:szCs w:val="20"/>
          <w:lang w:val="en-US"/>
        </w:rPr>
      </w:pPr>
      <w:proofErr w:type="gramStart"/>
      <w:r w:rsidRPr="006A5031">
        <w:rPr>
          <w:rFonts w:ascii="Arial" w:hAnsi="Arial" w:cs="Arial"/>
          <w:iCs/>
          <w:sz w:val="20"/>
          <w:szCs w:val="20"/>
          <w:lang w:val="en-US"/>
        </w:rPr>
        <w:t>W</w:t>
      </w:r>
      <w:r w:rsidRPr="006A5031">
        <w:rPr>
          <w:rFonts w:ascii="Arial" w:hAnsi="Arial" w:cs="Arial"/>
          <w:iCs/>
          <w:sz w:val="20"/>
          <w:szCs w:val="20"/>
          <w:vertAlign w:val="subscript"/>
          <w:lang w:val="en-US"/>
        </w:rPr>
        <w:t>i</w:t>
      </w:r>
      <w:proofErr w:type="gramEnd"/>
      <w:r w:rsidRPr="006A5031">
        <w:rPr>
          <w:rFonts w:ascii="Arial" w:hAnsi="Arial" w:cs="Arial"/>
          <w:i/>
          <w:sz w:val="20"/>
          <w:szCs w:val="20"/>
          <w:lang w:val="en-US"/>
        </w:rPr>
        <w:t xml:space="preserve"> –</w:t>
      </w:r>
      <w:r w:rsidRPr="006A5031">
        <w:rPr>
          <w:rFonts w:ascii="Arial" w:hAnsi="Arial" w:cs="Arial"/>
          <w:sz w:val="20"/>
          <w:szCs w:val="20"/>
          <w:lang w:val="en-US"/>
        </w:rPr>
        <w:t xml:space="preserve"> the coefficient restricting the share of </w:t>
      </w:r>
      <w:proofErr w:type="spellStart"/>
      <w:r w:rsidRPr="006A5031">
        <w:rPr>
          <w:rFonts w:ascii="Arial" w:hAnsi="Arial" w:cs="Arial"/>
          <w:sz w:val="20"/>
          <w:szCs w:val="20"/>
          <w:lang w:val="en-US"/>
        </w:rPr>
        <w:t>i-th</w:t>
      </w:r>
      <w:proofErr w:type="spellEnd"/>
      <w:r w:rsidRPr="006A5031">
        <w:rPr>
          <w:rFonts w:ascii="Arial" w:hAnsi="Arial" w:cs="Arial"/>
          <w:sz w:val="20"/>
          <w:szCs w:val="20"/>
          <w:lang w:val="en-US"/>
        </w:rPr>
        <w:t xml:space="preserve"> Stock in total capitalization (weighting coefficient);</w:t>
      </w:r>
    </w:p>
    <w:p w:rsidR="00535995" w:rsidRPr="006A5031" w:rsidRDefault="00535995" w:rsidP="00535995">
      <w:pPr>
        <w:ind w:left="1276"/>
        <w:jc w:val="both"/>
        <w:rPr>
          <w:rFonts w:ascii="Arial" w:hAnsi="Arial" w:cs="Arial"/>
          <w:sz w:val="20"/>
          <w:szCs w:val="20"/>
          <w:lang w:val="en-US"/>
        </w:rPr>
      </w:pPr>
      <w:proofErr w:type="spellStart"/>
      <w:r w:rsidRPr="006A5031">
        <w:rPr>
          <w:rFonts w:ascii="Arial" w:hAnsi="Arial" w:cs="Arial"/>
          <w:sz w:val="20"/>
          <w:szCs w:val="20"/>
          <w:lang w:val="en-US"/>
        </w:rPr>
        <w:t>FF</w:t>
      </w:r>
      <w:r w:rsidRPr="006A5031">
        <w:rPr>
          <w:rFonts w:ascii="Arial" w:hAnsi="Arial" w:cs="Arial"/>
          <w:sz w:val="20"/>
          <w:szCs w:val="20"/>
          <w:vertAlign w:val="subscript"/>
          <w:lang w:val="en-US"/>
        </w:rPr>
        <w:t>i</w:t>
      </w:r>
      <w:proofErr w:type="spellEnd"/>
      <w:r w:rsidRPr="006A5031">
        <w:rPr>
          <w:rFonts w:ascii="Arial" w:hAnsi="Arial" w:cs="Arial"/>
          <w:b/>
          <w:sz w:val="20"/>
          <w:szCs w:val="20"/>
          <w:vertAlign w:val="subscript"/>
          <w:lang w:val="en-US"/>
        </w:rPr>
        <w:t xml:space="preserve"> </w:t>
      </w:r>
      <w:r w:rsidRPr="006A5031">
        <w:rPr>
          <w:rFonts w:ascii="Arial" w:hAnsi="Arial" w:cs="Arial"/>
          <w:sz w:val="20"/>
          <w:szCs w:val="20"/>
          <w:lang w:val="en-US"/>
        </w:rPr>
        <w:t>– adjusting coefficient reflecting the number of outstanding stocks and outstanding stocks represented by depositary receipts (free-float coefficient);</w:t>
      </w:r>
    </w:p>
    <w:p w:rsidR="00535995" w:rsidRPr="00F624C4" w:rsidRDefault="00535995" w:rsidP="00535995">
      <w:pPr>
        <w:ind w:left="1276"/>
        <w:jc w:val="both"/>
        <w:rPr>
          <w:rFonts w:ascii="Arial" w:hAnsi="Arial" w:cs="Arial"/>
          <w:sz w:val="20"/>
          <w:szCs w:val="20"/>
          <w:lang w:val="en-US"/>
        </w:rPr>
      </w:pPr>
      <w:r w:rsidRPr="006A5031">
        <w:rPr>
          <w:rFonts w:ascii="Arial" w:hAnsi="Arial" w:cs="Arial"/>
          <w:sz w:val="20"/>
          <w:szCs w:val="20"/>
          <w:lang w:val="en-US"/>
        </w:rPr>
        <w:t>N</w:t>
      </w:r>
      <w:r w:rsidRPr="00F624C4">
        <w:rPr>
          <w:rFonts w:ascii="Arial" w:hAnsi="Arial" w:cs="Arial"/>
          <w:sz w:val="20"/>
          <w:szCs w:val="20"/>
          <w:lang w:val="en-US"/>
        </w:rPr>
        <w:t xml:space="preserve"> – </w:t>
      </w:r>
      <w:proofErr w:type="gramStart"/>
      <w:r>
        <w:rPr>
          <w:rFonts w:ascii="Arial" w:hAnsi="Arial" w:cs="Arial"/>
          <w:sz w:val="20"/>
          <w:szCs w:val="20"/>
          <w:lang w:val="en-US"/>
        </w:rPr>
        <w:t>total</w:t>
      </w:r>
      <w:proofErr w:type="gramEnd"/>
      <w:r>
        <w:rPr>
          <w:rFonts w:ascii="Arial" w:hAnsi="Arial" w:cs="Arial"/>
          <w:sz w:val="20"/>
          <w:szCs w:val="20"/>
          <w:lang w:val="en-US"/>
        </w:rPr>
        <w:t xml:space="preserve"> </w:t>
      </w:r>
      <w:r w:rsidRPr="00F624C4">
        <w:rPr>
          <w:rFonts w:ascii="Arial" w:hAnsi="Arial" w:cs="Arial"/>
          <w:sz w:val="20"/>
          <w:szCs w:val="20"/>
          <w:lang w:val="en-US"/>
        </w:rPr>
        <w:t>number of Stocks.</w:t>
      </w:r>
    </w:p>
    <w:p w:rsidR="00535995" w:rsidRPr="006A5031" w:rsidRDefault="00535995" w:rsidP="00535995">
      <w:pPr>
        <w:pStyle w:val="a3"/>
        <w:numPr>
          <w:ilvl w:val="1"/>
          <w:numId w:val="1"/>
        </w:numPr>
        <w:spacing w:after="0"/>
        <w:jc w:val="both"/>
        <w:rPr>
          <w:rFonts w:ascii="Arial" w:hAnsi="Arial" w:cs="Arial"/>
          <w:sz w:val="20"/>
          <w:lang w:val="en-US"/>
        </w:rPr>
      </w:pPr>
      <w:r w:rsidRPr="006A5031">
        <w:rPr>
          <w:rFonts w:ascii="Arial" w:hAnsi="Arial" w:cs="Arial"/>
          <w:sz w:val="20"/>
          <w:lang w:val="en-US"/>
        </w:rPr>
        <w:t>Specific weight of the Stocks of one issuer is calculated as a sum of specific weights of the Stocks of all categories of this issuer.</w:t>
      </w:r>
    </w:p>
    <w:p w:rsidR="00535995" w:rsidRPr="006A5031" w:rsidRDefault="00535995" w:rsidP="00535995">
      <w:pPr>
        <w:pStyle w:val="a3"/>
        <w:numPr>
          <w:ilvl w:val="1"/>
          <w:numId w:val="1"/>
        </w:numPr>
        <w:spacing w:after="0"/>
        <w:jc w:val="both"/>
        <w:rPr>
          <w:rFonts w:ascii="Arial" w:hAnsi="Arial" w:cs="Arial"/>
          <w:sz w:val="20"/>
          <w:lang w:val="en-US"/>
        </w:rPr>
      </w:pPr>
      <w:bookmarkStart w:id="32" w:name="_Ref379797560"/>
      <w:r w:rsidRPr="006A5031">
        <w:rPr>
          <w:rFonts w:ascii="Arial" w:hAnsi="Arial" w:cs="Arial"/>
          <w:sz w:val="20"/>
          <w:lang w:val="en-US"/>
        </w:rPr>
        <w:t>In order to limit the impact of Stocks of certain issuers on the Index value:</w:t>
      </w:r>
      <w:bookmarkEnd w:id="32"/>
    </w:p>
    <w:p w:rsidR="00535995" w:rsidRPr="006A5031" w:rsidRDefault="00535995" w:rsidP="00535995">
      <w:pPr>
        <w:pStyle w:val="a3"/>
        <w:numPr>
          <w:ilvl w:val="2"/>
          <w:numId w:val="1"/>
        </w:numPr>
        <w:spacing w:after="0"/>
        <w:jc w:val="both"/>
        <w:rPr>
          <w:rFonts w:ascii="Arial" w:hAnsi="Arial" w:cs="Arial"/>
          <w:sz w:val="20"/>
          <w:lang w:val="en-US"/>
        </w:rPr>
      </w:pPr>
      <w:bookmarkStart w:id="33" w:name="_Ref235351998"/>
      <w:r w:rsidRPr="006A5031">
        <w:rPr>
          <w:rFonts w:ascii="Arial" w:hAnsi="Arial" w:cs="Arial"/>
          <w:sz w:val="20"/>
          <w:lang w:val="en-US"/>
        </w:rPr>
        <w:t xml:space="preserve"> </w:t>
      </w:r>
      <w:bookmarkStart w:id="34" w:name="_Ref379796537"/>
      <w:r w:rsidRPr="006A5031">
        <w:rPr>
          <w:rFonts w:ascii="Arial" w:hAnsi="Arial" w:cs="Arial"/>
          <w:sz w:val="20"/>
          <w:lang w:val="en-US"/>
        </w:rPr>
        <w:t xml:space="preserve">On the day when the List of constituent Stocks is compiled Specific weight of Stocks of each issuer shall not exceed </w:t>
      </w:r>
      <w:r>
        <w:rPr>
          <w:rFonts w:ascii="Arial" w:hAnsi="Arial" w:cs="Arial"/>
          <w:sz w:val="20"/>
          <w:lang w:val="en-US"/>
        </w:rPr>
        <w:t>15% (S=15</w:t>
      </w:r>
      <w:r w:rsidRPr="006A5031">
        <w:rPr>
          <w:rFonts w:ascii="Arial" w:hAnsi="Arial" w:cs="Arial"/>
          <w:sz w:val="20"/>
          <w:lang w:val="en-US"/>
        </w:rPr>
        <w:t>%).</w:t>
      </w:r>
      <w:bookmarkEnd w:id="33"/>
      <w:bookmarkEnd w:id="34"/>
      <w:r w:rsidRPr="006A5031">
        <w:rPr>
          <w:rFonts w:ascii="Arial" w:hAnsi="Arial" w:cs="Arial"/>
          <w:sz w:val="20"/>
          <w:lang w:val="en-US"/>
        </w:rPr>
        <w:t xml:space="preserve"> </w:t>
      </w:r>
    </w:p>
    <w:p w:rsidR="00535995" w:rsidRPr="006A5031" w:rsidRDefault="00535995" w:rsidP="00535995">
      <w:pPr>
        <w:pStyle w:val="a3"/>
        <w:numPr>
          <w:ilvl w:val="2"/>
          <w:numId w:val="1"/>
        </w:numPr>
        <w:spacing w:after="0"/>
        <w:jc w:val="both"/>
        <w:rPr>
          <w:rFonts w:ascii="Arial" w:hAnsi="Arial" w:cs="Arial"/>
          <w:sz w:val="20"/>
          <w:lang w:val="en-US"/>
        </w:rPr>
      </w:pPr>
      <w:r w:rsidRPr="006A5031">
        <w:rPr>
          <w:rFonts w:ascii="Arial" w:hAnsi="Arial" w:cs="Arial"/>
          <w:sz w:val="20"/>
          <w:lang w:val="en-US"/>
        </w:rPr>
        <w:t xml:space="preserve"> On the day following the day when the new List of constituent Stocks comes into force Specific weight of Stocks of each issuer, shall not exceed 30% (S=30%).</w:t>
      </w:r>
    </w:p>
    <w:p w:rsidR="00535995" w:rsidRPr="006A5031" w:rsidRDefault="00535995" w:rsidP="00535995">
      <w:pPr>
        <w:pStyle w:val="a3"/>
        <w:numPr>
          <w:ilvl w:val="2"/>
          <w:numId w:val="1"/>
        </w:numPr>
        <w:spacing w:after="0"/>
        <w:jc w:val="both"/>
        <w:rPr>
          <w:rFonts w:ascii="Arial" w:hAnsi="Arial" w:cs="Arial"/>
          <w:sz w:val="20"/>
          <w:lang w:val="en-US"/>
        </w:rPr>
      </w:pPr>
      <w:bookmarkStart w:id="35" w:name="_Ref235352013"/>
      <w:r w:rsidRPr="006A5031">
        <w:rPr>
          <w:rFonts w:ascii="Arial" w:hAnsi="Arial" w:cs="Arial"/>
          <w:sz w:val="20"/>
          <w:lang w:val="en-US"/>
        </w:rPr>
        <w:t xml:space="preserve"> </w:t>
      </w:r>
      <w:bookmarkStart w:id="36" w:name="_Ref379796544"/>
      <w:r w:rsidRPr="006A5031">
        <w:rPr>
          <w:rFonts w:ascii="Arial" w:hAnsi="Arial" w:cs="Arial"/>
          <w:sz w:val="20"/>
          <w:lang w:val="en-US"/>
        </w:rPr>
        <w:t>At each moment of the Index calculation Specific weight of Stocks of each issuer shall not exceed 50% (S=50%).</w:t>
      </w:r>
      <w:bookmarkEnd w:id="35"/>
      <w:bookmarkEnd w:id="36"/>
    </w:p>
    <w:p w:rsidR="00535995" w:rsidRPr="006A5031" w:rsidRDefault="00535995" w:rsidP="00535995">
      <w:pPr>
        <w:pStyle w:val="a3"/>
        <w:numPr>
          <w:ilvl w:val="1"/>
          <w:numId w:val="1"/>
        </w:numPr>
        <w:spacing w:after="0"/>
        <w:jc w:val="both"/>
        <w:rPr>
          <w:rFonts w:ascii="Arial" w:hAnsi="Arial" w:cs="Arial"/>
          <w:sz w:val="20"/>
          <w:lang w:val="en-US"/>
        </w:rPr>
      </w:pPr>
      <w:r w:rsidRPr="006A5031">
        <w:rPr>
          <w:rFonts w:ascii="Arial" w:hAnsi="Arial" w:cs="Arial"/>
          <w:sz w:val="20"/>
          <w:lang w:val="en-US"/>
        </w:rPr>
        <w:t xml:space="preserve">In order to ensure that the restriction requirements set forth in Clauses </w:t>
      </w:r>
      <w:r>
        <w:rPr>
          <w:rFonts w:ascii="Arial" w:hAnsi="Arial" w:cs="Arial"/>
          <w:sz w:val="20"/>
          <w:lang w:val="en-US"/>
        </w:rPr>
        <w:fldChar w:fldCharType="begin"/>
      </w:r>
      <w:r>
        <w:rPr>
          <w:rFonts w:ascii="Arial" w:hAnsi="Arial" w:cs="Arial"/>
          <w:sz w:val="20"/>
          <w:lang w:val="en-US"/>
        </w:rPr>
        <w:instrText xml:space="preserve"> REF _Ref379796537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6.3.1</w:t>
      </w:r>
      <w:r>
        <w:rPr>
          <w:rFonts w:ascii="Arial" w:hAnsi="Arial" w:cs="Arial"/>
          <w:sz w:val="20"/>
          <w:lang w:val="en-US"/>
        </w:rPr>
        <w:fldChar w:fldCharType="end"/>
      </w:r>
      <w:r>
        <w:rPr>
          <w:rFonts w:ascii="Arial" w:hAnsi="Arial" w:cs="Arial"/>
          <w:sz w:val="20"/>
          <w:lang w:val="en-US"/>
        </w:rPr>
        <w:t>-</w:t>
      </w:r>
      <w:r w:rsidRPr="006A5031">
        <w:rPr>
          <w:rFonts w:ascii="Arial" w:hAnsi="Arial" w:cs="Arial"/>
          <w:sz w:val="20"/>
          <w:lang w:val="en-US"/>
        </w:rPr>
        <w:t xml:space="preserve"> </w:t>
      </w:r>
      <w:r>
        <w:rPr>
          <w:rFonts w:ascii="Arial" w:hAnsi="Arial" w:cs="Arial"/>
          <w:sz w:val="20"/>
          <w:lang w:val="en-US"/>
        </w:rPr>
        <w:fldChar w:fldCharType="begin"/>
      </w:r>
      <w:r>
        <w:rPr>
          <w:rFonts w:ascii="Arial" w:hAnsi="Arial" w:cs="Arial"/>
          <w:sz w:val="20"/>
          <w:lang w:val="en-US"/>
        </w:rPr>
        <w:instrText xml:space="preserve"> REF _Ref379796544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6.3.3</w:t>
      </w:r>
      <w:r>
        <w:rPr>
          <w:rFonts w:ascii="Arial" w:hAnsi="Arial" w:cs="Arial"/>
          <w:sz w:val="20"/>
          <w:lang w:val="en-US"/>
        </w:rPr>
        <w:fldChar w:fldCharType="end"/>
      </w:r>
      <w:r>
        <w:rPr>
          <w:rFonts w:ascii="Arial" w:hAnsi="Arial" w:cs="Arial"/>
          <w:sz w:val="20"/>
          <w:lang w:val="en-US"/>
        </w:rPr>
        <w:t xml:space="preserve"> hereof </w:t>
      </w:r>
      <w:r w:rsidRPr="006A5031">
        <w:rPr>
          <w:rFonts w:ascii="Arial" w:hAnsi="Arial" w:cs="Arial"/>
          <w:sz w:val="20"/>
          <w:lang w:val="en-US"/>
        </w:rPr>
        <w:t xml:space="preserve"> are met, coefficients that restrict the share of </w:t>
      </w:r>
      <w:proofErr w:type="spellStart"/>
      <w:r w:rsidRPr="006A5031">
        <w:rPr>
          <w:rFonts w:ascii="Arial" w:hAnsi="Arial" w:cs="Arial"/>
          <w:sz w:val="20"/>
          <w:lang w:val="en-US"/>
        </w:rPr>
        <w:t>i-th</w:t>
      </w:r>
      <w:proofErr w:type="spellEnd"/>
      <w:r w:rsidRPr="006A5031">
        <w:rPr>
          <w:rFonts w:ascii="Arial" w:hAnsi="Arial" w:cs="Arial"/>
          <w:sz w:val="20"/>
          <w:lang w:val="en-US"/>
        </w:rPr>
        <w:t xml:space="preserve"> Stock capitalization (W</w:t>
      </w:r>
      <w:r w:rsidRPr="006A5031">
        <w:rPr>
          <w:rFonts w:ascii="Arial" w:hAnsi="Arial" w:cs="Arial"/>
          <w:sz w:val="20"/>
          <w:vertAlign w:val="subscript"/>
          <w:lang w:val="en-US"/>
        </w:rPr>
        <w:t>i</w:t>
      </w:r>
      <w:r w:rsidRPr="006A5031">
        <w:rPr>
          <w:rFonts w:ascii="Arial" w:hAnsi="Arial" w:cs="Arial"/>
          <w:sz w:val="20"/>
          <w:lang w:val="en-US"/>
        </w:rPr>
        <w:t>) (weighting coefficients)  are calculated as follows:</w:t>
      </w:r>
    </w:p>
    <w:p w:rsidR="00535995" w:rsidRPr="006A5031" w:rsidRDefault="00535995" w:rsidP="00535995">
      <w:pPr>
        <w:pStyle w:val="3"/>
        <w:numPr>
          <w:ilvl w:val="2"/>
          <w:numId w:val="1"/>
        </w:numPr>
        <w:spacing w:before="0" w:after="120"/>
        <w:rPr>
          <w:lang w:val="en-US"/>
        </w:rPr>
      </w:pPr>
      <w:r w:rsidRPr="006A5031">
        <w:rPr>
          <w:lang w:val="en-US"/>
        </w:rPr>
        <w:t xml:space="preserve"> </w:t>
      </w:r>
      <w:bookmarkStart w:id="37" w:name="_Ref379796600"/>
      <w:r w:rsidRPr="006A5031">
        <w:rPr>
          <w:lang w:val="en-US"/>
        </w:rPr>
        <w:t>The share of j-</w:t>
      </w:r>
      <w:proofErr w:type="spellStart"/>
      <w:r w:rsidRPr="006A5031">
        <w:rPr>
          <w:lang w:val="en-US"/>
        </w:rPr>
        <w:t>th</w:t>
      </w:r>
      <w:proofErr w:type="spellEnd"/>
      <w:r w:rsidRPr="006A5031">
        <w:rPr>
          <w:lang w:val="en-US"/>
        </w:rPr>
        <w:t xml:space="preserve"> issuer’s stocks value  is calculated without regard to restricting coefficients W</w:t>
      </w:r>
      <w:r w:rsidRPr="006A5031">
        <w:rPr>
          <w:i/>
          <w:vertAlign w:val="subscript"/>
          <w:lang w:val="en-US"/>
        </w:rPr>
        <w:t>i</w:t>
      </w:r>
      <w:r w:rsidRPr="006A5031">
        <w:rPr>
          <w:lang w:val="en-US"/>
        </w:rPr>
        <w:t>:</w:t>
      </w:r>
      <w:bookmarkEnd w:id="37"/>
    </w:p>
    <w:p w:rsidR="00535995" w:rsidRPr="006A5031" w:rsidRDefault="00535995" w:rsidP="00535995">
      <w:pPr>
        <w:pStyle w:val="3"/>
        <w:spacing w:before="0" w:after="120"/>
        <w:ind w:left="2640" w:firstLine="192"/>
        <w:rPr>
          <w:lang w:val="en-US"/>
        </w:rPr>
      </w:pPr>
      <w:r w:rsidRPr="00C8358F">
        <w:rPr>
          <w:position w:val="-64"/>
        </w:rPr>
        <w:object w:dxaOrig="1600" w:dyaOrig="1060">
          <v:shape id="_x0000_i1032" type="#_x0000_t75" style="width:80.05pt;height:53.75pt" o:ole="" fillcolor="window">
            <v:imagedata r:id="rId22" o:title=""/>
          </v:shape>
          <o:OLEObject Type="Embed" ProgID="Equation.3" ShapeID="_x0000_i1032" DrawAspect="Content" ObjectID="_1490793261" r:id="rId23"/>
        </w:object>
      </w:r>
      <w:r w:rsidRPr="006A5031">
        <w:rPr>
          <w:lang w:val="en-US"/>
        </w:rPr>
        <w:t>,</w:t>
      </w:r>
      <w:r w:rsidRPr="006A5031">
        <w:rPr>
          <w:lang w:val="en-US"/>
        </w:rPr>
        <w:tab/>
      </w:r>
      <w:r w:rsidRPr="006A5031">
        <w:rPr>
          <w:position w:val="-10"/>
        </w:rPr>
        <w:object w:dxaOrig="1040" w:dyaOrig="320">
          <v:shape id="_x0000_i1033" type="#_x0000_t75" style="width:51.6pt;height:16.1pt" o:ole="" fillcolor="window">
            <v:imagedata r:id="rId24" o:title=""/>
          </v:shape>
          <o:OLEObject Type="Embed" ProgID="Equation.3" ShapeID="_x0000_i1033" DrawAspect="Content" ObjectID="_1490793262" r:id="rId25"/>
        </w:object>
      </w:r>
    </w:p>
    <w:p w:rsidR="00535995" w:rsidRPr="006A5031" w:rsidRDefault="00535995" w:rsidP="00535995">
      <w:pPr>
        <w:ind w:left="1701"/>
        <w:rPr>
          <w:rFonts w:ascii="Arial" w:hAnsi="Arial" w:cs="Arial"/>
          <w:sz w:val="20"/>
          <w:szCs w:val="20"/>
          <w:lang w:val="en-US"/>
        </w:rPr>
      </w:pPr>
      <w:proofErr w:type="gramStart"/>
      <w:r w:rsidRPr="006A5031">
        <w:rPr>
          <w:rFonts w:ascii="Arial" w:hAnsi="Arial" w:cs="Arial"/>
          <w:sz w:val="20"/>
          <w:szCs w:val="20"/>
          <w:lang w:val="en-US"/>
        </w:rPr>
        <w:t>where</w:t>
      </w:r>
      <w:proofErr w:type="gramEnd"/>
      <w:r w:rsidRPr="006A5031">
        <w:rPr>
          <w:rFonts w:ascii="Arial" w:hAnsi="Arial" w:cs="Arial"/>
          <w:sz w:val="20"/>
          <w:szCs w:val="20"/>
          <w:lang w:val="en-US"/>
        </w:rPr>
        <w:t>:</w:t>
      </w:r>
    </w:p>
    <w:p w:rsidR="00535995" w:rsidRPr="006A5031" w:rsidRDefault="00535995" w:rsidP="00535995">
      <w:pPr>
        <w:ind w:left="1701"/>
        <w:jc w:val="both"/>
        <w:rPr>
          <w:rFonts w:ascii="Arial" w:hAnsi="Arial" w:cs="Arial"/>
          <w:sz w:val="20"/>
          <w:szCs w:val="20"/>
          <w:vertAlign w:val="subscript"/>
          <w:lang w:val="en-US"/>
        </w:rPr>
      </w:pPr>
      <w:proofErr w:type="spellStart"/>
      <w:r w:rsidRPr="006A5031">
        <w:rPr>
          <w:rFonts w:ascii="Arial" w:hAnsi="Arial" w:cs="Arial"/>
          <w:i/>
          <w:sz w:val="20"/>
          <w:szCs w:val="20"/>
          <w:lang w:val="en-US"/>
        </w:rPr>
        <w:t>S</w:t>
      </w:r>
      <w:r w:rsidRPr="006A5031">
        <w:rPr>
          <w:rFonts w:ascii="Arial" w:hAnsi="Arial" w:cs="Arial"/>
          <w:i/>
          <w:sz w:val="20"/>
          <w:szCs w:val="20"/>
          <w:vertAlign w:val="subscript"/>
          <w:lang w:val="en-US"/>
        </w:rPr>
        <w:t>j</w:t>
      </w:r>
      <w:proofErr w:type="spellEnd"/>
      <w:r w:rsidRPr="006A5031">
        <w:rPr>
          <w:rFonts w:ascii="Arial" w:hAnsi="Arial" w:cs="Arial"/>
          <w:sz w:val="20"/>
          <w:szCs w:val="20"/>
          <w:lang w:val="en-US"/>
        </w:rPr>
        <w:t xml:space="preserve"> – the share of j-</w:t>
      </w:r>
      <w:proofErr w:type="spellStart"/>
      <w:r w:rsidRPr="006A5031">
        <w:rPr>
          <w:rFonts w:ascii="Arial" w:hAnsi="Arial" w:cs="Arial"/>
          <w:sz w:val="20"/>
          <w:szCs w:val="20"/>
          <w:lang w:val="en-US"/>
        </w:rPr>
        <w:t>th</w:t>
      </w:r>
      <w:proofErr w:type="spellEnd"/>
      <w:r w:rsidRPr="006A5031">
        <w:rPr>
          <w:rFonts w:ascii="Arial" w:hAnsi="Arial" w:cs="Arial"/>
          <w:sz w:val="20"/>
          <w:szCs w:val="20"/>
          <w:lang w:val="en-US"/>
        </w:rPr>
        <w:t xml:space="preserve"> issuer’s stock value;</w:t>
      </w:r>
    </w:p>
    <w:p w:rsidR="00535995" w:rsidRPr="006A5031" w:rsidRDefault="00535995" w:rsidP="00535995">
      <w:pPr>
        <w:ind w:left="1701"/>
        <w:rPr>
          <w:rFonts w:ascii="Arial" w:hAnsi="Arial" w:cs="Arial"/>
          <w:sz w:val="20"/>
          <w:szCs w:val="20"/>
          <w:lang w:val="en-US"/>
        </w:rPr>
      </w:pPr>
      <w:r w:rsidRPr="006A5031">
        <w:rPr>
          <w:rFonts w:ascii="Arial" w:hAnsi="Arial" w:cs="Arial"/>
          <w:i/>
          <w:sz w:val="20"/>
          <w:szCs w:val="20"/>
          <w:lang w:val="en-US"/>
        </w:rPr>
        <w:t>N</w:t>
      </w:r>
      <w:r w:rsidRPr="006A5031">
        <w:rPr>
          <w:rFonts w:ascii="Arial" w:hAnsi="Arial" w:cs="Arial"/>
          <w:sz w:val="20"/>
          <w:szCs w:val="20"/>
          <w:lang w:val="en-US"/>
        </w:rPr>
        <w:t xml:space="preserve"> – </w:t>
      </w:r>
      <w:proofErr w:type="gramStart"/>
      <w:r w:rsidRPr="006A5031">
        <w:rPr>
          <w:rFonts w:ascii="Arial" w:hAnsi="Arial" w:cs="Arial"/>
          <w:sz w:val="20"/>
          <w:szCs w:val="20"/>
          <w:lang w:val="en-US"/>
        </w:rPr>
        <w:t>the</w:t>
      </w:r>
      <w:proofErr w:type="gramEnd"/>
      <w:r w:rsidRPr="006A5031">
        <w:rPr>
          <w:rFonts w:ascii="Arial" w:hAnsi="Arial" w:cs="Arial"/>
          <w:sz w:val="20"/>
          <w:szCs w:val="20"/>
          <w:lang w:val="en-US"/>
        </w:rPr>
        <w:t xml:space="preserve"> number of the Stocks issuers;</w:t>
      </w:r>
    </w:p>
    <w:p w:rsidR="00535995" w:rsidRPr="006A5031" w:rsidRDefault="00535995" w:rsidP="00535995">
      <w:pPr>
        <w:ind w:left="1701"/>
        <w:rPr>
          <w:rFonts w:ascii="Arial" w:hAnsi="Arial" w:cs="Arial"/>
          <w:sz w:val="20"/>
          <w:szCs w:val="20"/>
          <w:lang w:val="en-US"/>
        </w:rPr>
      </w:pPr>
      <w:proofErr w:type="spellStart"/>
      <w:r w:rsidRPr="006A5031">
        <w:rPr>
          <w:rFonts w:ascii="Arial" w:hAnsi="Arial" w:cs="Arial"/>
          <w:i/>
          <w:sz w:val="20"/>
          <w:szCs w:val="20"/>
          <w:lang w:val="en-US"/>
        </w:rPr>
        <w:t>MCapj</w:t>
      </w:r>
      <w:proofErr w:type="spellEnd"/>
      <w:r w:rsidRPr="006A5031">
        <w:rPr>
          <w:rFonts w:ascii="Arial" w:hAnsi="Arial" w:cs="Arial"/>
          <w:i/>
          <w:sz w:val="20"/>
          <w:szCs w:val="20"/>
          <w:lang w:val="en-US"/>
        </w:rPr>
        <w:t xml:space="preserve"> </w:t>
      </w:r>
      <w:r w:rsidRPr="006A5031">
        <w:rPr>
          <w:rFonts w:ascii="Arial" w:hAnsi="Arial" w:cs="Arial"/>
          <w:sz w:val="20"/>
          <w:szCs w:val="20"/>
          <w:lang w:val="en-US"/>
        </w:rPr>
        <w:t>– the value of the j-issuer’s Stocks</w:t>
      </w:r>
      <w:r>
        <w:rPr>
          <w:rFonts w:ascii="Arial" w:hAnsi="Arial" w:cs="Arial"/>
          <w:sz w:val="20"/>
          <w:szCs w:val="20"/>
          <w:lang w:val="en-US"/>
        </w:rPr>
        <w:t>.</w:t>
      </w:r>
    </w:p>
    <w:p w:rsidR="00535995" w:rsidRPr="006A5031" w:rsidRDefault="00535995" w:rsidP="00535995">
      <w:pPr>
        <w:ind w:left="1701"/>
        <w:rPr>
          <w:rFonts w:ascii="Arial" w:hAnsi="Arial" w:cs="Arial"/>
          <w:sz w:val="20"/>
          <w:szCs w:val="20"/>
          <w:lang w:val="en-US"/>
        </w:rPr>
      </w:pPr>
    </w:p>
    <w:p w:rsidR="00535995" w:rsidRPr="006A5031" w:rsidRDefault="00535995" w:rsidP="00535995">
      <w:pPr>
        <w:ind w:left="2409" w:firstLine="423"/>
        <w:rPr>
          <w:rFonts w:ascii="Arial" w:hAnsi="Arial" w:cs="Arial"/>
          <w:sz w:val="20"/>
          <w:szCs w:val="20"/>
          <w:lang w:val="en-US"/>
        </w:rPr>
      </w:pPr>
      <w:r w:rsidRPr="00C8358F">
        <w:rPr>
          <w:rFonts w:ascii="Arial" w:hAnsi="Arial" w:cs="Arial"/>
          <w:position w:val="-30"/>
          <w:sz w:val="20"/>
          <w:szCs w:val="20"/>
          <w:lang w:val="en-US"/>
        </w:rPr>
        <w:object w:dxaOrig="2560" w:dyaOrig="560">
          <v:shape id="_x0000_i1034" type="#_x0000_t75" style="width:127.35pt;height:27.95pt" o:ole="">
            <v:imagedata r:id="rId26" o:title=""/>
          </v:shape>
          <o:OLEObject Type="Embed" ProgID="Equation.3" ShapeID="_x0000_i1034" DrawAspect="Content" ObjectID="_1490793263" r:id="rId27"/>
        </w:object>
      </w:r>
    </w:p>
    <w:p w:rsidR="00535995" w:rsidRPr="006A5031" w:rsidRDefault="00535995" w:rsidP="00535995">
      <w:pPr>
        <w:ind w:left="1701"/>
        <w:jc w:val="both"/>
        <w:rPr>
          <w:rFonts w:ascii="Arial" w:hAnsi="Arial" w:cs="Arial"/>
          <w:i/>
          <w:sz w:val="20"/>
          <w:szCs w:val="20"/>
          <w:lang w:val="en-US"/>
        </w:rPr>
      </w:pPr>
    </w:p>
    <w:p w:rsidR="00535995" w:rsidRPr="006A5031" w:rsidRDefault="00535995" w:rsidP="00535995">
      <w:pPr>
        <w:ind w:left="1701"/>
        <w:jc w:val="both"/>
        <w:rPr>
          <w:rFonts w:ascii="Arial" w:hAnsi="Arial" w:cs="Arial"/>
          <w:i/>
          <w:sz w:val="20"/>
          <w:szCs w:val="20"/>
          <w:lang w:val="en-US"/>
        </w:rPr>
      </w:pPr>
    </w:p>
    <w:p w:rsidR="00535995" w:rsidRPr="006A5031" w:rsidRDefault="00535995" w:rsidP="00535995">
      <w:pPr>
        <w:ind w:left="1701"/>
        <w:jc w:val="both"/>
        <w:rPr>
          <w:rFonts w:ascii="Arial" w:hAnsi="Arial" w:cs="Arial"/>
          <w:sz w:val="20"/>
          <w:szCs w:val="20"/>
          <w:lang w:val="en-US"/>
        </w:rPr>
      </w:pPr>
      <w:proofErr w:type="gramStart"/>
      <w:r w:rsidRPr="006A5031">
        <w:rPr>
          <w:rFonts w:ascii="Arial" w:hAnsi="Arial" w:cs="Arial"/>
          <w:sz w:val="20"/>
          <w:szCs w:val="20"/>
          <w:lang w:val="en-US"/>
        </w:rPr>
        <w:t>where</w:t>
      </w:r>
      <w:proofErr w:type="gramEnd"/>
      <w:r w:rsidRPr="006A5031">
        <w:rPr>
          <w:rFonts w:ascii="Arial" w:hAnsi="Arial" w:cs="Arial"/>
          <w:sz w:val="20"/>
          <w:szCs w:val="20"/>
          <w:lang w:val="en-US"/>
        </w:rPr>
        <w:t>:</w:t>
      </w:r>
    </w:p>
    <w:p w:rsidR="00535995" w:rsidRPr="006A5031" w:rsidRDefault="00535995" w:rsidP="00535995">
      <w:pPr>
        <w:ind w:left="1701"/>
        <w:jc w:val="both"/>
        <w:rPr>
          <w:rFonts w:ascii="Arial" w:hAnsi="Arial" w:cs="Arial"/>
          <w:sz w:val="20"/>
          <w:szCs w:val="20"/>
          <w:lang w:val="en-US"/>
        </w:rPr>
      </w:pPr>
      <w:proofErr w:type="spellStart"/>
      <w:r w:rsidRPr="006A5031">
        <w:rPr>
          <w:rFonts w:ascii="Arial" w:hAnsi="Arial" w:cs="Arial"/>
          <w:i/>
          <w:sz w:val="20"/>
          <w:szCs w:val="20"/>
          <w:lang w:val="en-US"/>
        </w:rPr>
        <w:t>P</w:t>
      </w:r>
      <w:r w:rsidRPr="006A5031">
        <w:rPr>
          <w:rFonts w:ascii="Arial" w:hAnsi="Arial" w:cs="Arial"/>
          <w:i/>
          <w:sz w:val="20"/>
          <w:szCs w:val="20"/>
          <w:vertAlign w:val="subscript"/>
          <w:lang w:val="en-US"/>
        </w:rPr>
        <w:t>pj</w:t>
      </w:r>
      <w:proofErr w:type="spellEnd"/>
      <w:r w:rsidRPr="006A5031">
        <w:rPr>
          <w:rFonts w:ascii="Arial" w:hAnsi="Arial" w:cs="Arial"/>
          <w:sz w:val="20"/>
          <w:szCs w:val="20"/>
          <w:lang w:val="en-US"/>
        </w:rPr>
        <w:t xml:space="preserve"> – the price of Stocks of p-</w:t>
      </w:r>
      <w:proofErr w:type="spellStart"/>
      <w:r w:rsidRPr="006A5031">
        <w:rPr>
          <w:rFonts w:ascii="Arial" w:hAnsi="Arial" w:cs="Arial"/>
          <w:sz w:val="20"/>
          <w:szCs w:val="20"/>
          <w:lang w:val="en-US"/>
        </w:rPr>
        <w:t>th</w:t>
      </w:r>
      <w:proofErr w:type="spellEnd"/>
      <w:r w:rsidRPr="006A5031">
        <w:rPr>
          <w:rFonts w:ascii="Arial" w:hAnsi="Arial" w:cs="Arial"/>
          <w:sz w:val="20"/>
          <w:szCs w:val="20"/>
          <w:lang w:val="en-US"/>
        </w:rPr>
        <w:t xml:space="preserve"> category of the j-</w:t>
      </w:r>
      <w:proofErr w:type="spellStart"/>
      <w:r w:rsidRPr="006A5031">
        <w:rPr>
          <w:rFonts w:ascii="Arial" w:hAnsi="Arial" w:cs="Arial"/>
          <w:sz w:val="20"/>
          <w:szCs w:val="20"/>
          <w:lang w:val="en-US"/>
        </w:rPr>
        <w:t>th</w:t>
      </w:r>
      <w:proofErr w:type="spellEnd"/>
      <w:r w:rsidRPr="006A5031">
        <w:rPr>
          <w:rFonts w:ascii="Arial" w:hAnsi="Arial" w:cs="Arial"/>
          <w:sz w:val="20"/>
          <w:szCs w:val="20"/>
          <w:lang w:val="en-US"/>
        </w:rPr>
        <w:t xml:space="preserve"> issuer;</w:t>
      </w:r>
    </w:p>
    <w:p w:rsidR="00535995" w:rsidRPr="006A5031" w:rsidRDefault="00535995" w:rsidP="00535995">
      <w:pPr>
        <w:ind w:left="1701"/>
        <w:jc w:val="both"/>
        <w:rPr>
          <w:rFonts w:ascii="Arial" w:hAnsi="Arial" w:cs="Arial"/>
          <w:sz w:val="20"/>
          <w:szCs w:val="20"/>
          <w:lang w:val="en-US"/>
        </w:rPr>
      </w:pPr>
      <w:proofErr w:type="spellStart"/>
      <w:r w:rsidRPr="006A5031">
        <w:rPr>
          <w:rFonts w:ascii="Arial" w:hAnsi="Arial" w:cs="Arial"/>
          <w:i/>
          <w:sz w:val="20"/>
          <w:szCs w:val="20"/>
          <w:lang w:val="en-US"/>
        </w:rPr>
        <w:t>Q</w:t>
      </w:r>
      <w:r w:rsidRPr="006A5031">
        <w:rPr>
          <w:rFonts w:ascii="Arial" w:hAnsi="Arial" w:cs="Arial"/>
          <w:i/>
          <w:sz w:val="20"/>
          <w:szCs w:val="20"/>
          <w:vertAlign w:val="subscript"/>
          <w:lang w:val="en-US"/>
        </w:rPr>
        <w:t>pj</w:t>
      </w:r>
      <w:proofErr w:type="spellEnd"/>
      <w:r w:rsidRPr="006A5031">
        <w:rPr>
          <w:rFonts w:ascii="Arial" w:hAnsi="Arial" w:cs="Arial"/>
          <w:sz w:val="20"/>
          <w:szCs w:val="20"/>
          <w:lang w:val="en-US"/>
        </w:rPr>
        <w:t xml:space="preserve"> – the total number of stocks of the </w:t>
      </w:r>
      <w:r w:rsidRPr="006A5031">
        <w:rPr>
          <w:rFonts w:ascii="Arial" w:hAnsi="Arial" w:cs="Arial"/>
          <w:i/>
          <w:sz w:val="20"/>
          <w:szCs w:val="20"/>
          <w:lang w:val="en-US"/>
        </w:rPr>
        <w:t>p</w:t>
      </w:r>
      <w:r w:rsidRPr="006A5031">
        <w:rPr>
          <w:rFonts w:ascii="Arial" w:hAnsi="Arial" w:cs="Arial"/>
          <w:sz w:val="20"/>
          <w:szCs w:val="20"/>
          <w:lang w:val="en-US"/>
        </w:rPr>
        <w:t>-</w:t>
      </w:r>
      <w:proofErr w:type="spellStart"/>
      <w:r w:rsidRPr="006A5031">
        <w:rPr>
          <w:rFonts w:ascii="Arial" w:hAnsi="Arial" w:cs="Arial"/>
          <w:sz w:val="20"/>
          <w:szCs w:val="20"/>
          <w:lang w:val="en-US"/>
        </w:rPr>
        <w:t>th</w:t>
      </w:r>
      <w:proofErr w:type="spellEnd"/>
      <w:r w:rsidRPr="006A5031">
        <w:rPr>
          <w:rFonts w:ascii="Arial" w:hAnsi="Arial" w:cs="Arial"/>
          <w:sz w:val="20"/>
          <w:szCs w:val="20"/>
          <w:lang w:val="en-US"/>
        </w:rPr>
        <w:t xml:space="preserve"> category (type) of the </w:t>
      </w:r>
      <w:r w:rsidRPr="006A5031">
        <w:rPr>
          <w:rFonts w:ascii="Arial" w:hAnsi="Arial" w:cs="Arial"/>
          <w:i/>
          <w:sz w:val="20"/>
          <w:szCs w:val="20"/>
          <w:lang w:val="en-US"/>
        </w:rPr>
        <w:t>j</w:t>
      </w:r>
      <w:r w:rsidRPr="006A5031">
        <w:rPr>
          <w:rFonts w:ascii="Arial" w:hAnsi="Arial" w:cs="Arial"/>
          <w:sz w:val="20"/>
          <w:szCs w:val="20"/>
          <w:lang w:val="en-US"/>
        </w:rPr>
        <w:t>-</w:t>
      </w:r>
      <w:proofErr w:type="spellStart"/>
      <w:r w:rsidRPr="006A5031">
        <w:rPr>
          <w:rFonts w:ascii="Arial" w:hAnsi="Arial" w:cs="Arial"/>
          <w:sz w:val="20"/>
          <w:szCs w:val="20"/>
          <w:lang w:val="en-US"/>
        </w:rPr>
        <w:t>th</w:t>
      </w:r>
      <w:proofErr w:type="spellEnd"/>
      <w:r w:rsidRPr="006A5031">
        <w:rPr>
          <w:rFonts w:ascii="Arial" w:hAnsi="Arial" w:cs="Arial"/>
          <w:sz w:val="20"/>
          <w:szCs w:val="20"/>
          <w:lang w:val="en-US"/>
        </w:rPr>
        <w:t xml:space="preserve"> issuer;</w:t>
      </w:r>
    </w:p>
    <w:p w:rsidR="00535995" w:rsidRPr="006A5031" w:rsidRDefault="00535995" w:rsidP="00535995">
      <w:pPr>
        <w:ind w:left="1701"/>
        <w:jc w:val="both"/>
        <w:rPr>
          <w:rFonts w:ascii="Arial" w:hAnsi="Arial" w:cs="Arial"/>
          <w:sz w:val="20"/>
          <w:szCs w:val="20"/>
          <w:lang w:val="en-US"/>
        </w:rPr>
      </w:pPr>
      <w:proofErr w:type="spellStart"/>
      <w:r w:rsidRPr="006A5031">
        <w:rPr>
          <w:rFonts w:ascii="Arial" w:hAnsi="Arial" w:cs="Arial"/>
          <w:i/>
          <w:sz w:val="20"/>
          <w:szCs w:val="20"/>
          <w:lang w:val="en-US"/>
        </w:rPr>
        <w:t>FF</w:t>
      </w:r>
      <w:r w:rsidRPr="006A5031">
        <w:rPr>
          <w:rFonts w:ascii="Arial" w:hAnsi="Arial" w:cs="Arial"/>
          <w:i/>
          <w:sz w:val="20"/>
          <w:szCs w:val="20"/>
          <w:vertAlign w:val="subscript"/>
          <w:lang w:val="en-US"/>
        </w:rPr>
        <w:t>pj</w:t>
      </w:r>
      <w:proofErr w:type="spellEnd"/>
      <w:r w:rsidRPr="006A5031">
        <w:rPr>
          <w:rFonts w:ascii="Arial" w:hAnsi="Arial" w:cs="Arial"/>
          <w:sz w:val="20"/>
          <w:szCs w:val="20"/>
          <w:lang w:val="en-US"/>
        </w:rPr>
        <w:t xml:space="preserve"> – the free-float coefficient of the stocks of the p-</w:t>
      </w:r>
      <w:proofErr w:type="spellStart"/>
      <w:r w:rsidRPr="006A5031">
        <w:rPr>
          <w:rFonts w:ascii="Arial" w:hAnsi="Arial" w:cs="Arial"/>
          <w:sz w:val="20"/>
          <w:szCs w:val="20"/>
          <w:lang w:val="en-US"/>
        </w:rPr>
        <w:t>th</w:t>
      </w:r>
      <w:proofErr w:type="spellEnd"/>
      <w:r w:rsidRPr="006A5031">
        <w:rPr>
          <w:rFonts w:ascii="Arial" w:hAnsi="Arial" w:cs="Arial"/>
          <w:sz w:val="20"/>
          <w:szCs w:val="20"/>
          <w:lang w:val="en-US"/>
        </w:rPr>
        <w:t xml:space="preserve"> category (type) of the j-</w:t>
      </w:r>
      <w:proofErr w:type="spellStart"/>
      <w:r w:rsidRPr="006A5031">
        <w:rPr>
          <w:rFonts w:ascii="Arial" w:hAnsi="Arial" w:cs="Arial"/>
          <w:sz w:val="20"/>
          <w:szCs w:val="20"/>
          <w:lang w:val="en-US"/>
        </w:rPr>
        <w:t>th</w:t>
      </w:r>
      <w:proofErr w:type="spellEnd"/>
      <w:r w:rsidRPr="006A5031">
        <w:rPr>
          <w:rFonts w:ascii="Arial" w:hAnsi="Arial" w:cs="Arial"/>
          <w:sz w:val="20"/>
          <w:szCs w:val="20"/>
          <w:lang w:val="en-US"/>
        </w:rPr>
        <w:t xml:space="preserve"> issuer;</w:t>
      </w:r>
    </w:p>
    <w:p w:rsidR="00535995" w:rsidRPr="006A5031" w:rsidRDefault="00535995" w:rsidP="00535995">
      <w:pPr>
        <w:spacing w:after="120"/>
        <w:ind w:left="1701"/>
        <w:jc w:val="both"/>
        <w:rPr>
          <w:rFonts w:ascii="Arial" w:hAnsi="Arial" w:cs="Arial"/>
          <w:sz w:val="20"/>
          <w:szCs w:val="20"/>
          <w:lang w:val="en-US"/>
        </w:rPr>
      </w:pPr>
      <w:r w:rsidRPr="006A5031">
        <w:rPr>
          <w:rFonts w:ascii="Arial" w:hAnsi="Arial" w:cs="Arial"/>
          <w:i/>
          <w:sz w:val="20"/>
          <w:szCs w:val="20"/>
          <w:lang w:val="en-US"/>
        </w:rPr>
        <w:t>p</w:t>
      </w:r>
      <w:r w:rsidRPr="006A5031">
        <w:rPr>
          <w:rFonts w:ascii="Arial" w:hAnsi="Arial" w:cs="Arial"/>
          <w:sz w:val="20"/>
          <w:szCs w:val="20"/>
          <w:lang w:val="en-US"/>
        </w:rPr>
        <w:t xml:space="preserve"> – </w:t>
      </w:r>
      <w:proofErr w:type="gramStart"/>
      <w:r w:rsidRPr="006A5031">
        <w:rPr>
          <w:rFonts w:ascii="Arial" w:hAnsi="Arial" w:cs="Arial"/>
          <w:sz w:val="20"/>
          <w:szCs w:val="20"/>
          <w:lang w:val="en-US"/>
        </w:rPr>
        <w:t>the</w:t>
      </w:r>
      <w:proofErr w:type="gramEnd"/>
      <w:r w:rsidRPr="006A5031">
        <w:rPr>
          <w:rFonts w:ascii="Arial" w:hAnsi="Arial" w:cs="Arial"/>
          <w:sz w:val="20"/>
          <w:szCs w:val="20"/>
          <w:lang w:val="en-US"/>
        </w:rPr>
        <w:t xml:space="preserve"> category of stocks of one issuer that are taken into account while calculating the Indices.</w:t>
      </w:r>
    </w:p>
    <w:p w:rsidR="00535995" w:rsidRPr="006A5031" w:rsidRDefault="00535995" w:rsidP="00535995">
      <w:pPr>
        <w:pStyle w:val="3"/>
        <w:numPr>
          <w:ilvl w:val="2"/>
          <w:numId w:val="1"/>
        </w:numPr>
        <w:spacing w:before="0" w:after="120"/>
        <w:rPr>
          <w:lang w:val="en-US"/>
        </w:rPr>
      </w:pPr>
      <w:r w:rsidRPr="006A5031">
        <w:rPr>
          <w:lang w:val="en-US"/>
        </w:rPr>
        <w:t xml:space="preserve">Number of issuers that subject to restriction (M) due to exceeding the admissible cap (S) as per clause </w:t>
      </w:r>
      <w:r>
        <w:rPr>
          <w:lang w:val="en-US"/>
        </w:rPr>
        <w:fldChar w:fldCharType="begin"/>
      </w:r>
      <w:r>
        <w:rPr>
          <w:lang w:val="en-US"/>
        </w:rPr>
        <w:instrText xml:space="preserve"> REF _Ref379796537 \r \h </w:instrText>
      </w:r>
      <w:r>
        <w:rPr>
          <w:lang w:val="en-US"/>
        </w:rPr>
      </w:r>
      <w:r>
        <w:rPr>
          <w:lang w:val="en-US"/>
        </w:rPr>
        <w:fldChar w:fldCharType="separate"/>
      </w:r>
      <w:r>
        <w:rPr>
          <w:lang w:val="en-US"/>
        </w:rPr>
        <w:t>6.3.1</w:t>
      </w:r>
      <w:r>
        <w:rPr>
          <w:lang w:val="en-US"/>
        </w:rPr>
        <w:fldChar w:fldCharType="end"/>
      </w:r>
      <w:r>
        <w:rPr>
          <w:lang w:val="en-US"/>
        </w:rPr>
        <w:t xml:space="preserve"> hereof </w:t>
      </w:r>
      <w:r w:rsidRPr="006A5031">
        <w:rPr>
          <w:lang w:val="en-US"/>
        </w:rPr>
        <w:t>is calculated.</w:t>
      </w:r>
    </w:p>
    <w:p w:rsidR="00535995" w:rsidRPr="006A5031" w:rsidRDefault="00535995" w:rsidP="00535995">
      <w:pPr>
        <w:numPr>
          <w:ilvl w:val="2"/>
          <w:numId w:val="1"/>
        </w:numPr>
        <w:rPr>
          <w:rFonts w:ascii="Arial" w:hAnsi="Arial" w:cs="Arial"/>
          <w:sz w:val="20"/>
          <w:szCs w:val="20"/>
          <w:lang w:val="en-US"/>
        </w:rPr>
      </w:pPr>
      <w:r w:rsidRPr="006A5031">
        <w:rPr>
          <w:rFonts w:ascii="Arial" w:hAnsi="Arial" w:cs="Arial"/>
          <w:sz w:val="20"/>
          <w:szCs w:val="20"/>
          <w:lang w:val="en-US"/>
        </w:rPr>
        <w:t xml:space="preserve">  If there are no pent-up issuers (M=0), then for all </w:t>
      </w:r>
      <w:proofErr w:type="spellStart"/>
      <w:r w:rsidRPr="006A5031">
        <w:rPr>
          <w:rFonts w:ascii="Arial" w:hAnsi="Arial" w:cs="Arial"/>
          <w:sz w:val="20"/>
          <w:szCs w:val="20"/>
          <w:lang w:val="en-US"/>
        </w:rPr>
        <w:t>i-th</w:t>
      </w:r>
      <w:proofErr w:type="spellEnd"/>
      <w:r w:rsidRPr="006A5031">
        <w:rPr>
          <w:rFonts w:ascii="Arial" w:hAnsi="Arial" w:cs="Arial"/>
          <w:sz w:val="20"/>
          <w:szCs w:val="20"/>
          <w:lang w:val="en-US"/>
        </w:rPr>
        <w:t xml:space="preserve"> Stock the weighting coefficient shall equal to 1. In this case Clauses </w:t>
      </w:r>
      <w:r>
        <w:rPr>
          <w:rFonts w:ascii="Arial" w:hAnsi="Arial" w:cs="Arial"/>
          <w:sz w:val="20"/>
          <w:szCs w:val="20"/>
          <w:lang w:val="en-US"/>
        </w:rPr>
        <w:fldChar w:fldCharType="begin"/>
      </w:r>
      <w:r>
        <w:rPr>
          <w:rFonts w:ascii="Arial" w:hAnsi="Arial" w:cs="Arial"/>
          <w:sz w:val="20"/>
          <w:szCs w:val="20"/>
          <w:lang w:val="en-US"/>
        </w:rPr>
        <w:instrText xml:space="preserve"> REF _Ref379796575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6.4.4</w:t>
      </w:r>
      <w:r>
        <w:rPr>
          <w:rFonts w:ascii="Arial" w:hAnsi="Arial" w:cs="Arial"/>
          <w:sz w:val="20"/>
          <w:szCs w:val="20"/>
          <w:lang w:val="en-US"/>
        </w:rPr>
        <w:fldChar w:fldCharType="end"/>
      </w:r>
      <w:r w:rsidRPr="006A5031">
        <w:rPr>
          <w:rFonts w:ascii="Arial" w:hAnsi="Arial" w:cs="Arial"/>
          <w:sz w:val="20"/>
          <w:szCs w:val="20"/>
          <w:lang w:val="en-US"/>
        </w:rPr>
        <w:t>-</w:t>
      </w:r>
      <w:r>
        <w:rPr>
          <w:rFonts w:ascii="Arial" w:hAnsi="Arial" w:cs="Arial"/>
          <w:sz w:val="20"/>
          <w:szCs w:val="20"/>
          <w:lang w:val="en-US"/>
        </w:rPr>
        <w:fldChar w:fldCharType="begin"/>
      </w:r>
      <w:r>
        <w:rPr>
          <w:rFonts w:ascii="Arial" w:hAnsi="Arial" w:cs="Arial"/>
          <w:sz w:val="20"/>
          <w:szCs w:val="20"/>
          <w:lang w:val="en-US"/>
        </w:rPr>
        <w:instrText xml:space="preserve"> REF _Ref379796581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6.4.7</w:t>
      </w:r>
      <w:r>
        <w:rPr>
          <w:rFonts w:ascii="Arial" w:hAnsi="Arial" w:cs="Arial"/>
          <w:sz w:val="20"/>
          <w:szCs w:val="20"/>
          <w:lang w:val="en-US"/>
        </w:rPr>
        <w:fldChar w:fldCharType="end"/>
      </w:r>
      <w:r>
        <w:rPr>
          <w:rFonts w:ascii="Arial" w:hAnsi="Arial" w:cs="Arial"/>
          <w:sz w:val="20"/>
          <w:szCs w:val="20"/>
          <w:lang w:val="en-US"/>
        </w:rPr>
        <w:t xml:space="preserve"> hereof </w:t>
      </w:r>
      <w:proofErr w:type="gramStart"/>
      <w:r w:rsidRPr="006A5031">
        <w:rPr>
          <w:rFonts w:ascii="Arial" w:hAnsi="Arial" w:cs="Arial"/>
          <w:sz w:val="20"/>
          <w:szCs w:val="20"/>
          <w:lang w:val="en-US"/>
        </w:rPr>
        <w:t>are</w:t>
      </w:r>
      <w:proofErr w:type="gramEnd"/>
      <w:r w:rsidRPr="006A5031">
        <w:rPr>
          <w:rFonts w:ascii="Arial" w:hAnsi="Arial" w:cs="Arial"/>
          <w:sz w:val="20"/>
          <w:szCs w:val="20"/>
          <w:lang w:val="en-US"/>
        </w:rPr>
        <w:t xml:space="preserve"> to be ignored.</w:t>
      </w:r>
    </w:p>
    <w:p w:rsidR="00535995" w:rsidRPr="006A5031" w:rsidRDefault="00535995" w:rsidP="00535995">
      <w:pPr>
        <w:pStyle w:val="3"/>
        <w:numPr>
          <w:ilvl w:val="2"/>
          <w:numId w:val="1"/>
        </w:numPr>
        <w:spacing w:before="0" w:after="120"/>
        <w:rPr>
          <w:lang w:val="en-US"/>
        </w:rPr>
      </w:pPr>
      <w:bookmarkStart w:id="38" w:name="_Ref379796575"/>
      <w:r w:rsidRPr="006A5031">
        <w:rPr>
          <w:lang w:val="en-US"/>
        </w:rPr>
        <w:t xml:space="preserve">If there are issuers for whom the share of their Stocks’ value exceeds the maximum allowed S set forth by Clause </w:t>
      </w:r>
      <w:r>
        <w:rPr>
          <w:lang w:val="en-US"/>
        </w:rPr>
        <w:fldChar w:fldCharType="begin"/>
      </w:r>
      <w:r>
        <w:rPr>
          <w:lang w:val="en-US"/>
        </w:rPr>
        <w:instrText xml:space="preserve"> REF _Ref379796537 \r \h </w:instrText>
      </w:r>
      <w:r>
        <w:rPr>
          <w:lang w:val="en-US"/>
        </w:rPr>
      </w:r>
      <w:r>
        <w:rPr>
          <w:lang w:val="en-US"/>
        </w:rPr>
        <w:fldChar w:fldCharType="separate"/>
      </w:r>
      <w:r>
        <w:rPr>
          <w:lang w:val="en-US"/>
        </w:rPr>
        <w:t>6.3.1</w:t>
      </w:r>
      <w:r>
        <w:rPr>
          <w:lang w:val="en-US"/>
        </w:rPr>
        <w:fldChar w:fldCharType="end"/>
      </w:r>
      <w:r>
        <w:rPr>
          <w:lang w:val="en-US"/>
        </w:rPr>
        <w:t xml:space="preserve"> hereof </w:t>
      </w:r>
      <w:r w:rsidRPr="006A5031">
        <w:rPr>
          <w:lang w:val="en-US"/>
        </w:rPr>
        <w:t>(M&gt;0), then auxiliary value (X) is determined that defines admissible amount of capitalization for pent-up issuers (M) as follows:</w:t>
      </w:r>
      <w:bookmarkEnd w:id="38"/>
    </w:p>
    <w:p w:rsidR="00535995" w:rsidRPr="006A5031" w:rsidRDefault="00535995" w:rsidP="00535995">
      <w:pPr>
        <w:pStyle w:val="3"/>
        <w:spacing w:before="0" w:after="120"/>
        <w:ind w:left="4056" w:firstLine="192"/>
        <w:rPr>
          <w:lang w:val="en-US"/>
        </w:rPr>
      </w:pPr>
      <w:r w:rsidRPr="00C8358F">
        <w:rPr>
          <w:position w:val="-24"/>
        </w:rPr>
        <w:object w:dxaOrig="1900" w:dyaOrig="1020">
          <v:shape id="_x0000_i1035" type="#_x0000_t75" style="width:95.65pt;height:51.6pt" o:ole="" fillcolor="window">
            <v:imagedata r:id="rId28" o:title=""/>
          </v:shape>
          <o:OLEObject Type="Embed" ProgID="Equation.3" ShapeID="_x0000_i1035" DrawAspect="Content" ObjectID="_1490793264" r:id="rId29"/>
        </w:object>
      </w:r>
    </w:p>
    <w:p w:rsidR="00535995" w:rsidRPr="006A5031" w:rsidRDefault="00535995" w:rsidP="00535995">
      <w:pPr>
        <w:pStyle w:val="3"/>
        <w:spacing w:before="0" w:after="120"/>
        <w:ind w:left="1224"/>
        <w:rPr>
          <w:lang w:val="en-US"/>
        </w:rPr>
      </w:pPr>
      <w:proofErr w:type="gramStart"/>
      <w:r w:rsidRPr="006A5031">
        <w:rPr>
          <w:lang w:val="en-US"/>
        </w:rPr>
        <w:t>where</w:t>
      </w:r>
      <w:proofErr w:type="gramEnd"/>
      <w:r w:rsidRPr="006A5031">
        <w:rPr>
          <w:lang w:val="en-US"/>
        </w:rPr>
        <w:t xml:space="preserve"> the value </w:t>
      </w:r>
      <w:r w:rsidRPr="006A5031">
        <w:rPr>
          <w:position w:val="-30"/>
        </w:rPr>
        <w:object w:dxaOrig="1140" w:dyaOrig="740">
          <v:shape id="_x0000_i1036" type="#_x0000_t75" style="width:57.5pt;height:37.05pt" o:ole="">
            <v:imagedata r:id="rId30" o:title=""/>
          </v:shape>
          <o:OLEObject Type="Embed" ProgID="Equation.3" ShapeID="_x0000_i1036" DrawAspect="Content" ObjectID="_1490793265" r:id="rId31"/>
        </w:object>
      </w:r>
      <w:r w:rsidRPr="006A5031">
        <w:rPr>
          <w:lang w:val="en-US"/>
        </w:rPr>
        <w:t>is calculated only for Stocks of those issuers whose value share does not exceed the prescribed S.</w:t>
      </w:r>
    </w:p>
    <w:p w:rsidR="00535995" w:rsidRPr="006A5031" w:rsidRDefault="00535995" w:rsidP="00535995">
      <w:pPr>
        <w:pStyle w:val="3"/>
        <w:numPr>
          <w:ilvl w:val="2"/>
          <w:numId w:val="1"/>
        </w:numPr>
        <w:spacing w:before="0" w:after="120"/>
        <w:rPr>
          <w:lang w:val="en-US"/>
        </w:rPr>
      </w:pPr>
      <w:r w:rsidRPr="006A5031">
        <w:rPr>
          <w:lang w:val="en-US"/>
        </w:rPr>
        <w:t>New shares of Stocks value of each issuer (</w:t>
      </w:r>
      <w:r w:rsidRPr="006A5031">
        <w:rPr>
          <w:position w:val="-14"/>
        </w:rPr>
        <w:object w:dxaOrig="279" w:dyaOrig="400">
          <v:shape id="_x0000_i1037" type="#_x0000_t75" style="width:13.95pt;height:20.4pt" o:ole="" fillcolor="window">
            <v:imagedata r:id="rId32" o:title=""/>
          </v:shape>
          <o:OLEObject Type="Embed" ProgID="Equation.3" ShapeID="_x0000_i1037" DrawAspect="Content" ObjectID="_1490793266" r:id="rId33"/>
        </w:object>
      </w:r>
      <w:r w:rsidRPr="006A5031">
        <w:rPr>
          <w:lang w:val="en-US"/>
        </w:rPr>
        <w:t xml:space="preserve">) are calculated as per the formula for calculating the share specified in Clause </w:t>
      </w:r>
      <w:r>
        <w:rPr>
          <w:lang w:val="en-US"/>
        </w:rPr>
        <w:fldChar w:fldCharType="begin"/>
      </w:r>
      <w:r>
        <w:rPr>
          <w:lang w:val="en-US"/>
        </w:rPr>
        <w:instrText xml:space="preserve"> REF _Ref379796600 \r \h </w:instrText>
      </w:r>
      <w:r>
        <w:rPr>
          <w:lang w:val="en-US"/>
        </w:rPr>
      </w:r>
      <w:r>
        <w:rPr>
          <w:lang w:val="en-US"/>
        </w:rPr>
        <w:fldChar w:fldCharType="separate"/>
      </w:r>
      <w:r>
        <w:rPr>
          <w:lang w:val="en-US"/>
        </w:rPr>
        <w:t>6.4.1</w:t>
      </w:r>
      <w:r>
        <w:rPr>
          <w:lang w:val="en-US"/>
        </w:rPr>
        <w:fldChar w:fldCharType="end"/>
      </w:r>
      <w:r>
        <w:rPr>
          <w:lang w:val="en-US"/>
        </w:rPr>
        <w:t xml:space="preserve"> hereof</w:t>
      </w:r>
      <w:r w:rsidRPr="006A5031">
        <w:rPr>
          <w:lang w:val="en-US"/>
        </w:rPr>
        <w:t>. Furthermore, value of Stocks of j-</w:t>
      </w:r>
      <w:proofErr w:type="spellStart"/>
      <w:r w:rsidRPr="006A5031">
        <w:rPr>
          <w:lang w:val="en-US"/>
        </w:rPr>
        <w:t>th</w:t>
      </w:r>
      <w:proofErr w:type="spellEnd"/>
      <w:r w:rsidRPr="006A5031">
        <w:rPr>
          <w:lang w:val="en-US"/>
        </w:rPr>
        <w:t xml:space="preserve"> pent-up issuer</w:t>
      </w:r>
      <w:r>
        <w:rPr>
          <w:lang w:val="en-US"/>
        </w:rPr>
        <w:t xml:space="preserve"> (M)</w:t>
      </w:r>
      <w:r w:rsidRPr="006A5031">
        <w:rPr>
          <w:lang w:val="en-US"/>
        </w:rPr>
        <w:t>, (</w:t>
      </w:r>
      <w:proofErr w:type="spellStart"/>
      <w:r w:rsidRPr="006A5031">
        <w:rPr>
          <w:lang w:val="en-US"/>
        </w:rPr>
        <w:t>MCap</w:t>
      </w:r>
      <w:r w:rsidRPr="006A5031">
        <w:rPr>
          <w:vertAlign w:val="subscript"/>
          <w:lang w:val="en-US"/>
        </w:rPr>
        <w:t>j</w:t>
      </w:r>
      <w:proofErr w:type="spellEnd"/>
      <w:r w:rsidRPr="006A5031">
        <w:rPr>
          <w:lang w:val="en-US"/>
        </w:rPr>
        <w:t>) is set equal to the auxiliary value (X), whereas for all other issuers (</w:t>
      </w:r>
      <w:proofErr w:type="spellStart"/>
      <w:r w:rsidRPr="006A5031">
        <w:rPr>
          <w:lang w:val="en-US"/>
        </w:rPr>
        <w:t>MCap</w:t>
      </w:r>
      <w:r w:rsidRPr="006A5031">
        <w:rPr>
          <w:vertAlign w:val="subscript"/>
          <w:lang w:val="en-US"/>
        </w:rPr>
        <w:t>j</w:t>
      </w:r>
      <w:proofErr w:type="spellEnd"/>
      <w:r w:rsidRPr="006A5031">
        <w:rPr>
          <w:lang w:val="en-US"/>
        </w:rPr>
        <w:t xml:space="preserve">) is calculated as per the formula specified in clause </w:t>
      </w:r>
      <w:r>
        <w:rPr>
          <w:lang w:val="en-US"/>
        </w:rPr>
        <w:fldChar w:fldCharType="begin"/>
      </w:r>
      <w:r>
        <w:rPr>
          <w:lang w:val="en-US"/>
        </w:rPr>
        <w:instrText xml:space="preserve"> REF _Ref379796600 \r \h </w:instrText>
      </w:r>
      <w:r>
        <w:rPr>
          <w:lang w:val="en-US"/>
        </w:rPr>
      </w:r>
      <w:r>
        <w:rPr>
          <w:lang w:val="en-US"/>
        </w:rPr>
        <w:fldChar w:fldCharType="separate"/>
      </w:r>
      <w:r>
        <w:rPr>
          <w:lang w:val="en-US"/>
        </w:rPr>
        <w:t>6.4.1</w:t>
      </w:r>
      <w:r>
        <w:rPr>
          <w:lang w:val="en-US"/>
        </w:rPr>
        <w:fldChar w:fldCharType="end"/>
      </w:r>
      <w:r>
        <w:rPr>
          <w:lang w:val="en-US"/>
        </w:rPr>
        <w:t xml:space="preserve"> hereof</w:t>
      </w:r>
      <w:r w:rsidRPr="006A5031">
        <w:rPr>
          <w:lang w:val="en-US"/>
        </w:rPr>
        <w:t>.</w:t>
      </w:r>
    </w:p>
    <w:p w:rsidR="00535995" w:rsidRPr="006A5031" w:rsidRDefault="00535995" w:rsidP="00535995">
      <w:pPr>
        <w:pStyle w:val="3"/>
        <w:numPr>
          <w:ilvl w:val="2"/>
          <w:numId w:val="1"/>
        </w:numPr>
        <w:spacing w:before="0" w:after="120"/>
        <w:rPr>
          <w:lang w:val="en-US"/>
        </w:rPr>
      </w:pPr>
      <w:bookmarkStart w:id="39" w:name="_Ref379796639"/>
      <w:r w:rsidRPr="006A5031">
        <w:rPr>
          <w:lang w:val="en-US"/>
        </w:rPr>
        <w:t>If there are still issuers with Stocks value exceeding allowed S, new amount of such issuers (M</w:t>
      </w:r>
      <w:r w:rsidRPr="006A5031">
        <w:rPr>
          <w:vertAlign w:val="superscript"/>
          <w:lang w:val="en-US"/>
        </w:rPr>
        <w:t>‘</w:t>
      </w:r>
      <w:r w:rsidRPr="006A5031">
        <w:rPr>
          <w:lang w:val="en-US"/>
        </w:rPr>
        <w:t>) shall be calculated. Then (M</w:t>
      </w:r>
      <w:r w:rsidRPr="006A5031">
        <w:rPr>
          <w:vertAlign w:val="superscript"/>
          <w:lang w:val="en-US"/>
        </w:rPr>
        <w:t>‘</w:t>
      </w:r>
      <w:r w:rsidRPr="006A5031">
        <w:rPr>
          <w:lang w:val="en-US"/>
        </w:rPr>
        <w:t xml:space="preserve">) is set equal to (M) and procedures specified in Clauses </w:t>
      </w:r>
      <w:r>
        <w:rPr>
          <w:lang w:val="en-US"/>
        </w:rPr>
        <w:fldChar w:fldCharType="begin"/>
      </w:r>
      <w:r>
        <w:rPr>
          <w:lang w:val="en-US"/>
        </w:rPr>
        <w:instrText xml:space="preserve"> REF _Ref379796575 \r \h </w:instrText>
      </w:r>
      <w:r>
        <w:rPr>
          <w:lang w:val="en-US"/>
        </w:rPr>
      </w:r>
      <w:r>
        <w:rPr>
          <w:lang w:val="en-US"/>
        </w:rPr>
        <w:fldChar w:fldCharType="separate"/>
      </w:r>
      <w:r>
        <w:rPr>
          <w:lang w:val="en-US"/>
        </w:rPr>
        <w:t>6.4.4</w:t>
      </w:r>
      <w:r>
        <w:rPr>
          <w:lang w:val="en-US"/>
        </w:rPr>
        <w:fldChar w:fldCharType="end"/>
      </w:r>
      <w:r w:rsidRPr="006A5031">
        <w:rPr>
          <w:lang w:val="en-US"/>
        </w:rPr>
        <w:t>.-</w:t>
      </w:r>
      <w:r>
        <w:rPr>
          <w:lang w:val="en-US"/>
        </w:rPr>
        <w:fldChar w:fldCharType="begin"/>
      </w:r>
      <w:r>
        <w:rPr>
          <w:lang w:val="en-US"/>
        </w:rPr>
        <w:instrText xml:space="preserve"> REF _Ref379796639 \r \h </w:instrText>
      </w:r>
      <w:r>
        <w:rPr>
          <w:lang w:val="en-US"/>
        </w:rPr>
      </w:r>
      <w:r>
        <w:rPr>
          <w:lang w:val="en-US"/>
        </w:rPr>
        <w:fldChar w:fldCharType="separate"/>
      </w:r>
      <w:r>
        <w:rPr>
          <w:lang w:val="en-US"/>
        </w:rPr>
        <w:t>6.4.6</w:t>
      </w:r>
      <w:r>
        <w:rPr>
          <w:lang w:val="en-US"/>
        </w:rPr>
        <w:fldChar w:fldCharType="end"/>
      </w:r>
      <w:r w:rsidRPr="006A5031">
        <w:rPr>
          <w:lang w:val="en-US"/>
        </w:rPr>
        <w:t xml:space="preserve"> </w:t>
      </w:r>
      <w:r>
        <w:rPr>
          <w:lang w:val="en-US"/>
        </w:rPr>
        <w:t xml:space="preserve">hereof </w:t>
      </w:r>
      <w:r w:rsidRPr="006A5031">
        <w:rPr>
          <w:lang w:val="en-US"/>
        </w:rPr>
        <w:t>shall be performed once again.</w:t>
      </w:r>
      <w:bookmarkEnd w:id="39"/>
      <w:r w:rsidRPr="006A5031">
        <w:rPr>
          <w:lang w:val="en-US"/>
        </w:rPr>
        <w:t xml:space="preserve">  </w:t>
      </w:r>
    </w:p>
    <w:p w:rsidR="00535995" w:rsidRPr="006A5031" w:rsidRDefault="00535995" w:rsidP="00535995">
      <w:pPr>
        <w:pStyle w:val="3"/>
        <w:numPr>
          <w:ilvl w:val="2"/>
          <w:numId w:val="1"/>
        </w:numPr>
        <w:spacing w:before="0" w:after="120"/>
        <w:rPr>
          <w:lang w:val="en-US"/>
        </w:rPr>
      </w:pPr>
      <w:bookmarkStart w:id="40" w:name="_Ref379796581"/>
      <w:r w:rsidRPr="006A5031">
        <w:rPr>
          <w:lang w:val="en-US"/>
        </w:rPr>
        <w:t xml:space="preserve">If following the procedures performed in accordance with clauses </w:t>
      </w:r>
      <w:r>
        <w:rPr>
          <w:lang w:val="en-US"/>
        </w:rPr>
        <w:fldChar w:fldCharType="begin"/>
      </w:r>
      <w:r>
        <w:rPr>
          <w:lang w:val="en-US"/>
        </w:rPr>
        <w:instrText xml:space="preserve"> REF _Ref379796575 \r \h </w:instrText>
      </w:r>
      <w:r>
        <w:rPr>
          <w:lang w:val="en-US"/>
        </w:rPr>
      </w:r>
      <w:r>
        <w:rPr>
          <w:lang w:val="en-US"/>
        </w:rPr>
        <w:fldChar w:fldCharType="separate"/>
      </w:r>
      <w:r>
        <w:rPr>
          <w:lang w:val="en-US"/>
        </w:rPr>
        <w:t>6.4.4</w:t>
      </w:r>
      <w:r>
        <w:rPr>
          <w:lang w:val="en-US"/>
        </w:rPr>
        <w:fldChar w:fldCharType="end"/>
      </w:r>
      <w:r w:rsidRPr="006A5031">
        <w:rPr>
          <w:lang w:val="en-US"/>
        </w:rPr>
        <w:t>.-</w:t>
      </w:r>
      <w:r>
        <w:rPr>
          <w:lang w:val="en-US"/>
        </w:rPr>
        <w:fldChar w:fldCharType="begin"/>
      </w:r>
      <w:r>
        <w:rPr>
          <w:lang w:val="en-US"/>
        </w:rPr>
        <w:instrText xml:space="preserve"> REF _Ref379796639 \r \h </w:instrText>
      </w:r>
      <w:r>
        <w:rPr>
          <w:lang w:val="en-US"/>
        </w:rPr>
      </w:r>
      <w:r>
        <w:rPr>
          <w:lang w:val="en-US"/>
        </w:rPr>
        <w:fldChar w:fldCharType="separate"/>
      </w:r>
      <w:r>
        <w:rPr>
          <w:lang w:val="en-US"/>
        </w:rPr>
        <w:t>6.4.6</w:t>
      </w:r>
      <w:r>
        <w:rPr>
          <w:lang w:val="en-US"/>
        </w:rPr>
        <w:fldChar w:fldCharType="end"/>
      </w:r>
      <w:r>
        <w:rPr>
          <w:lang w:val="en-US"/>
        </w:rPr>
        <w:t xml:space="preserve"> </w:t>
      </w:r>
      <w:r w:rsidRPr="006A5031">
        <w:rPr>
          <w:lang w:val="en-US"/>
        </w:rPr>
        <w:t>there are no issuers with Stocks value exceeding allowed S, then for all categories of Stocks of issuers that were restricted at the last iteration the weighting coefficient (W</w:t>
      </w:r>
      <w:r w:rsidRPr="006A5031">
        <w:rPr>
          <w:vertAlign w:val="subscript"/>
          <w:lang w:val="en-US"/>
        </w:rPr>
        <w:t>i</w:t>
      </w:r>
      <w:r w:rsidRPr="006A5031">
        <w:rPr>
          <w:lang w:val="en-US"/>
        </w:rPr>
        <w:t>) shall be calculated as follows:</w:t>
      </w:r>
      <w:bookmarkEnd w:id="40"/>
    </w:p>
    <w:p w:rsidR="00535995" w:rsidRPr="006A5031" w:rsidRDefault="00535995" w:rsidP="00535995">
      <w:pPr>
        <w:pStyle w:val="3"/>
        <w:spacing w:before="0" w:after="120"/>
        <w:ind w:left="4056" w:firstLine="192"/>
        <w:rPr>
          <w:lang w:val="en-US"/>
        </w:rPr>
      </w:pPr>
      <w:r w:rsidRPr="00C8358F">
        <w:rPr>
          <w:position w:val="-30"/>
        </w:rPr>
        <w:object w:dxaOrig="1780" w:dyaOrig="680">
          <v:shape id="_x0000_i1038" type="#_x0000_t75" style="width:89.2pt;height:33.85pt" o:ole="" fillcolor="window">
            <v:imagedata r:id="rId34" o:title=""/>
          </v:shape>
          <o:OLEObject Type="Embed" ProgID="Equation.3" ShapeID="_x0000_i1038" DrawAspect="Content" ObjectID="_1490793267" r:id="rId35"/>
        </w:object>
      </w:r>
    </w:p>
    <w:p w:rsidR="00535995" w:rsidRPr="006A5031" w:rsidRDefault="00535995" w:rsidP="00535995">
      <w:pPr>
        <w:pStyle w:val="3"/>
        <w:spacing w:before="0" w:after="120"/>
        <w:ind w:left="1224"/>
        <w:rPr>
          <w:lang w:val="en-US"/>
        </w:rPr>
      </w:pPr>
      <w:r w:rsidRPr="006A5031">
        <w:rPr>
          <w:lang w:val="en-US"/>
        </w:rPr>
        <w:t>For all other Stocks the weighting coefficient (</w:t>
      </w:r>
      <w:proofErr w:type="gramStart"/>
      <w:r w:rsidRPr="006A5031">
        <w:rPr>
          <w:lang w:val="en-US"/>
        </w:rPr>
        <w:t>W</w:t>
      </w:r>
      <w:r w:rsidRPr="006A5031">
        <w:rPr>
          <w:vertAlign w:val="subscript"/>
          <w:lang w:val="en-US"/>
        </w:rPr>
        <w:t>i</w:t>
      </w:r>
      <w:proofErr w:type="gramEnd"/>
      <w:r w:rsidRPr="006A5031">
        <w:rPr>
          <w:lang w:val="en-US"/>
        </w:rPr>
        <w:t>) is set equal 1.</w:t>
      </w:r>
    </w:p>
    <w:p w:rsidR="00535995" w:rsidRPr="006A5031" w:rsidRDefault="00535995" w:rsidP="00535995">
      <w:pPr>
        <w:pStyle w:val="a3"/>
        <w:numPr>
          <w:ilvl w:val="1"/>
          <w:numId w:val="1"/>
        </w:numPr>
        <w:spacing w:after="0"/>
        <w:jc w:val="both"/>
        <w:rPr>
          <w:rFonts w:ascii="Arial" w:hAnsi="Arial" w:cs="Arial"/>
          <w:sz w:val="20"/>
          <w:lang w:val="en-US"/>
        </w:rPr>
      </w:pPr>
      <w:r w:rsidRPr="006A5031">
        <w:rPr>
          <w:rFonts w:ascii="Arial" w:hAnsi="Arial" w:cs="Arial"/>
          <w:sz w:val="20"/>
          <w:lang w:val="en-US"/>
        </w:rPr>
        <w:t xml:space="preserve">The coefficients restricting the share of </w:t>
      </w:r>
      <w:proofErr w:type="spellStart"/>
      <w:r w:rsidRPr="006A5031">
        <w:rPr>
          <w:rFonts w:ascii="Arial" w:hAnsi="Arial" w:cs="Arial"/>
          <w:sz w:val="20"/>
          <w:lang w:val="en-US"/>
        </w:rPr>
        <w:t>i-th</w:t>
      </w:r>
      <w:proofErr w:type="spellEnd"/>
      <w:r w:rsidRPr="006A5031">
        <w:rPr>
          <w:rFonts w:ascii="Arial" w:hAnsi="Arial" w:cs="Arial"/>
          <w:sz w:val="20"/>
          <w:lang w:val="en-US"/>
        </w:rPr>
        <w:t xml:space="preserve"> Stocks in total market capitalization (weighting coefficients </w:t>
      </w:r>
      <w:proofErr w:type="gramStart"/>
      <w:r w:rsidRPr="006A5031">
        <w:rPr>
          <w:rFonts w:ascii="Arial" w:hAnsi="Arial" w:cs="Arial"/>
          <w:sz w:val="20"/>
          <w:lang w:val="en-US"/>
        </w:rPr>
        <w:t>W</w:t>
      </w:r>
      <w:r w:rsidRPr="006A5031">
        <w:rPr>
          <w:rFonts w:ascii="Arial" w:hAnsi="Arial" w:cs="Arial"/>
          <w:sz w:val="20"/>
          <w:vertAlign w:val="subscript"/>
          <w:lang w:val="en-US"/>
        </w:rPr>
        <w:t>i</w:t>
      </w:r>
      <w:proofErr w:type="gramEnd"/>
      <w:r w:rsidRPr="006A5031">
        <w:rPr>
          <w:rFonts w:ascii="Arial" w:hAnsi="Arial" w:cs="Arial"/>
          <w:sz w:val="20"/>
          <w:lang w:val="en-US"/>
        </w:rPr>
        <w:t>) are calculated based on the results of the trading day preceding the day when the notice on updating the List of constituent Stocks</w:t>
      </w:r>
      <w:r>
        <w:rPr>
          <w:rFonts w:ascii="Arial" w:hAnsi="Arial" w:cs="Arial"/>
          <w:sz w:val="20"/>
          <w:lang w:val="en-US"/>
        </w:rPr>
        <w:t xml:space="preserve"> employed in the Index calculation</w:t>
      </w:r>
      <w:r w:rsidRPr="006A5031">
        <w:rPr>
          <w:rFonts w:ascii="Arial" w:hAnsi="Arial" w:cs="Arial"/>
          <w:sz w:val="20"/>
          <w:lang w:val="en-US"/>
        </w:rPr>
        <w:t xml:space="preserve"> is published on Moscow Exchange’s </w:t>
      </w:r>
      <w:r>
        <w:rPr>
          <w:rFonts w:ascii="Arial" w:hAnsi="Arial" w:cs="Arial"/>
          <w:sz w:val="20"/>
          <w:lang w:val="en-US"/>
        </w:rPr>
        <w:t>official website</w:t>
      </w:r>
      <w:r w:rsidRPr="006A5031">
        <w:rPr>
          <w:rFonts w:ascii="Arial" w:hAnsi="Arial" w:cs="Arial"/>
          <w:sz w:val="20"/>
          <w:lang w:val="en-US"/>
        </w:rPr>
        <w:t xml:space="preserve">. </w:t>
      </w:r>
    </w:p>
    <w:p w:rsidR="00535995" w:rsidRPr="006A5031" w:rsidRDefault="00535995" w:rsidP="00535995">
      <w:pPr>
        <w:pStyle w:val="a3"/>
        <w:numPr>
          <w:ilvl w:val="1"/>
          <w:numId w:val="1"/>
        </w:numPr>
        <w:spacing w:after="0"/>
        <w:jc w:val="both"/>
        <w:rPr>
          <w:rFonts w:ascii="Arial" w:hAnsi="Arial" w:cs="Arial"/>
          <w:sz w:val="20"/>
          <w:lang w:val="en-US"/>
        </w:rPr>
      </w:pPr>
      <w:r w:rsidRPr="006A5031">
        <w:rPr>
          <w:rFonts w:ascii="Arial" w:hAnsi="Arial" w:cs="Arial"/>
          <w:sz w:val="20"/>
          <w:lang w:val="en-US"/>
        </w:rPr>
        <w:t>If by the end of the day on which the new List of constituent Stocks comes into effect the Specific weight of the Stocks of j-</w:t>
      </w:r>
      <w:proofErr w:type="spellStart"/>
      <w:r w:rsidRPr="006A5031">
        <w:rPr>
          <w:rFonts w:ascii="Arial" w:hAnsi="Arial" w:cs="Arial"/>
          <w:sz w:val="20"/>
          <w:lang w:val="en-US"/>
        </w:rPr>
        <w:t>th</w:t>
      </w:r>
      <w:proofErr w:type="spellEnd"/>
      <w:r w:rsidRPr="006A5031">
        <w:rPr>
          <w:rFonts w:ascii="Arial" w:hAnsi="Arial" w:cs="Arial"/>
          <w:sz w:val="20"/>
          <w:lang w:val="en-US"/>
        </w:rPr>
        <w:t xml:space="preserve"> issuer exceeds 25%, the Exchange is entitled to take a decision to carry out an unscheduled calculation of the coefficients, restricting the share of </w:t>
      </w:r>
      <w:proofErr w:type="spellStart"/>
      <w:r w:rsidRPr="006A5031">
        <w:rPr>
          <w:rFonts w:ascii="Arial" w:hAnsi="Arial" w:cs="Arial"/>
          <w:sz w:val="20"/>
          <w:lang w:val="en-US"/>
        </w:rPr>
        <w:t>i-th</w:t>
      </w:r>
      <w:proofErr w:type="spellEnd"/>
      <w:r w:rsidRPr="006A5031">
        <w:rPr>
          <w:rFonts w:ascii="Arial" w:hAnsi="Arial" w:cs="Arial"/>
          <w:sz w:val="20"/>
          <w:lang w:val="en-US"/>
        </w:rPr>
        <w:t xml:space="preserve"> Stocks in total market capitalization (weighting coefficients W</w:t>
      </w:r>
      <w:r w:rsidRPr="006A5031">
        <w:rPr>
          <w:rFonts w:ascii="Arial" w:hAnsi="Arial" w:cs="Arial"/>
          <w:sz w:val="20"/>
          <w:vertAlign w:val="subscript"/>
          <w:lang w:val="en-US"/>
        </w:rPr>
        <w:t>i</w:t>
      </w:r>
      <w:r w:rsidRPr="006A5031">
        <w:rPr>
          <w:rFonts w:ascii="Arial" w:hAnsi="Arial" w:cs="Arial"/>
          <w:sz w:val="20"/>
          <w:lang w:val="en-US"/>
        </w:rPr>
        <w:t xml:space="preserve">), with the purpose of meeting the restricting requirements set forth in Clauses </w:t>
      </w:r>
      <w:r>
        <w:rPr>
          <w:rFonts w:ascii="Arial" w:hAnsi="Arial" w:cs="Arial"/>
          <w:sz w:val="20"/>
          <w:lang w:val="en-US"/>
        </w:rPr>
        <w:fldChar w:fldCharType="begin"/>
      </w:r>
      <w:r>
        <w:rPr>
          <w:rFonts w:ascii="Arial" w:hAnsi="Arial" w:cs="Arial"/>
          <w:sz w:val="20"/>
          <w:lang w:val="en-US"/>
        </w:rPr>
        <w:instrText xml:space="preserve"> REF _Ref379796537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6.3.1</w:t>
      </w:r>
      <w:r>
        <w:rPr>
          <w:rFonts w:ascii="Arial" w:hAnsi="Arial" w:cs="Arial"/>
          <w:sz w:val="20"/>
          <w:lang w:val="en-US"/>
        </w:rPr>
        <w:fldChar w:fldCharType="end"/>
      </w:r>
      <w:r>
        <w:rPr>
          <w:rFonts w:ascii="Arial" w:hAnsi="Arial" w:cs="Arial"/>
          <w:sz w:val="20"/>
          <w:lang w:val="en-US"/>
        </w:rPr>
        <w:t>-</w:t>
      </w:r>
      <w:r w:rsidRPr="006A5031">
        <w:rPr>
          <w:rFonts w:ascii="Arial" w:hAnsi="Arial" w:cs="Arial"/>
          <w:sz w:val="20"/>
          <w:lang w:val="en-US"/>
        </w:rPr>
        <w:t xml:space="preserve"> </w:t>
      </w:r>
      <w:r>
        <w:rPr>
          <w:rFonts w:ascii="Arial" w:hAnsi="Arial" w:cs="Arial"/>
          <w:sz w:val="20"/>
          <w:lang w:val="en-US"/>
        </w:rPr>
        <w:fldChar w:fldCharType="begin"/>
      </w:r>
      <w:r>
        <w:rPr>
          <w:rFonts w:ascii="Arial" w:hAnsi="Arial" w:cs="Arial"/>
          <w:sz w:val="20"/>
          <w:lang w:val="en-US"/>
        </w:rPr>
        <w:instrText xml:space="preserve"> REF _Ref379796544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6.3.3</w:t>
      </w:r>
      <w:r>
        <w:rPr>
          <w:rFonts w:ascii="Arial" w:hAnsi="Arial" w:cs="Arial"/>
          <w:sz w:val="20"/>
          <w:lang w:val="en-US"/>
        </w:rPr>
        <w:fldChar w:fldCharType="end"/>
      </w:r>
      <w:r>
        <w:rPr>
          <w:rFonts w:ascii="Arial" w:hAnsi="Arial" w:cs="Arial"/>
          <w:sz w:val="20"/>
          <w:lang w:val="en-US"/>
        </w:rPr>
        <w:t xml:space="preserve"> hereof</w:t>
      </w:r>
      <w:r w:rsidRPr="006A5031">
        <w:rPr>
          <w:rFonts w:ascii="Arial" w:hAnsi="Arial" w:cs="Arial"/>
          <w:sz w:val="20"/>
          <w:lang w:val="en-US"/>
        </w:rPr>
        <w:t>.</w:t>
      </w:r>
    </w:p>
    <w:p w:rsidR="00535995" w:rsidRPr="006A5031" w:rsidRDefault="00535995" w:rsidP="00535995">
      <w:pPr>
        <w:pStyle w:val="a3"/>
        <w:numPr>
          <w:ilvl w:val="1"/>
          <w:numId w:val="1"/>
        </w:numPr>
        <w:spacing w:after="0"/>
        <w:jc w:val="both"/>
        <w:rPr>
          <w:rFonts w:ascii="Arial" w:hAnsi="Arial" w:cs="Arial"/>
          <w:sz w:val="20"/>
          <w:lang w:val="en-US"/>
        </w:rPr>
      </w:pPr>
      <w:r w:rsidRPr="006A5031">
        <w:rPr>
          <w:rFonts w:ascii="Arial" w:hAnsi="Arial" w:cs="Arial"/>
          <w:sz w:val="20"/>
          <w:lang w:val="en-US"/>
        </w:rPr>
        <w:t xml:space="preserve">If by the end of any day the Specific weight of the Stocks of the issuer exceeds 40%, the Exchange is entitled to take a decision to carry out an unscheduled calculation of the coefficients, restricting the share of </w:t>
      </w:r>
      <w:proofErr w:type="spellStart"/>
      <w:r w:rsidRPr="006A5031">
        <w:rPr>
          <w:rFonts w:ascii="Arial" w:hAnsi="Arial" w:cs="Arial"/>
          <w:sz w:val="20"/>
          <w:lang w:val="en-US"/>
        </w:rPr>
        <w:t>i-th</w:t>
      </w:r>
      <w:proofErr w:type="spellEnd"/>
      <w:r w:rsidRPr="006A5031">
        <w:rPr>
          <w:rFonts w:ascii="Arial" w:hAnsi="Arial" w:cs="Arial"/>
          <w:sz w:val="20"/>
          <w:lang w:val="en-US"/>
        </w:rPr>
        <w:t xml:space="preserve"> Stocks in total market capitalization (weighting coefficients W</w:t>
      </w:r>
      <w:r w:rsidRPr="006A5031">
        <w:rPr>
          <w:rFonts w:ascii="Arial" w:hAnsi="Arial" w:cs="Arial"/>
          <w:sz w:val="20"/>
          <w:vertAlign w:val="subscript"/>
          <w:lang w:val="en-US"/>
        </w:rPr>
        <w:t>i</w:t>
      </w:r>
      <w:r w:rsidRPr="006A5031">
        <w:rPr>
          <w:rFonts w:ascii="Arial" w:hAnsi="Arial" w:cs="Arial"/>
          <w:sz w:val="20"/>
          <w:lang w:val="en-US"/>
        </w:rPr>
        <w:t>), with the purpose of meeting the restricting r</w:t>
      </w:r>
      <w:r>
        <w:rPr>
          <w:rFonts w:ascii="Arial" w:hAnsi="Arial" w:cs="Arial"/>
          <w:sz w:val="20"/>
          <w:lang w:val="en-US"/>
        </w:rPr>
        <w:t>equirements set forth in Clause</w:t>
      </w:r>
      <w:r w:rsidRPr="006A5031">
        <w:rPr>
          <w:rFonts w:ascii="Arial" w:hAnsi="Arial" w:cs="Arial"/>
          <w:sz w:val="20"/>
          <w:lang w:val="en-US"/>
        </w:rPr>
        <w:t xml:space="preserve"> </w:t>
      </w:r>
      <w:r>
        <w:rPr>
          <w:rFonts w:ascii="Arial" w:hAnsi="Arial" w:cs="Arial"/>
          <w:sz w:val="20"/>
          <w:lang w:val="en-US"/>
        </w:rPr>
        <w:fldChar w:fldCharType="begin"/>
      </w:r>
      <w:r>
        <w:rPr>
          <w:rFonts w:ascii="Arial" w:hAnsi="Arial" w:cs="Arial"/>
          <w:sz w:val="20"/>
          <w:lang w:val="en-US"/>
        </w:rPr>
        <w:instrText xml:space="preserve"> REF _Ref379797560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6.3</w:t>
      </w:r>
      <w:r>
        <w:rPr>
          <w:rFonts w:ascii="Arial" w:hAnsi="Arial" w:cs="Arial"/>
          <w:sz w:val="20"/>
          <w:lang w:val="en-US"/>
        </w:rPr>
        <w:fldChar w:fldCharType="end"/>
      </w:r>
      <w:r>
        <w:rPr>
          <w:rFonts w:ascii="Arial" w:hAnsi="Arial" w:cs="Arial"/>
          <w:sz w:val="20"/>
          <w:lang w:val="en-US"/>
        </w:rPr>
        <w:t xml:space="preserve"> hereof</w:t>
      </w:r>
      <w:r w:rsidRPr="006A5031">
        <w:rPr>
          <w:rFonts w:ascii="Arial" w:hAnsi="Arial" w:cs="Arial"/>
          <w:sz w:val="20"/>
          <w:lang w:val="en-US"/>
        </w:rPr>
        <w:t>.</w:t>
      </w:r>
    </w:p>
    <w:p w:rsidR="00535995" w:rsidRPr="006A5031" w:rsidRDefault="00535995" w:rsidP="00535995">
      <w:pPr>
        <w:pStyle w:val="a3"/>
        <w:spacing w:after="0"/>
        <w:ind w:left="1000"/>
        <w:jc w:val="both"/>
        <w:rPr>
          <w:rFonts w:ascii="Arial" w:hAnsi="Arial" w:cs="Arial"/>
          <w:sz w:val="20"/>
          <w:lang w:val="en-US"/>
        </w:rPr>
      </w:pPr>
    </w:p>
    <w:p w:rsidR="00535995" w:rsidRPr="00C815F7" w:rsidRDefault="00535995" w:rsidP="00535995">
      <w:pPr>
        <w:numPr>
          <w:ilvl w:val="0"/>
          <w:numId w:val="1"/>
        </w:numPr>
        <w:outlineLvl w:val="0"/>
        <w:rPr>
          <w:rFonts w:ascii="Arial" w:hAnsi="Arial" w:cs="Arial"/>
          <w:b/>
          <w:sz w:val="20"/>
          <w:szCs w:val="20"/>
          <w:lang w:val="en-US"/>
        </w:rPr>
      </w:pPr>
      <w:bookmarkStart w:id="41" w:name="_Toc379797645"/>
      <w:bookmarkStart w:id="42" w:name="Р_6"/>
      <w:bookmarkEnd w:id="28"/>
      <w:bookmarkEnd w:id="29"/>
      <w:bookmarkEnd w:id="30"/>
      <w:bookmarkEnd w:id="31"/>
      <w:r w:rsidRPr="00C815F7">
        <w:rPr>
          <w:rFonts w:ascii="Arial" w:hAnsi="Arial" w:cs="Arial"/>
          <w:b/>
          <w:sz w:val="20"/>
          <w:szCs w:val="20"/>
          <w:lang w:val="en-US"/>
        </w:rPr>
        <w:t>Procedure for reviewing the Lists of constituents</w:t>
      </w:r>
      <w:bookmarkEnd w:id="41"/>
    </w:p>
    <w:p w:rsidR="00535995" w:rsidRPr="00C815F7" w:rsidRDefault="00535995" w:rsidP="00535995">
      <w:pPr>
        <w:pStyle w:val="a3"/>
        <w:spacing w:after="0"/>
        <w:ind w:left="568"/>
        <w:jc w:val="both"/>
        <w:rPr>
          <w:rFonts w:ascii="Arial" w:hAnsi="Arial" w:cs="Arial"/>
          <w:sz w:val="20"/>
          <w:lang w:val="en-US"/>
        </w:rPr>
      </w:pPr>
      <w:bookmarkStart w:id="43" w:name="_Ref272826482"/>
      <w:bookmarkStart w:id="44" w:name="п_6_1"/>
      <w:bookmarkEnd w:id="42"/>
    </w:p>
    <w:p w:rsidR="00535995" w:rsidRPr="00DE79C5" w:rsidRDefault="00535995" w:rsidP="00535995">
      <w:pPr>
        <w:numPr>
          <w:ilvl w:val="1"/>
          <w:numId w:val="1"/>
        </w:numPr>
        <w:rPr>
          <w:rFonts w:ascii="Arial" w:hAnsi="Arial" w:cs="Arial"/>
          <w:sz w:val="20"/>
          <w:szCs w:val="20"/>
          <w:lang w:val="en-US"/>
        </w:rPr>
      </w:pPr>
      <w:r w:rsidRPr="00DE79C5">
        <w:rPr>
          <w:rFonts w:ascii="Arial" w:hAnsi="Arial" w:cs="Arial"/>
          <w:sz w:val="20"/>
          <w:szCs w:val="20"/>
          <w:lang w:val="en-US"/>
        </w:rPr>
        <w:t>The List</w:t>
      </w:r>
      <w:r>
        <w:rPr>
          <w:rFonts w:ascii="Arial" w:hAnsi="Arial" w:cs="Arial"/>
          <w:sz w:val="20"/>
          <w:szCs w:val="20"/>
          <w:lang w:val="en-US"/>
        </w:rPr>
        <w:t xml:space="preserve"> of constituents contains</w:t>
      </w:r>
      <w:r w:rsidRPr="00DE79C5">
        <w:rPr>
          <w:rFonts w:ascii="Arial" w:hAnsi="Arial" w:cs="Arial"/>
          <w:sz w:val="20"/>
          <w:szCs w:val="20"/>
          <w:lang w:val="en-US"/>
        </w:rPr>
        <w:t xml:space="preserve"> </w:t>
      </w:r>
      <w:r>
        <w:rPr>
          <w:rFonts w:ascii="Arial" w:hAnsi="Arial" w:cs="Arial"/>
          <w:sz w:val="20"/>
          <w:szCs w:val="20"/>
          <w:lang w:val="en-US"/>
        </w:rPr>
        <w:t xml:space="preserve">issuers’ </w:t>
      </w:r>
      <w:r w:rsidRPr="00DE79C5">
        <w:rPr>
          <w:rFonts w:ascii="Arial" w:hAnsi="Arial" w:cs="Arial"/>
          <w:sz w:val="20"/>
          <w:szCs w:val="20"/>
          <w:lang w:val="en-US"/>
        </w:rPr>
        <w:t>name</w:t>
      </w:r>
      <w:r>
        <w:rPr>
          <w:rFonts w:ascii="Arial" w:hAnsi="Arial" w:cs="Arial"/>
          <w:sz w:val="20"/>
          <w:szCs w:val="20"/>
          <w:lang w:val="en-US"/>
        </w:rPr>
        <w:t>s,</w:t>
      </w:r>
      <w:r w:rsidRPr="00DE79C5">
        <w:rPr>
          <w:rFonts w:ascii="Arial" w:hAnsi="Arial" w:cs="Arial"/>
          <w:sz w:val="20"/>
          <w:szCs w:val="20"/>
          <w:lang w:val="en-US"/>
        </w:rPr>
        <w:t xml:space="preserve"> </w:t>
      </w:r>
      <w:r>
        <w:rPr>
          <w:rFonts w:ascii="Arial" w:hAnsi="Arial" w:cs="Arial"/>
          <w:sz w:val="20"/>
          <w:szCs w:val="20"/>
          <w:lang w:val="en-US"/>
        </w:rPr>
        <w:t xml:space="preserve">securities’ </w:t>
      </w:r>
      <w:r w:rsidRPr="00DE79C5">
        <w:rPr>
          <w:rFonts w:ascii="Arial" w:hAnsi="Arial" w:cs="Arial"/>
          <w:sz w:val="20"/>
          <w:szCs w:val="20"/>
          <w:lang w:val="en-US"/>
        </w:rPr>
        <w:t>categor</w:t>
      </w:r>
      <w:r>
        <w:rPr>
          <w:rFonts w:ascii="Arial" w:hAnsi="Arial" w:cs="Arial"/>
          <w:sz w:val="20"/>
          <w:szCs w:val="20"/>
          <w:lang w:val="en-US"/>
        </w:rPr>
        <w:t>y</w:t>
      </w:r>
      <w:r w:rsidRPr="00DE79C5">
        <w:rPr>
          <w:rFonts w:ascii="Arial" w:hAnsi="Arial" w:cs="Arial"/>
          <w:sz w:val="20"/>
          <w:szCs w:val="20"/>
          <w:lang w:val="en-US"/>
        </w:rPr>
        <w:t xml:space="preserve"> (type)</w:t>
      </w:r>
      <w:r>
        <w:rPr>
          <w:rFonts w:ascii="Arial" w:hAnsi="Arial" w:cs="Arial"/>
          <w:sz w:val="20"/>
          <w:szCs w:val="20"/>
          <w:lang w:val="en-US"/>
        </w:rPr>
        <w:t xml:space="preserve"> (for stocks) and names of issuers of represented securities (for DRs)</w:t>
      </w:r>
      <w:r w:rsidRPr="00DE79C5">
        <w:rPr>
          <w:rFonts w:ascii="Arial" w:hAnsi="Arial" w:cs="Arial"/>
          <w:sz w:val="20"/>
          <w:szCs w:val="20"/>
          <w:lang w:val="en-US"/>
        </w:rPr>
        <w:t>.</w:t>
      </w:r>
    </w:p>
    <w:p w:rsidR="00535995" w:rsidRPr="00C815F7" w:rsidRDefault="00535995" w:rsidP="00535995">
      <w:pPr>
        <w:pStyle w:val="a3"/>
        <w:numPr>
          <w:ilvl w:val="1"/>
          <w:numId w:val="1"/>
        </w:numPr>
        <w:spacing w:after="0"/>
        <w:jc w:val="both"/>
        <w:rPr>
          <w:rFonts w:ascii="Arial" w:hAnsi="Arial" w:cs="Arial"/>
          <w:sz w:val="20"/>
          <w:lang w:val="en-US"/>
        </w:rPr>
      </w:pPr>
      <w:r w:rsidRPr="00C815F7">
        <w:rPr>
          <w:rFonts w:ascii="Arial" w:hAnsi="Arial" w:cs="Arial"/>
          <w:sz w:val="20"/>
          <w:lang w:val="en-US"/>
        </w:rPr>
        <w:t>Stocks are added to and removed from the List of constituent</w:t>
      </w:r>
      <w:r>
        <w:rPr>
          <w:rFonts w:ascii="Arial" w:hAnsi="Arial" w:cs="Arial"/>
          <w:sz w:val="20"/>
          <w:lang w:val="en-US"/>
        </w:rPr>
        <w:t>s</w:t>
      </w:r>
      <w:r w:rsidRPr="00C815F7">
        <w:rPr>
          <w:rFonts w:ascii="Arial" w:hAnsi="Arial" w:cs="Arial"/>
          <w:sz w:val="20"/>
          <w:lang w:val="en-US"/>
        </w:rPr>
        <w:t xml:space="preserve"> when the List of constituent</w:t>
      </w:r>
      <w:r>
        <w:rPr>
          <w:rFonts w:ascii="Arial" w:hAnsi="Arial" w:cs="Arial"/>
          <w:sz w:val="20"/>
          <w:lang w:val="en-US"/>
        </w:rPr>
        <w:t>s</w:t>
      </w:r>
      <w:r w:rsidRPr="00C815F7">
        <w:rPr>
          <w:rFonts w:ascii="Arial" w:hAnsi="Arial" w:cs="Arial"/>
          <w:sz w:val="20"/>
          <w:lang w:val="en-US"/>
        </w:rPr>
        <w:t xml:space="preserve"> is reviewed.</w:t>
      </w:r>
    </w:p>
    <w:p w:rsidR="00535995" w:rsidRPr="003168CF" w:rsidRDefault="00535995" w:rsidP="00535995">
      <w:pPr>
        <w:pStyle w:val="a3"/>
        <w:numPr>
          <w:ilvl w:val="1"/>
          <w:numId w:val="1"/>
        </w:numPr>
        <w:spacing w:after="0"/>
        <w:jc w:val="both"/>
        <w:rPr>
          <w:rFonts w:ascii="Arial" w:hAnsi="Arial" w:cs="Arial"/>
          <w:sz w:val="20"/>
          <w:lang w:val="en-US"/>
        </w:rPr>
      </w:pPr>
      <w:r w:rsidRPr="00F624C4">
        <w:rPr>
          <w:rFonts w:ascii="Arial" w:hAnsi="Arial" w:cs="Arial"/>
          <w:sz w:val="20"/>
          <w:lang w:val="en-US"/>
        </w:rPr>
        <w:t xml:space="preserve">The Exchange reviews the List of constituent Stocks four times a year on a regular basis, except for the cases provided for in this Methodology. </w:t>
      </w:r>
      <w:r w:rsidRPr="00231B25">
        <w:rPr>
          <w:rFonts w:ascii="Arial" w:hAnsi="Arial" w:cs="Arial"/>
          <w:sz w:val="20"/>
          <w:lang w:val="en-US"/>
        </w:rPr>
        <w:t>After a scheduled review</w:t>
      </w:r>
      <w:r>
        <w:rPr>
          <w:rFonts w:ascii="Arial" w:hAnsi="Arial" w:cs="Arial"/>
          <w:sz w:val="20"/>
          <w:lang w:val="en-US"/>
        </w:rPr>
        <w:t>,</w:t>
      </w:r>
      <w:r w:rsidRPr="00231B25">
        <w:rPr>
          <w:rFonts w:ascii="Arial" w:hAnsi="Arial" w:cs="Arial"/>
          <w:sz w:val="20"/>
          <w:lang w:val="en-US"/>
        </w:rPr>
        <w:t xml:space="preserve"> the updated List of constituent Stocks comes into effect </w:t>
      </w:r>
      <w:r>
        <w:rPr>
          <w:rFonts w:ascii="Arial" w:hAnsi="Arial" w:cs="Arial"/>
          <w:sz w:val="20"/>
          <w:lang w:val="en-US"/>
        </w:rPr>
        <w:t xml:space="preserve">during </w:t>
      </w:r>
      <w:r w:rsidRPr="008A5C7A">
        <w:rPr>
          <w:rFonts w:ascii="Arial" w:hAnsi="Arial" w:cs="Arial"/>
          <w:sz w:val="20"/>
          <w:lang w:val="en-US"/>
        </w:rPr>
        <w:t xml:space="preserve">the </w:t>
      </w:r>
      <w:r>
        <w:rPr>
          <w:rFonts w:ascii="Arial" w:hAnsi="Arial" w:cs="Arial"/>
          <w:sz w:val="20"/>
          <w:lang w:val="en-US"/>
        </w:rPr>
        <w:t>main</w:t>
      </w:r>
      <w:r w:rsidRPr="008A5C7A">
        <w:rPr>
          <w:rFonts w:ascii="Arial" w:hAnsi="Arial" w:cs="Arial"/>
          <w:sz w:val="20"/>
          <w:lang w:val="en-US"/>
        </w:rPr>
        <w:t xml:space="preserve"> </w:t>
      </w:r>
      <w:r>
        <w:rPr>
          <w:rFonts w:ascii="Arial" w:hAnsi="Arial" w:cs="Arial"/>
          <w:sz w:val="20"/>
          <w:lang w:val="en-US"/>
        </w:rPr>
        <w:t xml:space="preserve">trading </w:t>
      </w:r>
      <w:r w:rsidRPr="008A5C7A">
        <w:rPr>
          <w:rFonts w:ascii="Arial" w:hAnsi="Arial" w:cs="Arial"/>
          <w:sz w:val="20"/>
          <w:lang w:val="en-US"/>
        </w:rPr>
        <w:t>session</w:t>
      </w:r>
      <w:r>
        <w:rPr>
          <w:rFonts w:ascii="Arial" w:hAnsi="Arial" w:cs="Arial"/>
          <w:sz w:val="20"/>
          <w:lang w:val="en-US"/>
        </w:rPr>
        <w:t xml:space="preserve"> on the next day after </w:t>
      </w:r>
      <w:r w:rsidRPr="00231B25">
        <w:rPr>
          <w:rFonts w:ascii="Arial" w:hAnsi="Arial" w:cs="Arial"/>
          <w:sz w:val="20"/>
          <w:lang w:val="en-US"/>
        </w:rPr>
        <w:t xml:space="preserve">March 15th, June 15th, September 15th or December 15th. If March 15th, June 15th, September 15th, or December 15th falls on a </w:t>
      </w:r>
      <w:r>
        <w:rPr>
          <w:rFonts w:ascii="Arial" w:hAnsi="Arial" w:cs="Arial"/>
          <w:sz w:val="20"/>
          <w:lang w:val="en-US"/>
        </w:rPr>
        <w:t>non-trading</w:t>
      </w:r>
      <w:r w:rsidRPr="00231B25">
        <w:rPr>
          <w:rFonts w:ascii="Arial" w:hAnsi="Arial" w:cs="Arial"/>
          <w:sz w:val="20"/>
          <w:lang w:val="en-US"/>
        </w:rPr>
        <w:t xml:space="preserve"> day, the updated List of constituent Stocks comes into effect </w:t>
      </w:r>
      <w:r>
        <w:rPr>
          <w:rFonts w:ascii="Arial" w:hAnsi="Arial" w:cs="Arial"/>
          <w:sz w:val="20"/>
          <w:lang w:val="en-US"/>
        </w:rPr>
        <w:t xml:space="preserve">during </w:t>
      </w:r>
      <w:r w:rsidRPr="008A5C7A">
        <w:rPr>
          <w:rFonts w:ascii="Arial" w:hAnsi="Arial" w:cs="Arial"/>
          <w:sz w:val="20"/>
          <w:lang w:val="en-US"/>
        </w:rPr>
        <w:t xml:space="preserve">the </w:t>
      </w:r>
      <w:r>
        <w:rPr>
          <w:rFonts w:ascii="Arial" w:hAnsi="Arial" w:cs="Arial"/>
          <w:sz w:val="20"/>
          <w:lang w:val="en-US"/>
        </w:rPr>
        <w:t>main</w:t>
      </w:r>
      <w:r w:rsidRPr="008A5C7A">
        <w:rPr>
          <w:rFonts w:ascii="Arial" w:hAnsi="Arial" w:cs="Arial"/>
          <w:sz w:val="20"/>
          <w:lang w:val="en-US"/>
        </w:rPr>
        <w:t xml:space="preserve"> </w:t>
      </w:r>
      <w:r>
        <w:rPr>
          <w:rFonts w:ascii="Arial" w:hAnsi="Arial" w:cs="Arial"/>
          <w:sz w:val="20"/>
          <w:lang w:val="en-US"/>
        </w:rPr>
        <w:t xml:space="preserve">trading </w:t>
      </w:r>
      <w:r w:rsidRPr="008A5C7A">
        <w:rPr>
          <w:rFonts w:ascii="Arial" w:hAnsi="Arial" w:cs="Arial"/>
          <w:sz w:val="20"/>
          <w:lang w:val="en-US"/>
        </w:rPr>
        <w:t>session</w:t>
      </w:r>
      <w:r>
        <w:rPr>
          <w:rFonts w:ascii="Arial" w:hAnsi="Arial" w:cs="Arial"/>
          <w:sz w:val="20"/>
          <w:lang w:val="en-US"/>
        </w:rPr>
        <w:t xml:space="preserve"> </w:t>
      </w:r>
      <w:r w:rsidRPr="00231B25">
        <w:rPr>
          <w:rFonts w:ascii="Arial" w:hAnsi="Arial" w:cs="Arial"/>
          <w:sz w:val="20"/>
          <w:lang w:val="en-US"/>
        </w:rPr>
        <w:t>on the</w:t>
      </w:r>
      <w:r>
        <w:rPr>
          <w:rFonts w:ascii="Arial" w:hAnsi="Arial" w:cs="Arial"/>
          <w:sz w:val="20"/>
          <w:lang w:val="en-US"/>
        </w:rPr>
        <w:t xml:space="preserve"> second trading</w:t>
      </w:r>
      <w:r w:rsidRPr="00231B25">
        <w:rPr>
          <w:rFonts w:ascii="Arial" w:hAnsi="Arial" w:cs="Arial"/>
          <w:sz w:val="20"/>
          <w:lang w:val="en-US"/>
        </w:rPr>
        <w:t xml:space="preserve"> day following the 15th day of the relevant month. The Exchange is entitled to determine other dates for the reviewed List of Constituents to come into force.</w:t>
      </w:r>
    </w:p>
    <w:p w:rsidR="00535995" w:rsidRPr="00F624C4" w:rsidRDefault="00535995" w:rsidP="00535995">
      <w:pPr>
        <w:pStyle w:val="a3"/>
        <w:numPr>
          <w:ilvl w:val="1"/>
          <w:numId w:val="1"/>
        </w:numPr>
        <w:spacing w:after="0"/>
        <w:jc w:val="both"/>
        <w:rPr>
          <w:rFonts w:ascii="Arial" w:hAnsi="Arial" w:cs="Arial"/>
          <w:sz w:val="20"/>
          <w:lang w:val="en-US"/>
        </w:rPr>
      </w:pPr>
      <w:r w:rsidRPr="00F624C4">
        <w:rPr>
          <w:rFonts w:ascii="Arial" w:hAnsi="Arial" w:cs="Arial"/>
          <w:sz w:val="20"/>
          <w:lang w:val="en-US"/>
        </w:rPr>
        <w:t xml:space="preserve">Drawing up the reviewed List of Constituents shall be in compliance with procedures specified in article 8 hereof. </w:t>
      </w:r>
    </w:p>
    <w:p w:rsidR="00535995" w:rsidRPr="00C815F7" w:rsidRDefault="00535995" w:rsidP="00535995">
      <w:pPr>
        <w:pStyle w:val="a3"/>
        <w:numPr>
          <w:ilvl w:val="1"/>
          <w:numId w:val="1"/>
        </w:numPr>
        <w:spacing w:after="0"/>
        <w:jc w:val="both"/>
        <w:rPr>
          <w:rFonts w:ascii="Arial" w:hAnsi="Arial" w:cs="Arial"/>
          <w:sz w:val="20"/>
          <w:lang w:val="en-US"/>
        </w:rPr>
      </w:pPr>
      <w:r w:rsidRPr="00C815F7">
        <w:rPr>
          <w:rFonts w:ascii="Arial" w:hAnsi="Arial" w:cs="Arial"/>
          <w:sz w:val="20"/>
          <w:lang w:val="en-US"/>
        </w:rPr>
        <w:t>The Exchange reviews the List of constituent</w:t>
      </w:r>
      <w:r>
        <w:rPr>
          <w:rFonts w:ascii="Arial" w:hAnsi="Arial" w:cs="Arial"/>
          <w:sz w:val="20"/>
          <w:lang w:val="en-US"/>
        </w:rPr>
        <w:t>s</w:t>
      </w:r>
      <w:r w:rsidRPr="00C815F7">
        <w:rPr>
          <w:rFonts w:ascii="Arial" w:hAnsi="Arial" w:cs="Arial"/>
          <w:sz w:val="20"/>
          <w:lang w:val="en-US"/>
        </w:rPr>
        <w:t xml:space="preserve"> out of schedule if:</w:t>
      </w:r>
    </w:p>
    <w:p w:rsidR="00535995" w:rsidRDefault="00535995" w:rsidP="00535995">
      <w:pPr>
        <w:pStyle w:val="a3"/>
        <w:numPr>
          <w:ilvl w:val="0"/>
          <w:numId w:val="36"/>
        </w:numPr>
        <w:tabs>
          <w:tab w:val="clear" w:pos="360"/>
        </w:tabs>
        <w:spacing w:after="0"/>
        <w:ind w:left="1701"/>
        <w:jc w:val="both"/>
        <w:rPr>
          <w:rFonts w:ascii="Arial" w:hAnsi="Arial" w:cs="Arial"/>
          <w:sz w:val="20"/>
          <w:lang w:val="en-US"/>
        </w:rPr>
      </w:pPr>
      <w:r w:rsidRPr="00317073">
        <w:rPr>
          <w:rFonts w:ascii="Arial" w:hAnsi="Arial" w:cs="Arial"/>
          <w:sz w:val="20"/>
          <w:lang w:val="en-US"/>
        </w:rPr>
        <w:t xml:space="preserve">the Stocks are excluded from the list of securities admitted to trading on the Exchange or </w:t>
      </w:r>
      <w:r>
        <w:rPr>
          <w:rFonts w:ascii="Arial" w:hAnsi="Arial" w:cs="Arial"/>
          <w:sz w:val="20"/>
          <w:lang w:val="en-US"/>
        </w:rPr>
        <w:t>from the Exchange’s quotation lists;</w:t>
      </w:r>
    </w:p>
    <w:p w:rsidR="00535995" w:rsidRDefault="00535995" w:rsidP="00535995">
      <w:pPr>
        <w:pStyle w:val="a3"/>
        <w:numPr>
          <w:ilvl w:val="0"/>
          <w:numId w:val="36"/>
        </w:numPr>
        <w:tabs>
          <w:tab w:val="clear" w:pos="360"/>
        </w:tabs>
        <w:spacing w:after="0"/>
        <w:ind w:left="1701"/>
        <w:jc w:val="both"/>
        <w:rPr>
          <w:rFonts w:ascii="Arial" w:hAnsi="Arial" w:cs="Arial"/>
          <w:sz w:val="20"/>
          <w:lang w:val="en-US"/>
        </w:rPr>
      </w:pPr>
      <w:r w:rsidRPr="00317073">
        <w:rPr>
          <w:rFonts w:ascii="Arial" w:hAnsi="Arial" w:cs="Arial"/>
          <w:sz w:val="20"/>
          <w:lang w:val="en-US"/>
        </w:rPr>
        <w:t xml:space="preserve">restrictions </w:t>
      </w:r>
      <w:r>
        <w:rPr>
          <w:rFonts w:ascii="Arial" w:hAnsi="Arial" w:cs="Arial"/>
          <w:sz w:val="20"/>
          <w:lang w:val="en-US"/>
        </w:rPr>
        <w:t xml:space="preserve">have been </w:t>
      </w:r>
      <w:r w:rsidRPr="00317073">
        <w:rPr>
          <w:rFonts w:ascii="Arial" w:hAnsi="Arial" w:cs="Arial"/>
          <w:sz w:val="20"/>
          <w:lang w:val="en-US"/>
        </w:rPr>
        <w:t>imposed on trading in the Stocks in the securities market sector, or in the trading mode implemented in the securities market sector chosen for calculation of the Index in accordance with Clauses</w:t>
      </w:r>
      <w:r>
        <w:rPr>
          <w:rFonts w:ascii="Arial" w:hAnsi="Arial" w:cs="Arial"/>
          <w:sz w:val="20"/>
          <w:lang w:val="en-US"/>
        </w:rPr>
        <w:t xml:space="preserve"> </w:t>
      </w:r>
      <w:r w:rsidRPr="00317073">
        <w:rPr>
          <w:rFonts w:ascii="Arial" w:hAnsi="Arial" w:cs="Arial"/>
          <w:sz w:val="20"/>
        </w:rPr>
        <w:fldChar w:fldCharType="begin"/>
      </w:r>
      <w:r w:rsidRPr="00317073">
        <w:rPr>
          <w:rFonts w:ascii="Arial" w:hAnsi="Arial" w:cs="Arial"/>
          <w:sz w:val="20"/>
          <w:lang w:val="en-US"/>
        </w:rPr>
        <w:instrText xml:space="preserve"> REF _Ref332097595 \r \h </w:instrText>
      </w:r>
      <w:r w:rsidRPr="00317073">
        <w:rPr>
          <w:rFonts w:ascii="Arial" w:hAnsi="Arial" w:cs="Arial"/>
          <w:sz w:val="20"/>
        </w:rPr>
      </w:r>
      <w:r w:rsidRPr="00317073">
        <w:rPr>
          <w:rFonts w:ascii="Arial" w:hAnsi="Arial" w:cs="Arial"/>
          <w:sz w:val="20"/>
        </w:rPr>
        <w:fldChar w:fldCharType="separate"/>
      </w:r>
      <w:r>
        <w:rPr>
          <w:rFonts w:ascii="Arial" w:hAnsi="Arial" w:cs="Arial"/>
          <w:sz w:val="20"/>
          <w:lang w:val="en-US"/>
        </w:rPr>
        <w:t>3.2</w:t>
      </w:r>
      <w:r w:rsidRPr="00317073">
        <w:rPr>
          <w:rFonts w:ascii="Arial" w:hAnsi="Arial" w:cs="Arial"/>
          <w:sz w:val="20"/>
        </w:rPr>
        <w:fldChar w:fldCharType="end"/>
      </w:r>
      <w:r w:rsidRPr="00317073">
        <w:rPr>
          <w:rFonts w:ascii="Arial" w:hAnsi="Arial" w:cs="Arial"/>
          <w:sz w:val="20"/>
          <w:lang w:val="en-US"/>
        </w:rPr>
        <w:t xml:space="preserve"> </w:t>
      </w:r>
      <w:r>
        <w:rPr>
          <w:rFonts w:ascii="Arial" w:hAnsi="Arial" w:cs="Arial"/>
          <w:sz w:val="20"/>
          <w:lang w:val="en-US"/>
        </w:rPr>
        <w:t>herein</w:t>
      </w:r>
      <w:r w:rsidRPr="00317073">
        <w:rPr>
          <w:rFonts w:ascii="Arial" w:hAnsi="Arial" w:cs="Arial"/>
          <w:sz w:val="20"/>
          <w:lang w:val="en-US"/>
        </w:rPr>
        <w:t>;</w:t>
      </w:r>
    </w:p>
    <w:p w:rsidR="00535995" w:rsidRDefault="00535995" w:rsidP="00535995">
      <w:pPr>
        <w:pStyle w:val="a3"/>
        <w:numPr>
          <w:ilvl w:val="0"/>
          <w:numId w:val="36"/>
        </w:numPr>
        <w:tabs>
          <w:tab w:val="clear" w:pos="360"/>
        </w:tabs>
        <w:spacing w:after="0"/>
        <w:ind w:left="1701"/>
        <w:jc w:val="both"/>
        <w:rPr>
          <w:rFonts w:ascii="Arial" w:hAnsi="Arial" w:cs="Arial"/>
          <w:sz w:val="20"/>
          <w:lang w:val="en-US"/>
        </w:rPr>
      </w:pPr>
      <w:r>
        <w:rPr>
          <w:rFonts w:ascii="Arial" w:hAnsi="Arial" w:cs="Arial"/>
          <w:sz w:val="20"/>
          <w:lang w:val="en-US"/>
        </w:rPr>
        <w:t>a corporate restructuring or dissolution of the issuer has taken place, a further issue has been placed,  a security has been cancelled (redeemed) including as a result of the its conversion or buyback (purchase);</w:t>
      </w:r>
    </w:p>
    <w:p w:rsidR="00535995" w:rsidRPr="00382524" w:rsidRDefault="00535995" w:rsidP="00535995">
      <w:pPr>
        <w:pStyle w:val="a3"/>
        <w:numPr>
          <w:ilvl w:val="0"/>
          <w:numId w:val="36"/>
        </w:numPr>
        <w:tabs>
          <w:tab w:val="clear" w:pos="360"/>
        </w:tabs>
        <w:spacing w:after="0"/>
        <w:ind w:left="1701"/>
        <w:jc w:val="both"/>
        <w:rPr>
          <w:rFonts w:ascii="Arial" w:hAnsi="Arial" w:cs="Arial"/>
          <w:sz w:val="20"/>
          <w:lang w:val="en-US"/>
        </w:rPr>
      </w:pPr>
      <w:proofErr w:type="gramStart"/>
      <w:r>
        <w:rPr>
          <w:rFonts w:ascii="Arial" w:hAnsi="Arial" w:cs="Arial"/>
          <w:sz w:val="20"/>
          <w:lang w:val="en-US"/>
        </w:rPr>
        <w:t>in</w:t>
      </w:r>
      <w:proofErr w:type="gramEnd"/>
      <w:r>
        <w:rPr>
          <w:rFonts w:ascii="Arial" w:hAnsi="Arial" w:cs="Arial"/>
          <w:sz w:val="20"/>
          <w:lang w:val="en-US"/>
        </w:rPr>
        <w:t xml:space="preserve"> other cases in which the index may be materially affected.</w:t>
      </w:r>
    </w:p>
    <w:p w:rsidR="00535995" w:rsidRPr="00C815F7" w:rsidRDefault="00535995" w:rsidP="00535995">
      <w:pPr>
        <w:pStyle w:val="a3"/>
        <w:numPr>
          <w:ilvl w:val="1"/>
          <w:numId w:val="1"/>
        </w:numPr>
        <w:spacing w:after="0"/>
        <w:jc w:val="both"/>
        <w:rPr>
          <w:rFonts w:ascii="Arial" w:hAnsi="Arial" w:cs="Arial"/>
          <w:sz w:val="20"/>
          <w:lang w:val="en-US"/>
        </w:rPr>
      </w:pPr>
      <w:r w:rsidRPr="00C815F7">
        <w:rPr>
          <w:rFonts w:ascii="Arial" w:hAnsi="Arial" w:cs="Arial"/>
          <w:sz w:val="20"/>
          <w:lang w:val="en-US"/>
        </w:rPr>
        <w:t xml:space="preserve">Information on a regular Constituent lists review shall be published on the Moscow Exchange’s </w:t>
      </w:r>
      <w:r>
        <w:rPr>
          <w:rFonts w:ascii="Arial" w:hAnsi="Arial" w:cs="Arial"/>
          <w:sz w:val="20"/>
          <w:lang w:val="en-US"/>
        </w:rPr>
        <w:t>official website</w:t>
      </w:r>
      <w:r w:rsidRPr="00C815F7">
        <w:rPr>
          <w:rFonts w:ascii="Arial" w:hAnsi="Arial" w:cs="Arial"/>
          <w:sz w:val="20"/>
          <w:lang w:val="en-US"/>
        </w:rPr>
        <w:t xml:space="preserve"> not later than 2 weeks before the effective day of new lists according to the Exchange’s resolution.  </w:t>
      </w:r>
    </w:p>
    <w:p w:rsidR="00535995" w:rsidRDefault="00535995" w:rsidP="00535995">
      <w:pPr>
        <w:pStyle w:val="a3"/>
        <w:numPr>
          <w:ilvl w:val="1"/>
          <w:numId w:val="1"/>
        </w:numPr>
        <w:spacing w:after="0"/>
        <w:jc w:val="both"/>
        <w:rPr>
          <w:rFonts w:ascii="Arial" w:hAnsi="Arial" w:cs="Arial"/>
          <w:sz w:val="20"/>
          <w:lang w:val="en-US"/>
        </w:rPr>
      </w:pPr>
      <w:r>
        <w:rPr>
          <w:rFonts w:ascii="Arial" w:hAnsi="Arial" w:cs="Arial"/>
          <w:sz w:val="20"/>
          <w:lang w:val="en-US"/>
        </w:rPr>
        <w:t>N</w:t>
      </w:r>
      <w:r w:rsidRPr="00C815F7">
        <w:rPr>
          <w:rFonts w:ascii="Arial" w:hAnsi="Arial" w:cs="Arial"/>
          <w:sz w:val="20"/>
          <w:lang w:val="en-US"/>
        </w:rPr>
        <w:t xml:space="preserve">otices on the unscheduled Constituent Lists review shall be disclosed on the Moscow Exchange’s </w:t>
      </w:r>
      <w:r>
        <w:rPr>
          <w:rFonts w:ascii="Arial" w:hAnsi="Arial" w:cs="Arial"/>
          <w:sz w:val="20"/>
          <w:lang w:val="en-US"/>
        </w:rPr>
        <w:t>official website</w:t>
      </w:r>
      <w:r w:rsidRPr="00C815F7">
        <w:rPr>
          <w:rFonts w:ascii="Arial" w:hAnsi="Arial" w:cs="Arial"/>
          <w:sz w:val="20"/>
          <w:lang w:val="en-US"/>
        </w:rPr>
        <w:t xml:space="preserve"> not later than one day before the day when such reviewed constituents come into force in accordance with the decision of the Exchange.</w:t>
      </w:r>
    </w:p>
    <w:p w:rsidR="00535995" w:rsidRPr="00C815F7" w:rsidRDefault="00535995" w:rsidP="00535995">
      <w:pPr>
        <w:pStyle w:val="a3"/>
        <w:spacing w:after="0"/>
        <w:ind w:left="972"/>
        <w:jc w:val="both"/>
        <w:rPr>
          <w:rFonts w:ascii="Arial" w:hAnsi="Arial" w:cs="Arial"/>
          <w:sz w:val="20"/>
          <w:lang w:val="en-US"/>
        </w:rPr>
      </w:pPr>
    </w:p>
    <w:p w:rsidR="00535995" w:rsidRPr="00F438ED" w:rsidRDefault="00535995" w:rsidP="00535995">
      <w:pPr>
        <w:numPr>
          <w:ilvl w:val="0"/>
          <w:numId w:val="1"/>
        </w:numPr>
        <w:outlineLvl w:val="0"/>
        <w:rPr>
          <w:rFonts w:ascii="Arial" w:hAnsi="Arial" w:cs="Arial"/>
          <w:b/>
          <w:sz w:val="20"/>
          <w:szCs w:val="20"/>
          <w:lang w:val="en-US"/>
        </w:rPr>
      </w:pPr>
      <w:bookmarkStart w:id="45" w:name="_Toc379797646"/>
      <w:bookmarkEnd w:id="43"/>
      <w:bookmarkEnd w:id="44"/>
      <w:r w:rsidRPr="00F438ED">
        <w:rPr>
          <w:rFonts w:ascii="Arial" w:hAnsi="Arial" w:cs="Arial"/>
          <w:b/>
          <w:sz w:val="20"/>
          <w:szCs w:val="20"/>
          <w:lang w:val="en-US"/>
        </w:rPr>
        <w:t>Principles of drawing up the Constituent List</w:t>
      </w:r>
      <w:bookmarkEnd w:id="45"/>
      <w:r w:rsidRPr="00F438ED">
        <w:rPr>
          <w:rFonts w:ascii="Arial" w:hAnsi="Arial" w:cs="Arial"/>
          <w:b/>
          <w:sz w:val="20"/>
          <w:szCs w:val="20"/>
          <w:lang w:val="en-US"/>
        </w:rPr>
        <w:t xml:space="preserve"> </w:t>
      </w:r>
    </w:p>
    <w:p w:rsidR="00535995" w:rsidRPr="00F438ED" w:rsidRDefault="00535995" w:rsidP="00535995">
      <w:pPr>
        <w:pStyle w:val="a3"/>
        <w:spacing w:after="0"/>
        <w:ind w:left="568"/>
        <w:jc w:val="both"/>
        <w:rPr>
          <w:rFonts w:ascii="Arial" w:hAnsi="Arial" w:cs="Arial"/>
          <w:sz w:val="20"/>
          <w:lang w:val="en-US"/>
        </w:rPr>
      </w:pPr>
      <w:bookmarkStart w:id="46" w:name="_Ref332188587"/>
    </w:p>
    <w:p w:rsidR="00535995" w:rsidRDefault="00535995" w:rsidP="00827C04">
      <w:pPr>
        <w:pStyle w:val="a3"/>
        <w:numPr>
          <w:ilvl w:val="1"/>
          <w:numId w:val="1"/>
        </w:numPr>
        <w:tabs>
          <w:tab w:val="clear" w:pos="972"/>
        </w:tabs>
        <w:spacing w:after="0"/>
        <w:ind w:left="1134" w:hanging="567"/>
        <w:jc w:val="both"/>
        <w:rPr>
          <w:rFonts w:ascii="Arial" w:hAnsi="Arial" w:cs="Arial"/>
          <w:sz w:val="20"/>
          <w:lang w:val="en-US"/>
        </w:rPr>
      </w:pPr>
      <w:bookmarkStart w:id="47" w:name="_Ref332125126"/>
      <w:bookmarkEnd w:id="46"/>
      <w:r>
        <w:rPr>
          <w:rFonts w:ascii="Arial" w:hAnsi="Arial" w:cs="Arial"/>
          <w:sz w:val="20"/>
          <w:lang w:val="en-US"/>
        </w:rPr>
        <w:t>S</w:t>
      </w:r>
      <w:r w:rsidRPr="001B3EAD">
        <w:rPr>
          <w:rFonts w:ascii="Arial" w:hAnsi="Arial" w:cs="Arial"/>
          <w:sz w:val="20"/>
          <w:lang w:val="en-US"/>
        </w:rPr>
        <w:t xml:space="preserve">tocks </w:t>
      </w:r>
      <w:r>
        <w:rPr>
          <w:rFonts w:ascii="Arial" w:hAnsi="Arial" w:cs="Arial"/>
          <w:sz w:val="20"/>
          <w:lang w:val="en-US"/>
        </w:rPr>
        <w:t>listed in</w:t>
      </w:r>
      <w:r w:rsidRPr="001B3EAD">
        <w:rPr>
          <w:rFonts w:ascii="Arial" w:hAnsi="Arial" w:cs="Arial"/>
          <w:sz w:val="20"/>
          <w:lang w:val="en-US"/>
        </w:rPr>
        <w:t xml:space="preserve"> the Exchange</w:t>
      </w:r>
      <w:r>
        <w:rPr>
          <w:rFonts w:ascii="Arial" w:hAnsi="Arial" w:cs="Arial"/>
          <w:sz w:val="20"/>
          <w:lang w:val="en-US"/>
        </w:rPr>
        <w:t xml:space="preserve"> are eligible </w:t>
      </w:r>
      <w:r w:rsidR="00D6389A">
        <w:rPr>
          <w:rFonts w:ascii="Arial" w:hAnsi="Arial" w:cs="Arial"/>
          <w:sz w:val="20"/>
          <w:lang w:val="en-US"/>
        </w:rPr>
        <w:t>for</w:t>
      </w:r>
      <w:r w:rsidRPr="001B3EAD">
        <w:rPr>
          <w:rFonts w:ascii="Arial" w:hAnsi="Arial" w:cs="Arial"/>
          <w:sz w:val="20"/>
          <w:lang w:val="en-US"/>
        </w:rPr>
        <w:t xml:space="preserve"> the List</w:t>
      </w:r>
      <w:r>
        <w:rPr>
          <w:rFonts w:ascii="Arial" w:hAnsi="Arial" w:cs="Arial"/>
          <w:sz w:val="20"/>
          <w:lang w:val="en-US"/>
        </w:rPr>
        <w:t>s</w:t>
      </w:r>
      <w:r w:rsidRPr="001B3EAD">
        <w:rPr>
          <w:rFonts w:ascii="Arial" w:hAnsi="Arial" w:cs="Arial"/>
          <w:sz w:val="20"/>
          <w:lang w:val="en-US"/>
        </w:rPr>
        <w:t xml:space="preserve"> of constituent Stocks</w:t>
      </w:r>
      <w:r w:rsidRPr="00231B25">
        <w:rPr>
          <w:rFonts w:ascii="Arial" w:hAnsi="Arial" w:cs="Arial"/>
          <w:sz w:val="20"/>
          <w:lang w:val="en-US"/>
        </w:rPr>
        <w:t>.</w:t>
      </w:r>
    </w:p>
    <w:bookmarkEnd w:id="47"/>
    <w:p w:rsidR="00535995" w:rsidRPr="00702CF2" w:rsidRDefault="00535995" w:rsidP="00827C04">
      <w:pPr>
        <w:pStyle w:val="a3"/>
        <w:numPr>
          <w:ilvl w:val="1"/>
          <w:numId w:val="1"/>
        </w:numPr>
        <w:tabs>
          <w:tab w:val="clear" w:pos="972"/>
        </w:tabs>
        <w:spacing w:after="0"/>
        <w:ind w:left="1134" w:hanging="567"/>
        <w:jc w:val="both"/>
        <w:rPr>
          <w:rFonts w:ascii="Arial" w:hAnsi="Arial" w:cs="Arial"/>
          <w:sz w:val="20"/>
          <w:lang w:val="en-US"/>
        </w:rPr>
      </w:pPr>
      <w:r w:rsidRPr="00F9267E">
        <w:rPr>
          <w:rFonts w:ascii="Arial" w:hAnsi="Arial" w:cs="Arial"/>
          <w:sz w:val="20"/>
          <w:lang w:val="en-US" w:eastAsia="en-US"/>
        </w:rPr>
        <w:t xml:space="preserve">The List shall include only Stocks with the value of the adjusting coefficient </w:t>
      </w:r>
      <w:r w:rsidRPr="00F9267E">
        <w:rPr>
          <w:rFonts w:ascii="Arial" w:hAnsi="Arial" w:cs="Arial"/>
          <w:sz w:val="20"/>
          <w:lang w:val="en-US"/>
        </w:rPr>
        <w:t>(free-float coefficient which is</w:t>
      </w:r>
      <w:r w:rsidRPr="00F9267E">
        <w:rPr>
          <w:rFonts w:ascii="Arial" w:hAnsi="Arial" w:cs="Arial"/>
          <w:sz w:val="20"/>
          <w:lang w:val="en-US" w:eastAsia="en-US"/>
        </w:rPr>
        <w:t xml:space="preserve"> calculated based on the number of Stocks placed or the outstanding Stocks</w:t>
      </w:r>
      <w:r w:rsidRPr="00F9267E">
        <w:rPr>
          <w:rFonts w:ascii="Arial" w:hAnsi="Arial" w:cs="Arial"/>
          <w:sz w:val="20"/>
          <w:lang w:val="en-US"/>
        </w:rPr>
        <w:t xml:space="preserve"> in compliance with clause 4 </w:t>
      </w:r>
      <w:r>
        <w:rPr>
          <w:rFonts w:ascii="Arial" w:hAnsi="Arial" w:cs="Arial"/>
          <w:sz w:val="20"/>
          <w:lang w:val="en-US"/>
        </w:rPr>
        <w:t>hereof</w:t>
      </w:r>
      <w:r w:rsidRPr="00F9267E">
        <w:rPr>
          <w:rFonts w:ascii="Arial" w:hAnsi="Arial" w:cs="Arial"/>
          <w:sz w:val="20"/>
          <w:lang w:val="en-US"/>
        </w:rPr>
        <w:t xml:space="preserve">) </w:t>
      </w:r>
      <w:r w:rsidRPr="00F9267E">
        <w:rPr>
          <w:rFonts w:ascii="Arial" w:hAnsi="Arial" w:cs="Arial"/>
          <w:sz w:val="20"/>
          <w:lang w:val="en-US" w:eastAsia="en-US"/>
        </w:rPr>
        <w:t>that is 5% or more.</w:t>
      </w:r>
    </w:p>
    <w:p w:rsidR="00702CF2" w:rsidRPr="00F9267E" w:rsidRDefault="00D6389A" w:rsidP="00827C04">
      <w:pPr>
        <w:pStyle w:val="a3"/>
        <w:numPr>
          <w:ilvl w:val="1"/>
          <w:numId w:val="1"/>
        </w:numPr>
        <w:tabs>
          <w:tab w:val="clear" w:pos="972"/>
        </w:tabs>
        <w:spacing w:after="0"/>
        <w:ind w:left="1134" w:hanging="567"/>
        <w:jc w:val="both"/>
        <w:rPr>
          <w:rFonts w:ascii="Arial" w:hAnsi="Arial" w:cs="Arial"/>
          <w:sz w:val="20"/>
          <w:lang w:val="en-US"/>
        </w:rPr>
      </w:pPr>
      <w:r>
        <w:rPr>
          <w:rFonts w:ascii="Arial" w:hAnsi="Arial" w:cs="Arial"/>
          <w:sz w:val="20"/>
          <w:lang w:val="en-US"/>
        </w:rPr>
        <w:t xml:space="preserve">Any Stock is eligible for the Constituent List if </w:t>
      </w:r>
      <w:r w:rsidR="00C55E26">
        <w:rPr>
          <w:rFonts w:ascii="Arial" w:hAnsi="Arial" w:cs="Arial"/>
          <w:sz w:val="20"/>
          <w:lang w:val="en-US"/>
        </w:rPr>
        <w:t>the</w:t>
      </w:r>
      <w:r>
        <w:rPr>
          <w:rFonts w:ascii="Arial" w:hAnsi="Arial" w:cs="Arial"/>
          <w:sz w:val="20"/>
          <w:lang w:val="en-US"/>
        </w:rPr>
        <w:t xml:space="preserve"> percentage of trading days on which at least one trade in that Stock is made, is at least 70% of the total number of trading days over three months preceding the day on which a new Constituent List is created.</w:t>
      </w:r>
    </w:p>
    <w:p w:rsidR="00D6389A" w:rsidRPr="00D6389A" w:rsidRDefault="00D6389A" w:rsidP="00827C04">
      <w:pPr>
        <w:pStyle w:val="a3"/>
        <w:numPr>
          <w:ilvl w:val="1"/>
          <w:numId w:val="1"/>
        </w:numPr>
        <w:tabs>
          <w:tab w:val="clear" w:pos="972"/>
        </w:tabs>
        <w:spacing w:after="0"/>
        <w:ind w:left="1134" w:hanging="567"/>
        <w:jc w:val="both"/>
        <w:rPr>
          <w:rFonts w:ascii="Arial" w:hAnsi="Arial" w:cs="Arial"/>
          <w:sz w:val="20"/>
          <w:lang w:val="en-US"/>
        </w:rPr>
      </w:pPr>
      <w:bookmarkStart w:id="48" w:name="_Ref374461786"/>
      <w:r>
        <w:rPr>
          <w:rFonts w:ascii="Arial" w:hAnsi="Arial" w:cs="Arial"/>
          <w:sz w:val="20"/>
          <w:lang w:val="en-US"/>
        </w:rPr>
        <w:t xml:space="preserve">Stocks </w:t>
      </w:r>
      <w:r w:rsidR="00AF6B78">
        <w:rPr>
          <w:rFonts w:ascii="Arial" w:hAnsi="Arial" w:cs="Arial"/>
          <w:sz w:val="20"/>
          <w:lang w:val="en-US"/>
        </w:rPr>
        <w:t xml:space="preserve">placed in </w:t>
      </w:r>
      <w:r>
        <w:rPr>
          <w:rFonts w:ascii="Arial" w:hAnsi="Arial" w:cs="Arial"/>
          <w:sz w:val="20"/>
          <w:lang w:val="en-US"/>
        </w:rPr>
        <w:t>150</w:t>
      </w:r>
      <w:r w:rsidR="00AF6B78" w:rsidRPr="00AF6B78">
        <w:rPr>
          <w:rFonts w:ascii="Arial" w:hAnsi="Arial" w:cs="Arial"/>
          <w:sz w:val="20"/>
          <w:vertAlign w:val="superscript"/>
          <w:lang w:val="en-US"/>
        </w:rPr>
        <w:t>th</w:t>
      </w:r>
      <w:r w:rsidR="00AF6B78">
        <w:rPr>
          <w:rFonts w:ascii="Arial" w:hAnsi="Arial" w:cs="Arial"/>
          <w:sz w:val="20"/>
          <w:lang w:val="en-US"/>
        </w:rPr>
        <w:t xml:space="preserve"> position and higher (unless other criteria is set by the Exchange) </w:t>
      </w:r>
      <w:r>
        <w:rPr>
          <w:rFonts w:ascii="Arial" w:hAnsi="Arial" w:cs="Arial"/>
          <w:sz w:val="20"/>
          <w:lang w:val="en-US"/>
        </w:rPr>
        <w:t xml:space="preserve">in the ranking </w:t>
      </w:r>
      <w:r w:rsidR="00AF6B78">
        <w:rPr>
          <w:rFonts w:ascii="Arial" w:hAnsi="Arial" w:cs="Arial"/>
          <w:sz w:val="20"/>
          <w:lang w:val="en-US"/>
        </w:rPr>
        <w:t xml:space="preserve">of </w:t>
      </w:r>
      <w:r>
        <w:rPr>
          <w:rFonts w:ascii="Arial" w:hAnsi="Arial" w:cs="Arial"/>
          <w:sz w:val="20"/>
          <w:lang w:val="en-US"/>
        </w:rPr>
        <w:t xml:space="preserve">security median turnover </w:t>
      </w:r>
      <w:r w:rsidR="00AF6B78">
        <w:rPr>
          <w:rFonts w:ascii="Arial" w:hAnsi="Arial" w:cs="Arial"/>
          <w:sz w:val="20"/>
          <w:lang w:val="en-US"/>
        </w:rPr>
        <w:t>for</w:t>
      </w:r>
      <w:r>
        <w:rPr>
          <w:rFonts w:ascii="Arial" w:hAnsi="Arial" w:cs="Arial"/>
          <w:sz w:val="20"/>
          <w:lang w:val="en-US"/>
        </w:rPr>
        <w:t xml:space="preserve"> three months preceding the day on which a new Constituent List is created,</w:t>
      </w:r>
      <w:r w:rsidR="00AF6B78">
        <w:rPr>
          <w:rFonts w:ascii="Arial" w:hAnsi="Arial" w:cs="Arial"/>
          <w:sz w:val="20"/>
          <w:lang w:val="en-US"/>
        </w:rPr>
        <w:t xml:space="preserve"> are eligible for the Constituent List subject to an expert judgement.  </w:t>
      </w:r>
      <w:r>
        <w:rPr>
          <w:rFonts w:ascii="Arial" w:hAnsi="Arial" w:cs="Arial"/>
          <w:sz w:val="20"/>
          <w:lang w:val="en-US"/>
        </w:rPr>
        <w:t xml:space="preserve"> </w:t>
      </w:r>
    </w:p>
    <w:p w:rsidR="00AF6B78" w:rsidRPr="00AF6B78" w:rsidRDefault="00AF6B78" w:rsidP="00827C04">
      <w:pPr>
        <w:pStyle w:val="a3"/>
        <w:numPr>
          <w:ilvl w:val="1"/>
          <w:numId w:val="1"/>
        </w:numPr>
        <w:tabs>
          <w:tab w:val="clear" w:pos="972"/>
        </w:tabs>
        <w:spacing w:after="0"/>
        <w:ind w:left="1134" w:hanging="567"/>
        <w:jc w:val="both"/>
        <w:rPr>
          <w:rFonts w:ascii="Arial" w:hAnsi="Arial" w:cs="Arial"/>
          <w:sz w:val="20"/>
          <w:lang w:val="en-US"/>
        </w:rPr>
      </w:pPr>
      <w:bookmarkStart w:id="49" w:name="_Ref360706171"/>
      <w:bookmarkStart w:id="50" w:name="_Ref332189410"/>
      <w:bookmarkStart w:id="51" w:name="_Ref415052234"/>
      <w:bookmarkStart w:id="52" w:name="OLE_LINK1"/>
      <w:bookmarkStart w:id="53" w:name="OLE_LINK2"/>
      <w:bookmarkStart w:id="54" w:name="_Ref332125138"/>
      <w:bookmarkStart w:id="55" w:name="_Ref348019693"/>
      <w:bookmarkEnd w:id="48"/>
      <w:r>
        <w:rPr>
          <w:rFonts w:ascii="Arial" w:hAnsi="Arial" w:cs="Arial"/>
          <w:sz w:val="20"/>
          <w:lang w:val="en-US"/>
        </w:rPr>
        <w:t>Stocks quoted on the Exchange’s Innovation and Investment Market, are eligible.</w:t>
      </w:r>
    </w:p>
    <w:p w:rsidR="00AF6B78" w:rsidRPr="00AF6B78" w:rsidRDefault="00AF6B78" w:rsidP="00827C04">
      <w:pPr>
        <w:pStyle w:val="a3"/>
        <w:numPr>
          <w:ilvl w:val="1"/>
          <w:numId w:val="1"/>
        </w:numPr>
        <w:tabs>
          <w:tab w:val="clear" w:pos="972"/>
        </w:tabs>
        <w:spacing w:after="0"/>
        <w:ind w:left="1134" w:hanging="567"/>
        <w:jc w:val="both"/>
        <w:rPr>
          <w:rFonts w:ascii="Arial" w:hAnsi="Arial" w:cs="Arial"/>
          <w:sz w:val="20"/>
          <w:lang w:val="en-US"/>
        </w:rPr>
      </w:pPr>
      <w:bookmarkStart w:id="56" w:name="_Ref360706189"/>
      <w:bookmarkStart w:id="57" w:name="_Ref273101371"/>
      <w:bookmarkEnd w:id="49"/>
      <w:bookmarkEnd w:id="50"/>
      <w:bookmarkEnd w:id="51"/>
      <w:r>
        <w:rPr>
          <w:rFonts w:ascii="Arial" w:hAnsi="Arial" w:cs="Arial"/>
          <w:sz w:val="20"/>
          <w:lang w:val="en-US"/>
        </w:rPr>
        <w:t>Number of Stocks in the Constituent List may vary. However, the List shall contain at least ten issuers.</w:t>
      </w:r>
    </w:p>
    <w:p w:rsidR="00AF6B78" w:rsidRPr="00AF6B78" w:rsidRDefault="00AF6B78" w:rsidP="00827C04">
      <w:pPr>
        <w:pStyle w:val="a3"/>
        <w:numPr>
          <w:ilvl w:val="1"/>
          <w:numId w:val="1"/>
        </w:numPr>
        <w:tabs>
          <w:tab w:val="clear" w:pos="972"/>
        </w:tabs>
        <w:spacing w:after="0"/>
        <w:ind w:left="1134" w:hanging="567"/>
        <w:jc w:val="both"/>
        <w:rPr>
          <w:rFonts w:ascii="Arial" w:hAnsi="Arial" w:cs="Arial"/>
          <w:sz w:val="20"/>
          <w:lang w:val="en-US"/>
        </w:rPr>
      </w:pPr>
      <w:r>
        <w:rPr>
          <w:rFonts w:ascii="Arial" w:hAnsi="Arial" w:cs="Arial"/>
          <w:sz w:val="20"/>
          <w:lang w:val="en-US"/>
        </w:rPr>
        <w:t xml:space="preserve">Stocks from the list of </w:t>
      </w:r>
      <w:r w:rsidR="00C55E26">
        <w:rPr>
          <w:rFonts w:ascii="Arial" w:hAnsi="Arial" w:cs="Arial"/>
          <w:sz w:val="20"/>
          <w:lang w:val="en-US"/>
        </w:rPr>
        <w:t>securities</w:t>
      </w:r>
      <w:r>
        <w:rPr>
          <w:rFonts w:ascii="Arial" w:hAnsi="Arial" w:cs="Arial"/>
          <w:sz w:val="20"/>
          <w:lang w:val="en-US"/>
        </w:rPr>
        <w:t xml:space="preserve"> under consideration to be added to the </w:t>
      </w:r>
      <w:r w:rsidR="00C55E26">
        <w:rPr>
          <w:rFonts w:ascii="Arial" w:hAnsi="Arial" w:cs="Arial"/>
          <w:sz w:val="20"/>
          <w:lang w:val="en-US"/>
        </w:rPr>
        <w:t>Index</w:t>
      </w:r>
      <w:r>
        <w:rPr>
          <w:rFonts w:ascii="Arial" w:hAnsi="Arial" w:cs="Arial"/>
          <w:sz w:val="20"/>
          <w:lang w:val="en-US"/>
        </w:rPr>
        <w:t xml:space="preserve"> (hereinafter, the </w:t>
      </w:r>
      <w:r w:rsidR="00C55E26">
        <w:rPr>
          <w:rFonts w:ascii="Arial" w:hAnsi="Arial" w:cs="Arial"/>
          <w:sz w:val="20"/>
          <w:lang w:val="en-US"/>
        </w:rPr>
        <w:t>Stocks u</w:t>
      </w:r>
      <w:r w:rsidR="00F404F0">
        <w:rPr>
          <w:rFonts w:ascii="Arial" w:hAnsi="Arial" w:cs="Arial"/>
          <w:sz w:val="20"/>
          <w:lang w:val="en-US"/>
        </w:rPr>
        <w:t xml:space="preserve">nder consideration to be added) are eligible for the Constituent List. This does not apply to issuers with stocks placed on the public market or offered </w:t>
      </w:r>
      <w:r w:rsidR="009245BD">
        <w:rPr>
          <w:rFonts w:ascii="Arial" w:hAnsi="Arial" w:cs="Arial"/>
          <w:sz w:val="20"/>
          <w:lang w:val="en-US"/>
        </w:rPr>
        <w:t xml:space="preserve">via </w:t>
      </w:r>
      <w:r w:rsidR="00F404F0">
        <w:rPr>
          <w:rFonts w:ascii="Arial" w:hAnsi="Arial" w:cs="Arial"/>
          <w:sz w:val="20"/>
          <w:lang w:val="en-US"/>
        </w:rPr>
        <w:t>an IPO.</w:t>
      </w:r>
    </w:p>
    <w:p w:rsidR="00F404F0" w:rsidRDefault="007D609B" w:rsidP="00827C04">
      <w:pPr>
        <w:pStyle w:val="a3"/>
        <w:numPr>
          <w:ilvl w:val="1"/>
          <w:numId w:val="1"/>
        </w:numPr>
        <w:tabs>
          <w:tab w:val="clear" w:pos="972"/>
        </w:tabs>
        <w:spacing w:after="0"/>
        <w:ind w:left="1134" w:hanging="567"/>
        <w:jc w:val="both"/>
        <w:rPr>
          <w:rFonts w:ascii="Arial" w:hAnsi="Arial" w:cs="Arial"/>
          <w:sz w:val="20"/>
          <w:lang w:val="en-US"/>
        </w:rPr>
      </w:pPr>
      <w:bookmarkStart w:id="58" w:name="OLE_LINK4"/>
      <w:bookmarkStart w:id="59" w:name="OLE_LINK5"/>
      <w:r>
        <w:rPr>
          <w:rFonts w:ascii="Arial" w:hAnsi="Arial" w:cs="Arial"/>
          <w:sz w:val="20"/>
          <w:lang w:val="en-US"/>
        </w:rPr>
        <w:t xml:space="preserve">A </w:t>
      </w:r>
      <w:r w:rsidR="00F404F0">
        <w:rPr>
          <w:rFonts w:ascii="Arial" w:hAnsi="Arial" w:cs="Arial"/>
          <w:sz w:val="20"/>
          <w:lang w:val="en-US"/>
        </w:rPr>
        <w:t xml:space="preserve">Stock </w:t>
      </w:r>
      <w:r>
        <w:rPr>
          <w:rFonts w:ascii="Arial" w:hAnsi="Arial" w:cs="Arial"/>
          <w:sz w:val="20"/>
          <w:lang w:val="en-US"/>
        </w:rPr>
        <w:t xml:space="preserve">may turn into being </w:t>
      </w:r>
      <w:r w:rsidR="00C55E26">
        <w:rPr>
          <w:rFonts w:ascii="Arial" w:hAnsi="Arial" w:cs="Arial"/>
          <w:sz w:val="20"/>
          <w:lang w:val="en-US"/>
        </w:rPr>
        <w:t>u</w:t>
      </w:r>
      <w:r>
        <w:rPr>
          <w:rFonts w:ascii="Arial" w:hAnsi="Arial" w:cs="Arial"/>
          <w:sz w:val="20"/>
          <w:lang w:val="en-US"/>
        </w:rPr>
        <w:t xml:space="preserve">nder consideration to be added to the </w:t>
      </w:r>
      <w:r w:rsidR="00C55E26">
        <w:rPr>
          <w:rFonts w:ascii="Arial" w:hAnsi="Arial" w:cs="Arial"/>
          <w:sz w:val="20"/>
          <w:lang w:val="en-US"/>
        </w:rPr>
        <w:t>Index</w:t>
      </w:r>
      <w:r>
        <w:rPr>
          <w:rFonts w:ascii="Arial" w:hAnsi="Arial" w:cs="Arial"/>
          <w:sz w:val="20"/>
          <w:lang w:val="en-US"/>
        </w:rPr>
        <w:t xml:space="preserve"> if it meets conditions set out in Clauses 8.1-8.5 hereof.</w:t>
      </w:r>
    </w:p>
    <w:p w:rsidR="007D609B" w:rsidRDefault="007D609B" w:rsidP="00827C04">
      <w:pPr>
        <w:pStyle w:val="a3"/>
        <w:numPr>
          <w:ilvl w:val="1"/>
          <w:numId w:val="1"/>
        </w:numPr>
        <w:tabs>
          <w:tab w:val="clear" w:pos="972"/>
        </w:tabs>
        <w:spacing w:after="0"/>
        <w:ind w:left="1134" w:hanging="567"/>
        <w:jc w:val="both"/>
        <w:rPr>
          <w:rFonts w:ascii="Arial" w:hAnsi="Arial" w:cs="Arial"/>
          <w:sz w:val="20"/>
          <w:lang w:val="en-US"/>
        </w:rPr>
      </w:pPr>
      <w:r>
        <w:rPr>
          <w:rFonts w:ascii="Arial" w:hAnsi="Arial" w:cs="Arial"/>
          <w:sz w:val="20"/>
          <w:lang w:val="en-US"/>
        </w:rPr>
        <w:t xml:space="preserve">A Stock may be removed from the Constituent List if it had been in the list of </w:t>
      </w:r>
      <w:r w:rsidR="00C55E26">
        <w:rPr>
          <w:rFonts w:ascii="Arial" w:hAnsi="Arial" w:cs="Arial"/>
          <w:sz w:val="20"/>
          <w:lang w:val="en-US"/>
        </w:rPr>
        <w:t>s</w:t>
      </w:r>
      <w:r>
        <w:rPr>
          <w:rFonts w:ascii="Arial" w:hAnsi="Arial" w:cs="Arial"/>
          <w:sz w:val="20"/>
          <w:lang w:val="en-US"/>
        </w:rPr>
        <w:t xml:space="preserve">tocks </w:t>
      </w:r>
      <w:r w:rsidR="00C55E26">
        <w:rPr>
          <w:rFonts w:ascii="Arial" w:hAnsi="Arial" w:cs="Arial"/>
          <w:sz w:val="20"/>
          <w:lang w:val="en-US"/>
        </w:rPr>
        <w:t>u</w:t>
      </w:r>
      <w:r>
        <w:rPr>
          <w:rFonts w:ascii="Arial" w:hAnsi="Arial" w:cs="Arial"/>
          <w:sz w:val="20"/>
          <w:lang w:val="en-US"/>
        </w:rPr>
        <w:t xml:space="preserve">nder consideration to be removed from the </w:t>
      </w:r>
      <w:r w:rsidR="003601B4">
        <w:rPr>
          <w:rFonts w:ascii="Arial" w:hAnsi="Arial" w:cs="Arial"/>
          <w:sz w:val="20"/>
          <w:lang w:val="en-US"/>
        </w:rPr>
        <w:t>Index</w:t>
      </w:r>
      <w:r>
        <w:rPr>
          <w:rFonts w:ascii="Arial" w:hAnsi="Arial" w:cs="Arial"/>
          <w:sz w:val="20"/>
          <w:lang w:val="en-US"/>
        </w:rPr>
        <w:t xml:space="preserve"> (hereinafter, the </w:t>
      </w:r>
      <w:r w:rsidR="00C55E26">
        <w:rPr>
          <w:rFonts w:ascii="Arial" w:hAnsi="Arial" w:cs="Arial"/>
          <w:sz w:val="20"/>
          <w:lang w:val="en-US"/>
        </w:rPr>
        <w:t>Stocks u</w:t>
      </w:r>
      <w:r>
        <w:rPr>
          <w:rFonts w:ascii="Arial" w:hAnsi="Arial" w:cs="Arial"/>
          <w:sz w:val="20"/>
          <w:lang w:val="en-US"/>
        </w:rPr>
        <w:t>nder consideration to be removed) except for cases set out in Clause 7.5 hereof.</w:t>
      </w:r>
    </w:p>
    <w:p w:rsidR="007D609B" w:rsidRDefault="007D609B" w:rsidP="00827C04">
      <w:pPr>
        <w:pStyle w:val="a3"/>
        <w:numPr>
          <w:ilvl w:val="1"/>
          <w:numId w:val="1"/>
        </w:numPr>
        <w:tabs>
          <w:tab w:val="clear" w:pos="972"/>
        </w:tabs>
        <w:spacing w:after="0"/>
        <w:ind w:left="1134" w:hanging="567"/>
        <w:jc w:val="both"/>
        <w:rPr>
          <w:rFonts w:ascii="Arial" w:hAnsi="Arial" w:cs="Arial"/>
          <w:sz w:val="20"/>
          <w:lang w:val="en-US"/>
        </w:rPr>
      </w:pPr>
      <w:r>
        <w:rPr>
          <w:rFonts w:ascii="Arial" w:hAnsi="Arial" w:cs="Arial"/>
          <w:sz w:val="20"/>
          <w:lang w:val="en-US"/>
        </w:rPr>
        <w:t xml:space="preserve">Stocks are removed from the Constituent List or </w:t>
      </w:r>
      <w:r w:rsidR="003601B4">
        <w:rPr>
          <w:rFonts w:ascii="Arial" w:hAnsi="Arial" w:cs="Arial"/>
          <w:sz w:val="20"/>
          <w:lang w:val="en-US"/>
        </w:rPr>
        <w:t>turn into the S</w:t>
      </w:r>
      <w:r>
        <w:rPr>
          <w:rFonts w:ascii="Arial" w:hAnsi="Arial" w:cs="Arial"/>
          <w:sz w:val="20"/>
          <w:lang w:val="en-US"/>
        </w:rPr>
        <w:t xml:space="preserve">tock </w:t>
      </w:r>
      <w:r w:rsidR="003601B4">
        <w:rPr>
          <w:rFonts w:ascii="Arial" w:hAnsi="Arial" w:cs="Arial"/>
          <w:sz w:val="20"/>
          <w:lang w:val="en-US"/>
        </w:rPr>
        <w:t>u</w:t>
      </w:r>
      <w:r>
        <w:rPr>
          <w:rFonts w:ascii="Arial" w:hAnsi="Arial" w:cs="Arial"/>
          <w:sz w:val="20"/>
          <w:lang w:val="en-US"/>
        </w:rPr>
        <w:t>nder consideration to be removed</w:t>
      </w:r>
      <w:r w:rsidR="00C55E26">
        <w:rPr>
          <w:rFonts w:ascii="Arial" w:hAnsi="Arial" w:cs="Arial"/>
          <w:sz w:val="20"/>
          <w:lang w:val="en-US"/>
        </w:rPr>
        <w:t>,</w:t>
      </w:r>
      <w:r>
        <w:rPr>
          <w:rFonts w:ascii="Arial" w:hAnsi="Arial" w:cs="Arial"/>
          <w:sz w:val="20"/>
          <w:lang w:val="en-US"/>
        </w:rPr>
        <w:t xml:space="preserve"> if criteria set out in Clauses 8.1-8.5 hereof are not met.</w:t>
      </w:r>
    </w:p>
    <w:p w:rsidR="007D609B" w:rsidRDefault="007D609B" w:rsidP="00827C04">
      <w:pPr>
        <w:pStyle w:val="a3"/>
        <w:numPr>
          <w:ilvl w:val="1"/>
          <w:numId w:val="1"/>
        </w:numPr>
        <w:tabs>
          <w:tab w:val="clear" w:pos="972"/>
        </w:tabs>
        <w:spacing w:after="0"/>
        <w:ind w:left="1134" w:hanging="567"/>
        <w:jc w:val="both"/>
        <w:rPr>
          <w:rFonts w:ascii="Arial" w:hAnsi="Arial" w:cs="Arial"/>
          <w:sz w:val="20"/>
          <w:lang w:val="en-US"/>
        </w:rPr>
      </w:pPr>
      <w:r>
        <w:rPr>
          <w:rFonts w:ascii="Arial" w:hAnsi="Arial" w:cs="Arial"/>
          <w:sz w:val="20"/>
          <w:lang w:val="en-US"/>
        </w:rPr>
        <w:t xml:space="preserve">Lists of </w:t>
      </w:r>
      <w:r w:rsidR="003601B4">
        <w:rPr>
          <w:rFonts w:ascii="Arial" w:hAnsi="Arial" w:cs="Arial"/>
          <w:sz w:val="20"/>
          <w:lang w:val="en-US"/>
        </w:rPr>
        <w:t>S</w:t>
      </w:r>
      <w:r>
        <w:rPr>
          <w:rFonts w:ascii="Arial" w:hAnsi="Arial" w:cs="Arial"/>
          <w:sz w:val="20"/>
          <w:lang w:val="en-US"/>
        </w:rPr>
        <w:t xml:space="preserve">tocks </w:t>
      </w:r>
      <w:r w:rsidR="003601B4">
        <w:rPr>
          <w:rFonts w:ascii="Arial" w:hAnsi="Arial" w:cs="Arial"/>
          <w:sz w:val="20"/>
          <w:lang w:val="en-US"/>
        </w:rPr>
        <w:t>u</w:t>
      </w:r>
      <w:r>
        <w:rPr>
          <w:rFonts w:ascii="Arial" w:hAnsi="Arial" w:cs="Arial"/>
          <w:sz w:val="20"/>
          <w:lang w:val="en-US"/>
        </w:rPr>
        <w:t xml:space="preserve">nder consideration to be added to and to be removed from the </w:t>
      </w:r>
      <w:r w:rsidR="00C55E26">
        <w:rPr>
          <w:rFonts w:ascii="Arial" w:hAnsi="Arial" w:cs="Arial"/>
          <w:sz w:val="20"/>
          <w:lang w:val="en-US"/>
        </w:rPr>
        <w:t>Index</w:t>
      </w:r>
      <w:r>
        <w:rPr>
          <w:rFonts w:ascii="Arial" w:hAnsi="Arial" w:cs="Arial"/>
          <w:sz w:val="20"/>
          <w:lang w:val="en-US"/>
        </w:rPr>
        <w:t xml:space="preserve"> are published on the Moscow Exchange’s official website.</w:t>
      </w:r>
    </w:p>
    <w:p w:rsidR="007D609B" w:rsidRDefault="00827C04" w:rsidP="009245BD">
      <w:pPr>
        <w:pStyle w:val="a3"/>
        <w:numPr>
          <w:ilvl w:val="1"/>
          <w:numId w:val="1"/>
        </w:numPr>
        <w:spacing w:after="0"/>
        <w:jc w:val="both"/>
        <w:rPr>
          <w:rFonts w:ascii="Arial" w:hAnsi="Arial" w:cs="Arial"/>
          <w:sz w:val="20"/>
          <w:lang w:val="en-US"/>
        </w:rPr>
      </w:pPr>
      <w:r>
        <w:rPr>
          <w:rFonts w:ascii="Arial" w:hAnsi="Arial" w:cs="Arial"/>
          <w:sz w:val="20"/>
          <w:lang w:val="en-US"/>
        </w:rPr>
        <w:t>To ensure continuity of the Constituent List, the Exchange reviews it quarterly according to the following algorithm:</w:t>
      </w:r>
    </w:p>
    <w:p w:rsidR="00827C04" w:rsidRDefault="00827C04" w:rsidP="00827C04">
      <w:pPr>
        <w:pStyle w:val="a3"/>
        <w:numPr>
          <w:ilvl w:val="0"/>
          <w:numId w:val="39"/>
        </w:numPr>
        <w:spacing w:after="0"/>
        <w:jc w:val="both"/>
        <w:rPr>
          <w:rFonts w:ascii="Arial" w:hAnsi="Arial" w:cs="Arial"/>
          <w:sz w:val="20"/>
          <w:lang w:val="en-US"/>
        </w:rPr>
      </w:pPr>
      <w:r>
        <w:rPr>
          <w:rFonts w:ascii="Arial" w:hAnsi="Arial" w:cs="Arial"/>
          <w:sz w:val="20"/>
          <w:lang w:val="en-US"/>
        </w:rPr>
        <w:t>At a regular review, constituents for a new List (hereinafter, the “New Constituent List”) are selected from the current Const</w:t>
      </w:r>
      <w:r w:rsidR="00C55E26">
        <w:rPr>
          <w:rFonts w:ascii="Arial" w:hAnsi="Arial" w:cs="Arial"/>
          <w:sz w:val="20"/>
          <w:lang w:val="en-US"/>
        </w:rPr>
        <w:t xml:space="preserve">ituent List and list of </w:t>
      </w:r>
      <w:r w:rsidR="003601B4">
        <w:rPr>
          <w:rFonts w:ascii="Arial" w:hAnsi="Arial" w:cs="Arial"/>
          <w:sz w:val="20"/>
          <w:lang w:val="en-US"/>
        </w:rPr>
        <w:t>S</w:t>
      </w:r>
      <w:r w:rsidR="00C55E26">
        <w:rPr>
          <w:rFonts w:ascii="Arial" w:hAnsi="Arial" w:cs="Arial"/>
          <w:sz w:val="20"/>
          <w:lang w:val="en-US"/>
        </w:rPr>
        <w:t xml:space="preserve">tocks </w:t>
      </w:r>
      <w:r w:rsidR="003601B4">
        <w:rPr>
          <w:rFonts w:ascii="Arial" w:hAnsi="Arial" w:cs="Arial"/>
          <w:sz w:val="20"/>
          <w:lang w:val="en-US"/>
        </w:rPr>
        <w:t>u</w:t>
      </w:r>
      <w:r>
        <w:rPr>
          <w:rFonts w:ascii="Arial" w:hAnsi="Arial" w:cs="Arial"/>
          <w:sz w:val="20"/>
          <w:lang w:val="en-US"/>
        </w:rPr>
        <w:t xml:space="preserve">nder consideration to the added to the </w:t>
      </w:r>
      <w:r w:rsidR="00C55E26">
        <w:rPr>
          <w:rFonts w:ascii="Arial" w:hAnsi="Arial" w:cs="Arial"/>
          <w:sz w:val="20"/>
          <w:lang w:val="en-US"/>
        </w:rPr>
        <w:t>Index</w:t>
      </w:r>
      <w:r>
        <w:rPr>
          <w:rFonts w:ascii="Arial" w:hAnsi="Arial" w:cs="Arial"/>
          <w:sz w:val="20"/>
          <w:lang w:val="en-US"/>
        </w:rPr>
        <w:t>.</w:t>
      </w:r>
    </w:p>
    <w:p w:rsidR="00827C04" w:rsidRDefault="00827C04" w:rsidP="00827C04">
      <w:pPr>
        <w:pStyle w:val="a3"/>
        <w:numPr>
          <w:ilvl w:val="0"/>
          <w:numId w:val="39"/>
        </w:numPr>
        <w:spacing w:after="0"/>
        <w:jc w:val="both"/>
        <w:rPr>
          <w:rFonts w:ascii="Arial" w:hAnsi="Arial" w:cs="Arial"/>
          <w:sz w:val="20"/>
          <w:lang w:val="en-US"/>
        </w:rPr>
      </w:pPr>
      <w:r>
        <w:rPr>
          <w:rFonts w:ascii="Arial" w:hAnsi="Arial" w:cs="Arial"/>
          <w:sz w:val="20"/>
          <w:lang w:val="en-US"/>
        </w:rPr>
        <w:t xml:space="preserve">If the current Constituent List includes a Stock that does not meet criteria set out in Clauses 8.1-8.5 hereof and is </w:t>
      </w:r>
      <w:r w:rsidR="003601B4">
        <w:rPr>
          <w:rFonts w:ascii="Arial" w:hAnsi="Arial" w:cs="Arial"/>
          <w:sz w:val="20"/>
          <w:lang w:val="en-US"/>
        </w:rPr>
        <w:t>the</w:t>
      </w:r>
      <w:r>
        <w:rPr>
          <w:rFonts w:ascii="Arial" w:hAnsi="Arial" w:cs="Arial"/>
          <w:sz w:val="20"/>
          <w:lang w:val="en-US"/>
        </w:rPr>
        <w:t xml:space="preserve"> </w:t>
      </w:r>
      <w:r w:rsidR="003601B4">
        <w:rPr>
          <w:rFonts w:ascii="Arial" w:hAnsi="Arial" w:cs="Arial"/>
          <w:sz w:val="20"/>
          <w:lang w:val="en-US"/>
        </w:rPr>
        <w:t>S</w:t>
      </w:r>
      <w:r>
        <w:rPr>
          <w:rFonts w:ascii="Arial" w:hAnsi="Arial" w:cs="Arial"/>
          <w:sz w:val="20"/>
          <w:lang w:val="en-US"/>
        </w:rPr>
        <w:t xml:space="preserve">tock </w:t>
      </w:r>
      <w:r w:rsidR="003601B4">
        <w:rPr>
          <w:rFonts w:ascii="Arial" w:hAnsi="Arial" w:cs="Arial"/>
          <w:sz w:val="20"/>
          <w:lang w:val="en-US"/>
        </w:rPr>
        <w:t>u</w:t>
      </w:r>
      <w:r w:rsidR="00C55E26">
        <w:rPr>
          <w:rFonts w:ascii="Arial" w:hAnsi="Arial" w:cs="Arial"/>
          <w:sz w:val="20"/>
          <w:lang w:val="en-US"/>
        </w:rPr>
        <w:t xml:space="preserve">nder consideration </w:t>
      </w:r>
      <w:r>
        <w:rPr>
          <w:rFonts w:ascii="Arial" w:hAnsi="Arial" w:cs="Arial"/>
          <w:sz w:val="20"/>
          <w:lang w:val="en-US"/>
        </w:rPr>
        <w:t xml:space="preserve">to the removed from the </w:t>
      </w:r>
      <w:r w:rsidR="00C55E26">
        <w:rPr>
          <w:rFonts w:ascii="Arial" w:hAnsi="Arial" w:cs="Arial"/>
          <w:sz w:val="20"/>
          <w:lang w:val="en-US"/>
        </w:rPr>
        <w:t>Index</w:t>
      </w:r>
      <w:r>
        <w:rPr>
          <w:rFonts w:ascii="Arial" w:hAnsi="Arial" w:cs="Arial"/>
          <w:sz w:val="20"/>
          <w:lang w:val="en-US"/>
        </w:rPr>
        <w:t>, that Stock is to be removed from the Index.</w:t>
      </w:r>
    </w:p>
    <w:p w:rsidR="00C55E26" w:rsidRDefault="00C55E26" w:rsidP="00827C04">
      <w:pPr>
        <w:pStyle w:val="a3"/>
        <w:numPr>
          <w:ilvl w:val="0"/>
          <w:numId w:val="39"/>
        </w:numPr>
        <w:spacing w:after="0"/>
        <w:jc w:val="both"/>
        <w:rPr>
          <w:rFonts w:ascii="Arial" w:hAnsi="Arial" w:cs="Arial"/>
          <w:sz w:val="20"/>
          <w:lang w:val="en-US"/>
        </w:rPr>
      </w:pPr>
      <w:r>
        <w:rPr>
          <w:rFonts w:ascii="Arial" w:hAnsi="Arial" w:cs="Arial"/>
          <w:sz w:val="20"/>
          <w:lang w:val="en-US"/>
        </w:rPr>
        <w:t>If the current Constituent List includes a Stock</w:t>
      </w:r>
      <w:r w:rsidRPr="00C55E26">
        <w:rPr>
          <w:rFonts w:ascii="Arial" w:hAnsi="Arial" w:cs="Arial"/>
          <w:sz w:val="20"/>
          <w:lang w:val="en-US"/>
        </w:rPr>
        <w:t xml:space="preserve"> </w:t>
      </w:r>
      <w:r>
        <w:rPr>
          <w:rFonts w:ascii="Arial" w:hAnsi="Arial" w:cs="Arial"/>
          <w:sz w:val="20"/>
          <w:lang w:val="en-US"/>
        </w:rPr>
        <w:t xml:space="preserve">that does not meet criteria set out in Clauses 8.1-8.5 hereof and is not </w:t>
      </w:r>
      <w:r w:rsidR="003601B4">
        <w:rPr>
          <w:rFonts w:ascii="Arial" w:hAnsi="Arial" w:cs="Arial"/>
          <w:sz w:val="20"/>
          <w:lang w:val="en-US"/>
        </w:rPr>
        <w:t>the Stock un</w:t>
      </w:r>
      <w:r>
        <w:rPr>
          <w:rFonts w:ascii="Arial" w:hAnsi="Arial" w:cs="Arial"/>
          <w:sz w:val="20"/>
          <w:lang w:val="en-US"/>
        </w:rPr>
        <w:t>der consideration to the removed from the Index</w:t>
      </w:r>
      <w:r w:rsidR="003601B4">
        <w:rPr>
          <w:rFonts w:ascii="Arial" w:hAnsi="Arial" w:cs="Arial"/>
          <w:sz w:val="20"/>
          <w:lang w:val="en-US"/>
        </w:rPr>
        <w:t>, that Stock is to be the Stock under consideration to be removed from the Index</w:t>
      </w:r>
      <w:r>
        <w:rPr>
          <w:rFonts w:ascii="Arial" w:hAnsi="Arial" w:cs="Arial"/>
          <w:sz w:val="20"/>
          <w:lang w:val="en-US"/>
        </w:rPr>
        <w:t>.</w:t>
      </w:r>
    </w:p>
    <w:p w:rsidR="00C55E26" w:rsidRPr="007D609B" w:rsidRDefault="003601B4" w:rsidP="00827C04">
      <w:pPr>
        <w:pStyle w:val="a3"/>
        <w:numPr>
          <w:ilvl w:val="0"/>
          <w:numId w:val="39"/>
        </w:numPr>
        <w:spacing w:after="0"/>
        <w:jc w:val="both"/>
        <w:rPr>
          <w:rFonts w:ascii="Arial" w:hAnsi="Arial" w:cs="Arial"/>
          <w:sz w:val="20"/>
          <w:lang w:val="en-US"/>
        </w:rPr>
      </w:pPr>
      <w:r>
        <w:rPr>
          <w:rFonts w:ascii="Arial" w:hAnsi="Arial" w:cs="Arial"/>
          <w:sz w:val="20"/>
          <w:lang w:val="en-US"/>
        </w:rPr>
        <w:t>Stocks for a new set of S</w:t>
      </w:r>
      <w:r w:rsidR="00C55E26">
        <w:rPr>
          <w:rFonts w:ascii="Arial" w:hAnsi="Arial" w:cs="Arial"/>
          <w:sz w:val="20"/>
          <w:lang w:val="en-US"/>
        </w:rPr>
        <w:t xml:space="preserve">tocks </w:t>
      </w:r>
      <w:r>
        <w:rPr>
          <w:rFonts w:ascii="Arial" w:hAnsi="Arial" w:cs="Arial"/>
          <w:sz w:val="20"/>
          <w:lang w:val="en-US"/>
        </w:rPr>
        <w:t xml:space="preserve">under </w:t>
      </w:r>
      <w:r w:rsidR="00C55E26">
        <w:rPr>
          <w:rFonts w:ascii="Arial" w:hAnsi="Arial" w:cs="Arial"/>
          <w:sz w:val="20"/>
          <w:lang w:val="en-US"/>
        </w:rPr>
        <w:t xml:space="preserve">consideration </w:t>
      </w:r>
      <w:r>
        <w:rPr>
          <w:rFonts w:ascii="Arial" w:hAnsi="Arial" w:cs="Arial"/>
          <w:sz w:val="20"/>
          <w:lang w:val="en-US"/>
        </w:rPr>
        <w:t xml:space="preserve">to be added to the Index are selected from Stocks that meet criteria set out in Clauses 8.1-8.5 hereof, and are not in the New Constituent List. </w:t>
      </w:r>
    </w:p>
    <w:bookmarkEnd w:id="52"/>
    <w:bookmarkEnd w:id="53"/>
    <w:bookmarkEnd w:id="54"/>
    <w:bookmarkEnd w:id="55"/>
    <w:bookmarkEnd w:id="56"/>
    <w:bookmarkEnd w:id="57"/>
    <w:bookmarkEnd w:id="58"/>
    <w:bookmarkEnd w:id="59"/>
    <w:p w:rsidR="003601B4" w:rsidRPr="003601B4" w:rsidRDefault="003601B4" w:rsidP="003601B4">
      <w:pPr>
        <w:pStyle w:val="a3"/>
        <w:numPr>
          <w:ilvl w:val="1"/>
          <w:numId w:val="1"/>
        </w:numPr>
        <w:spacing w:after="0"/>
        <w:jc w:val="both"/>
        <w:rPr>
          <w:rFonts w:ascii="Arial" w:hAnsi="Arial" w:cs="Arial"/>
          <w:sz w:val="20"/>
          <w:lang w:val="en-US"/>
        </w:rPr>
      </w:pPr>
      <w:r>
        <w:rPr>
          <w:rFonts w:ascii="Arial" w:hAnsi="Arial" w:cs="Arial"/>
          <w:sz w:val="20"/>
          <w:lang w:val="en-US"/>
        </w:rPr>
        <w:t xml:space="preserve">Subject to an expert judgement, the Exchange may decide to add </w:t>
      </w:r>
      <w:r w:rsidR="0018636B">
        <w:rPr>
          <w:rFonts w:ascii="Arial" w:hAnsi="Arial" w:cs="Arial"/>
          <w:sz w:val="20"/>
          <w:lang w:val="en-US"/>
        </w:rPr>
        <w:t xml:space="preserve">(remove) a </w:t>
      </w:r>
      <w:r>
        <w:rPr>
          <w:rFonts w:ascii="Arial" w:hAnsi="Arial" w:cs="Arial"/>
          <w:sz w:val="20"/>
          <w:lang w:val="en-US"/>
        </w:rPr>
        <w:t xml:space="preserve">Stock to </w:t>
      </w:r>
      <w:r w:rsidR="0018636B">
        <w:rPr>
          <w:rFonts w:ascii="Arial" w:hAnsi="Arial" w:cs="Arial"/>
          <w:sz w:val="20"/>
          <w:lang w:val="en-US"/>
        </w:rPr>
        <w:t xml:space="preserve">(from) the Index other than as set out in Clauses 8.1-8.12 hereof, subject to requirements for the Constituent List established in this Methodology and Bank of Russia’s regulatory acts. </w:t>
      </w:r>
      <w:r>
        <w:rPr>
          <w:rFonts w:ascii="Arial" w:hAnsi="Arial" w:cs="Arial"/>
          <w:sz w:val="20"/>
          <w:lang w:val="en-US"/>
        </w:rPr>
        <w:t xml:space="preserve"> </w:t>
      </w:r>
    </w:p>
    <w:p w:rsidR="00535995" w:rsidRPr="00C45187" w:rsidRDefault="00535995" w:rsidP="00535995">
      <w:pPr>
        <w:rPr>
          <w:rFonts w:ascii="Arial" w:hAnsi="Arial" w:cs="Arial"/>
          <w:sz w:val="20"/>
          <w:szCs w:val="20"/>
          <w:lang w:val="en-US"/>
        </w:rPr>
      </w:pPr>
    </w:p>
    <w:p w:rsidR="00535995" w:rsidRPr="00B9277D" w:rsidRDefault="00535995" w:rsidP="00535995">
      <w:pPr>
        <w:numPr>
          <w:ilvl w:val="0"/>
          <w:numId w:val="1"/>
        </w:numPr>
        <w:outlineLvl w:val="0"/>
        <w:rPr>
          <w:rFonts w:ascii="Arial" w:hAnsi="Arial" w:cs="Arial"/>
          <w:b/>
          <w:sz w:val="20"/>
          <w:szCs w:val="20"/>
          <w:lang w:val="en-US"/>
        </w:rPr>
      </w:pPr>
      <w:bookmarkStart w:id="60" w:name="_Toc379797647"/>
      <w:bookmarkStart w:id="61" w:name="Р_9"/>
      <w:r w:rsidRPr="00B9277D">
        <w:rPr>
          <w:rFonts w:ascii="Arial" w:hAnsi="Arial" w:cs="Arial"/>
          <w:b/>
          <w:sz w:val="20"/>
          <w:szCs w:val="20"/>
          <w:lang w:val="en-US"/>
        </w:rPr>
        <w:t>Treatment of corporate events</w:t>
      </w:r>
      <w:bookmarkEnd w:id="60"/>
    </w:p>
    <w:p w:rsidR="00535995" w:rsidRPr="00B9277D" w:rsidRDefault="00535995" w:rsidP="00535995">
      <w:pPr>
        <w:pStyle w:val="a3"/>
        <w:spacing w:after="0"/>
        <w:ind w:left="360"/>
        <w:jc w:val="both"/>
        <w:rPr>
          <w:rFonts w:ascii="Arial" w:hAnsi="Arial" w:cs="Arial"/>
          <w:sz w:val="20"/>
          <w:lang w:val="en-US"/>
        </w:rPr>
      </w:pPr>
      <w:bookmarkStart w:id="62" w:name="_Ref171506434"/>
      <w:bookmarkEnd w:id="61"/>
    </w:p>
    <w:bookmarkEnd w:id="62"/>
    <w:p w:rsidR="00535995" w:rsidRPr="0030317E" w:rsidRDefault="00535995" w:rsidP="00535995">
      <w:pPr>
        <w:pStyle w:val="a3"/>
        <w:numPr>
          <w:ilvl w:val="1"/>
          <w:numId w:val="1"/>
        </w:numPr>
        <w:spacing w:after="0"/>
        <w:jc w:val="both"/>
        <w:rPr>
          <w:rFonts w:ascii="Arial" w:hAnsi="Arial" w:cs="Arial"/>
          <w:sz w:val="20"/>
          <w:lang w:val="en-US"/>
        </w:rPr>
      </w:pPr>
      <w:r w:rsidRPr="0030317E">
        <w:rPr>
          <w:rFonts w:ascii="Arial" w:hAnsi="Arial" w:cs="Arial"/>
          <w:sz w:val="20"/>
          <w:lang w:val="en-US"/>
        </w:rPr>
        <w:t xml:space="preserve">In case of </w:t>
      </w:r>
      <w:r>
        <w:rPr>
          <w:rFonts w:ascii="Arial" w:hAnsi="Arial" w:cs="Arial"/>
          <w:sz w:val="20"/>
          <w:lang w:val="en-US"/>
        </w:rPr>
        <w:t xml:space="preserve">a </w:t>
      </w:r>
      <w:r w:rsidRPr="0030317E">
        <w:rPr>
          <w:rFonts w:ascii="Arial" w:hAnsi="Arial" w:cs="Arial"/>
          <w:sz w:val="20"/>
          <w:lang w:val="en-US"/>
        </w:rPr>
        <w:t xml:space="preserve">split </w:t>
      </w:r>
      <w:r>
        <w:rPr>
          <w:rFonts w:ascii="Arial" w:hAnsi="Arial" w:cs="Arial"/>
          <w:sz w:val="20"/>
          <w:lang w:val="en-US"/>
        </w:rPr>
        <w:t xml:space="preserve">or consolidation of </w:t>
      </w:r>
      <w:r w:rsidRPr="0030317E">
        <w:rPr>
          <w:rFonts w:ascii="Arial" w:hAnsi="Arial" w:cs="Arial"/>
          <w:sz w:val="20"/>
          <w:lang w:val="en-US"/>
        </w:rPr>
        <w:t>represented stocks, or changes in the scope of rights and/or procedure for exercising the rights carried by the stocks that are represented by these RDs, the Exchange shall make a resolution on treating such events</w:t>
      </w:r>
      <w:r>
        <w:rPr>
          <w:rFonts w:ascii="Arial" w:hAnsi="Arial" w:cs="Arial"/>
          <w:sz w:val="20"/>
          <w:lang w:val="en-US"/>
        </w:rPr>
        <w:t xml:space="preserve"> based on an expert opinion</w:t>
      </w:r>
      <w:r w:rsidRPr="0030317E">
        <w:rPr>
          <w:rFonts w:ascii="Arial" w:hAnsi="Arial" w:cs="Arial"/>
          <w:sz w:val="20"/>
          <w:lang w:val="en-US"/>
        </w:rPr>
        <w:t>.</w:t>
      </w:r>
    </w:p>
    <w:p w:rsidR="00535995" w:rsidRPr="0030317E" w:rsidRDefault="00535995" w:rsidP="00535995">
      <w:pPr>
        <w:pStyle w:val="a3"/>
        <w:numPr>
          <w:ilvl w:val="1"/>
          <w:numId w:val="1"/>
        </w:numPr>
        <w:spacing w:after="0"/>
        <w:jc w:val="both"/>
        <w:rPr>
          <w:rFonts w:ascii="Arial" w:hAnsi="Arial" w:cs="Arial"/>
          <w:sz w:val="20"/>
          <w:lang w:val="en-US"/>
        </w:rPr>
      </w:pPr>
      <w:r w:rsidRPr="0030317E">
        <w:rPr>
          <w:rFonts w:ascii="Arial" w:hAnsi="Arial" w:cs="Arial"/>
          <w:sz w:val="20"/>
          <w:lang w:val="en-US"/>
        </w:rPr>
        <w:t xml:space="preserve">Suspension of trading in Stocks on the Exchange. </w:t>
      </w:r>
    </w:p>
    <w:p w:rsidR="00535995" w:rsidRPr="0030317E" w:rsidRDefault="00535995" w:rsidP="00535995">
      <w:pPr>
        <w:pStyle w:val="a3"/>
        <w:tabs>
          <w:tab w:val="num" w:pos="1000"/>
        </w:tabs>
        <w:spacing w:after="0"/>
        <w:ind w:left="1080"/>
        <w:jc w:val="both"/>
        <w:rPr>
          <w:rFonts w:ascii="Arial" w:hAnsi="Arial" w:cs="Arial"/>
          <w:sz w:val="20"/>
          <w:lang w:val="en-US"/>
        </w:rPr>
      </w:pPr>
      <w:r w:rsidRPr="0030317E">
        <w:rPr>
          <w:rFonts w:ascii="Arial" w:hAnsi="Arial" w:cs="Arial"/>
          <w:sz w:val="20"/>
          <w:lang w:val="en-US"/>
        </w:rPr>
        <w:t xml:space="preserve">If trading in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 suspended at the Exchange for the period that is more than one trading day, then the price measured in</w:t>
      </w:r>
      <w:r>
        <w:rPr>
          <w:rFonts w:ascii="Arial" w:hAnsi="Arial" w:cs="Arial"/>
          <w:sz w:val="20"/>
          <w:lang w:val="en-US"/>
        </w:rPr>
        <w:t xml:space="preserve"> the</w:t>
      </w:r>
      <w:r w:rsidRPr="0030317E">
        <w:rPr>
          <w:rFonts w:ascii="Arial" w:hAnsi="Arial" w:cs="Arial"/>
          <w:sz w:val="20"/>
          <w:lang w:val="en-US"/>
        </w:rPr>
        <w:t xml:space="preserve"> Ind</w:t>
      </w:r>
      <w:r>
        <w:rPr>
          <w:rFonts w:ascii="Arial" w:hAnsi="Arial" w:cs="Arial"/>
          <w:sz w:val="20"/>
          <w:lang w:val="en-US"/>
        </w:rPr>
        <w:t xml:space="preserve">ex </w:t>
      </w:r>
      <w:r w:rsidRPr="0030317E">
        <w:rPr>
          <w:rFonts w:ascii="Arial" w:hAnsi="Arial" w:cs="Arial"/>
          <w:sz w:val="20"/>
          <w:lang w:val="en-US"/>
        </w:rPr>
        <w:t>shall remain equal to the last price that had been calculated before the suspension.</w:t>
      </w:r>
      <w:r w:rsidRPr="0030317E" w:rsidDel="000A5803">
        <w:rPr>
          <w:rFonts w:ascii="Arial" w:hAnsi="Arial" w:cs="Arial"/>
          <w:sz w:val="20"/>
          <w:lang w:val="en-US"/>
        </w:rPr>
        <w:t xml:space="preserve"> </w:t>
      </w:r>
    </w:p>
    <w:p w:rsidR="00535995" w:rsidRPr="0030317E" w:rsidRDefault="00535995" w:rsidP="00535995">
      <w:pPr>
        <w:pStyle w:val="a3"/>
        <w:numPr>
          <w:ilvl w:val="1"/>
          <w:numId w:val="1"/>
        </w:numPr>
        <w:spacing w:after="0"/>
        <w:jc w:val="both"/>
        <w:rPr>
          <w:rFonts w:ascii="Arial" w:hAnsi="Arial" w:cs="Arial"/>
          <w:sz w:val="20"/>
          <w:lang w:val="en-US"/>
        </w:rPr>
      </w:pPr>
      <w:r w:rsidRPr="0030317E">
        <w:rPr>
          <w:rFonts w:ascii="Arial" w:hAnsi="Arial" w:cs="Arial"/>
          <w:sz w:val="20"/>
          <w:lang w:val="en-US"/>
        </w:rPr>
        <w:t>Placement of additional Stocks, redemption (cancellation) of Stocks by an issuer.</w:t>
      </w:r>
    </w:p>
    <w:p w:rsidR="00535995" w:rsidRPr="0030317E" w:rsidRDefault="00535995" w:rsidP="00535995">
      <w:pPr>
        <w:tabs>
          <w:tab w:val="num" w:pos="1000"/>
        </w:tabs>
        <w:ind w:left="1080"/>
        <w:jc w:val="both"/>
        <w:rPr>
          <w:rFonts w:ascii="Arial" w:hAnsi="Arial" w:cs="Arial"/>
          <w:sz w:val="20"/>
          <w:szCs w:val="20"/>
          <w:lang w:val="en-US"/>
        </w:rPr>
      </w:pPr>
      <w:r w:rsidRPr="0030317E">
        <w:rPr>
          <w:rFonts w:ascii="Arial" w:hAnsi="Arial" w:cs="Arial"/>
          <w:sz w:val="20"/>
          <w:szCs w:val="20"/>
          <w:lang w:val="en-US"/>
        </w:rPr>
        <w:t xml:space="preserve">Admission of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Stocks of additional issue to trading on the Exchange and redemption (cancellation) of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Stocks do not serve as grounds for recalculation of the total number of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Stocks (Q</w:t>
      </w:r>
      <w:r w:rsidRPr="0030317E">
        <w:rPr>
          <w:rFonts w:ascii="Arial" w:hAnsi="Arial" w:cs="Arial"/>
          <w:sz w:val="20"/>
          <w:szCs w:val="20"/>
          <w:vertAlign w:val="subscript"/>
          <w:lang w:val="en-US"/>
        </w:rPr>
        <w:t>i</w:t>
      </w:r>
      <w:r w:rsidRPr="0030317E">
        <w:rPr>
          <w:rFonts w:ascii="Arial" w:hAnsi="Arial" w:cs="Arial"/>
          <w:sz w:val="20"/>
          <w:szCs w:val="20"/>
          <w:lang w:val="en-US"/>
        </w:rPr>
        <w:t xml:space="preserve">). The given recalculation is performed in accordance with the established procedure and in due time specified in Clause </w:t>
      </w:r>
      <w:r>
        <w:rPr>
          <w:rFonts w:ascii="Arial" w:hAnsi="Arial" w:cs="Arial"/>
          <w:sz w:val="20"/>
          <w:szCs w:val="20"/>
          <w:lang w:val="en-US"/>
        </w:rPr>
        <w:fldChar w:fldCharType="begin"/>
      </w:r>
      <w:r>
        <w:rPr>
          <w:rFonts w:ascii="Arial" w:hAnsi="Arial" w:cs="Arial"/>
          <w:sz w:val="20"/>
          <w:szCs w:val="20"/>
          <w:lang w:val="en-US"/>
        </w:rPr>
        <w:instrText xml:space="preserve"> REF _Ref379796742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2.10</w:t>
      </w:r>
      <w:r>
        <w:rPr>
          <w:rFonts w:ascii="Arial" w:hAnsi="Arial" w:cs="Arial"/>
          <w:sz w:val="20"/>
          <w:szCs w:val="20"/>
          <w:lang w:val="en-US"/>
        </w:rPr>
        <w:fldChar w:fldCharType="end"/>
      </w:r>
      <w:r>
        <w:rPr>
          <w:rFonts w:ascii="Arial" w:hAnsi="Arial" w:cs="Arial"/>
          <w:sz w:val="20"/>
          <w:szCs w:val="20"/>
          <w:lang w:val="en-US"/>
        </w:rPr>
        <w:t xml:space="preserve">  hereof</w:t>
      </w:r>
      <w:r w:rsidRPr="0030317E">
        <w:rPr>
          <w:rFonts w:ascii="Arial" w:hAnsi="Arial" w:cs="Arial"/>
          <w:sz w:val="20"/>
          <w:szCs w:val="20"/>
          <w:lang w:val="en-US"/>
        </w:rPr>
        <w:t>.</w:t>
      </w:r>
    </w:p>
    <w:p w:rsidR="00535995" w:rsidRPr="0030317E" w:rsidRDefault="00535995" w:rsidP="00535995">
      <w:pPr>
        <w:numPr>
          <w:ilvl w:val="1"/>
          <w:numId w:val="1"/>
        </w:numPr>
        <w:rPr>
          <w:rFonts w:ascii="Arial" w:hAnsi="Arial" w:cs="Arial"/>
          <w:sz w:val="20"/>
          <w:szCs w:val="20"/>
          <w:lang w:val="en-US"/>
        </w:rPr>
      </w:pPr>
      <w:bookmarkStart w:id="63" w:name="_Ref379558233"/>
      <w:r w:rsidRPr="0030317E">
        <w:rPr>
          <w:rFonts w:ascii="Arial" w:hAnsi="Arial" w:cs="Arial"/>
          <w:sz w:val="20"/>
          <w:szCs w:val="20"/>
          <w:lang w:val="en-US"/>
        </w:rPr>
        <w:t>Split and reverse split of stocks.</w:t>
      </w:r>
      <w:bookmarkEnd w:id="63"/>
    </w:p>
    <w:p w:rsidR="00535995" w:rsidRPr="0030317E" w:rsidRDefault="00535995" w:rsidP="00535995">
      <w:pPr>
        <w:tabs>
          <w:tab w:val="num" w:pos="1000"/>
        </w:tabs>
        <w:ind w:left="1080"/>
        <w:jc w:val="both"/>
        <w:rPr>
          <w:rFonts w:ascii="Arial" w:hAnsi="Arial" w:cs="Arial"/>
          <w:sz w:val="20"/>
          <w:szCs w:val="20"/>
          <w:lang w:val="en-US"/>
        </w:rPr>
      </w:pPr>
      <w:r w:rsidRPr="0030317E">
        <w:rPr>
          <w:rFonts w:ascii="Arial" w:hAnsi="Arial" w:cs="Arial"/>
          <w:sz w:val="20"/>
          <w:szCs w:val="20"/>
          <w:lang w:val="en-US"/>
        </w:rPr>
        <w:t xml:space="preserve">In case of a split or reverse split of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Stocks on the day the resulting stocks issue, which the mentioned Stock was converted into due to their consolidation or split, is admitted to trading the Exchange recalculates the total number of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Stocks (Q</w:t>
      </w:r>
      <w:r w:rsidRPr="0030317E">
        <w:rPr>
          <w:rFonts w:ascii="Arial" w:hAnsi="Arial" w:cs="Arial"/>
          <w:sz w:val="20"/>
          <w:szCs w:val="20"/>
          <w:vertAlign w:val="subscript"/>
          <w:lang w:val="en-US"/>
        </w:rPr>
        <w:t>i</w:t>
      </w:r>
      <w:r w:rsidRPr="0030317E">
        <w:rPr>
          <w:rFonts w:ascii="Arial" w:hAnsi="Arial" w:cs="Arial"/>
          <w:sz w:val="20"/>
          <w:szCs w:val="20"/>
          <w:lang w:val="en-US"/>
        </w:rPr>
        <w:t xml:space="preserve">) and the price of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 (P</w:t>
      </w:r>
      <w:r w:rsidRPr="0030317E">
        <w:rPr>
          <w:rFonts w:ascii="Arial" w:hAnsi="Arial" w:cs="Arial"/>
          <w:sz w:val="20"/>
          <w:szCs w:val="20"/>
          <w:vertAlign w:val="subscript"/>
          <w:lang w:val="en-US"/>
        </w:rPr>
        <w:t>i</w:t>
      </w:r>
      <w:r w:rsidRPr="0030317E">
        <w:rPr>
          <w:rFonts w:ascii="Arial" w:hAnsi="Arial" w:cs="Arial"/>
          <w:sz w:val="20"/>
          <w:szCs w:val="20"/>
          <w:lang w:val="en-US"/>
        </w:rPr>
        <w:t xml:space="preserve">), that was computed by the results of trading on the day preceding the day specified. During the recalculation the total number of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Stocks (Q</w:t>
      </w:r>
      <w:r w:rsidRPr="0030317E">
        <w:rPr>
          <w:rFonts w:ascii="Arial" w:hAnsi="Arial" w:cs="Arial"/>
          <w:sz w:val="20"/>
          <w:szCs w:val="20"/>
          <w:vertAlign w:val="subscript"/>
          <w:lang w:val="en-US"/>
        </w:rPr>
        <w:t>i</w:t>
      </w:r>
      <w:r w:rsidRPr="0030317E">
        <w:rPr>
          <w:rFonts w:ascii="Arial" w:hAnsi="Arial" w:cs="Arial"/>
          <w:sz w:val="20"/>
          <w:szCs w:val="20"/>
          <w:lang w:val="en-US"/>
        </w:rPr>
        <w:t xml:space="preserve">) is multiplied by the split ratio or divided by the reverse split ratio, and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Stock’s price (P</w:t>
      </w:r>
      <w:r w:rsidRPr="0030317E">
        <w:rPr>
          <w:rFonts w:ascii="Arial" w:hAnsi="Arial" w:cs="Arial"/>
          <w:sz w:val="20"/>
          <w:szCs w:val="20"/>
          <w:vertAlign w:val="subscript"/>
          <w:lang w:val="en-US"/>
        </w:rPr>
        <w:t>i</w:t>
      </w:r>
      <w:r w:rsidRPr="0030317E">
        <w:rPr>
          <w:rFonts w:ascii="Arial" w:hAnsi="Arial" w:cs="Arial"/>
          <w:sz w:val="20"/>
          <w:szCs w:val="20"/>
          <w:lang w:val="en-US"/>
        </w:rPr>
        <w:t>) is divided by the split ratio or multiplied by the reverse split ratio.</w:t>
      </w:r>
    </w:p>
    <w:p w:rsidR="00535995" w:rsidRPr="0030317E" w:rsidRDefault="00535995" w:rsidP="00535995">
      <w:pPr>
        <w:pStyle w:val="a3"/>
        <w:numPr>
          <w:ilvl w:val="1"/>
          <w:numId w:val="1"/>
        </w:numPr>
        <w:spacing w:after="0"/>
        <w:jc w:val="both"/>
        <w:rPr>
          <w:rFonts w:ascii="Arial" w:hAnsi="Arial" w:cs="Arial"/>
          <w:sz w:val="20"/>
          <w:lang w:val="en-US"/>
        </w:rPr>
      </w:pPr>
      <w:r w:rsidRPr="0030317E">
        <w:rPr>
          <w:rFonts w:ascii="Arial" w:hAnsi="Arial" w:cs="Arial"/>
          <w:sz w:val="20"/>
          <w:lang w:val="en-US"/>
        </w:rPr>
        <w:t xml:space="preserve">Reorganization of a joint stock company, whose shares are </w:t>
      </w:r>
      <w:r>
        <w:rPr>
          <w:rFonts w:ascii="Arial" w:hAnsi="Arial" w:cs="Arial"/>
          <w:sz w:val="20"/>
          <w:lang w:val="en-US"/>
        </w:rPr>
        <w:t>included on</w:t>
      </w:r>
      <w:r w:rsidRPr="0030317E">
        <w:rPr>
          <w:rFonts w:ascii="Arial" w:hAnsi="Arial" w:cs="Arial"/>
          <w:sz w:val="20"/>
          <w:lang w:val="en-US"/>
        </w:rPr>
        <w:t xml:space="preserve"> the List of constituent Stocks.</w:t>
      </w:r>
    </w:p>
    <w:p w:rsidR="00535995" w:rsidRPr="00A00E84" w:rsidRDefault="00535995" w:rsidP="00535995">
      <w:pPr>
        <w:pStyle w:val="a3"/>
        <w:tabs>
          <w:tab w:val="num" w:pos="1000"/>
        </w:tabs>
        <w:spacing w:after="0"/>
        <w:ind w:left="1080"/>
        <w:jc w:val="both"/>
        <w:rPr>
          <w:rFonts w:ascii="Arial" w:hAnsi="Arial" w:cs="Arial"/>
          <w:sz w:val="20"/>
          <w:lang w:val="en-US"/>
        </w:rPr>
      </w:pPr>
      <w:r w:rsidRPr="00A00E84">
        <w:rPr>
          <w:rFonts w:ascii="Arial" w:hAnsi="Arial" w:cs="Arial"/>
          <w:sz w:val="20"/>
          <w:lang w:val="en-US"/>
        </w:rPr>
        <w:t>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based on an expert opinion.</w:t>
      </w:r>
      <w:r>
        <w:rPr>
          <w:rFonts w:ascii="Arial" w:hAnsi="Arial" w:cs="Arial"/>
          <w:sz w:val="20"/>
          <w:lang w:val="en-US"/>
        </w:rPr>
        <w:t xml:space="preserve"> </w:t>
      </w:r>
      <w:r w:rsidRPr="00A00E84">
        <w:rPr>
          <w:rFonts w:ascii="Arial" w:hAnsi="Arial" w:cs="Arial"/>
          <w:sz w:val="20"/>
          <w:lang w:val="en-US"/>
        </w:rPr>
        <w:t>Information on the adopted resolutions is published on the Moscow Exchange’s official website.</w:t>
      </w:r>
    </w:p>
    <w:p w:rsidR="00535995" w:rsidRPr="0030317E" w:rsidRDefault="00535995" w:rsidP="00535995">
      <w:pPr>
        <w:pStyle w:val="a3"/>
        <w:tabs>
          <w:tab w:val="num" w:pos="1000"/>
        </w:tabs>
        <w:spacing w:after="0"/>
        <w:ind w:left="1080"/>
        <w:jc w:val="both"/>
        <w:rPr>
          <w:rFonts w:ascii="Arial" w:hAnsi="Arial" w:cs="Arial"/>
          <w:sz w:val="20"/>
          <w:lang w:val="en-US"/>
        </w:rPr>
      </w:pPr>
      <w:r w:rsidRPr="0030317E">
        <w:rPr>
          <w:rFonts w:ascii="Arial" w:hAnsi="Arial" w:cs="Arial"/>
          <w:sz w:val="20"/>
          <w:lang w:val="en-US"/>
        </w:rPr>
        <w:t>A model action plan in case of reorganization of a company whose stocks are on the constituent list:</w:t>
      </w:r>
    </w:p>
    <w:p w:rsidR="00535995" w:rsidRPr="0030317E" w:rsidRDefault="00535995" w:rsidP="00535995">
      <w:pPr>
        <w:pStyle w:val="a3"/>
        <w:numPr>
          <w:ilvl w:val="2"/>
          <w:numId w:val="1"/>
        </w:numPr>
        <w:spacing w:after="0"/>
        <w:jc w:val="both"/>
        <w:rPr>
          <w:rFonts w:ascii="Arial" w:hAnsi="Arial" w:cs="Arial"/>
          <w:sz w:val="20"/>
          <w:lang w:val="en-US"/>
        </w:rPr>
      </w:pPr>
      <w:bookmarkStart w:id="64" w:name="_Ref340512325"/>
      <w:r w:rsidRPr="0030317E">
        <w:rPr>
          <w:rFonts w:ascii="Arial" w:hAnsi="Arial" w:cs="Arial"/>
          <w:sz w:val="20"/>
          <w:lang w:val="en-US"/>
        </w:rPr>
        <w:t>Merger of joint stock companies.</w:t>
      </w:r>
      <w:bookmarkEnd w:id="64"/>
    </w:p>
    <w:p w:rsidR="00535995" w:rsidRPr="0030317E" w:rsidRDefault="00535995" w:rsidP="00535995">
      <w:pPr>
        <w:pStyle w:val="a3"/>
        <w:tabs>
          <w:tab w:val="num" w:pos="1701"/>
        </w:tabs>
        <w:spacing w:after="0"/>
        <w:ind w:left="1260"/>
        <w:jc w:val="both"/>
        <w:rPr>
          <w:rFonts w:ascii="Arial" w:hAnsi="Arial" w:cs="Arial"/>
          <w:sz w:val="20"/>
          <w:lang w:val="en-US"/>
        </w:rPr>
      </w:pPr>
      <w:r w:rsidRPr="0030317E">
        <w:rPr>
          <w:rFonts w:ascii="Arial" w:hAnsi="Arial" w:cs="Arial"/>
          <w:sz w:val="20"/>
          <w:lang w:val="en-US"/>
        </w:rPr>
        <w:t>In case of merger Stocks of reorganized companies are excluded from the List of constituent Stocks within the timeframe determined by the Exchange</w:t>
      </w:r>
      <w:r>
        <w:rPr>
          <w:rFonts w:ascii="Arial" w:hAnsi="Arial" w:cs="Arial"/>
          <w:sz w:val="20"/>
          <w:lang w:val="en-US"/>
        </w:rPr>
        <w:t xml:space="preserve"> </w:t>
      </w:r>
      <w:r w:rsidRPr="00A00E84">
        <w:rPr>
          <w:rFonts w:ascii="Arial" w:hAnsi="Arial" w:cs="Arial"/>
          <w:sz w:val="20"/>
          <w:lang w:val="en-US"/>
        </w:rPr>
        <w:t>based on an expert opinion</w:t>
      </w:r>
      <w:r w:rsidRPr="0030317E">
        <w:rPr>
          <w:rFonts w:ascii="Arial" w:hAnsi="Arial" w:cs="Arial"/>
          <w:sz w:val="20"/>
          <w:lang w:val="en-US"/>
        </w:rPr>
        <w:t>.</w:t>
      </w:r>
      <w:bookmarkStart w:id="65" w:name="_Ref171506415"/>
    </w:p>
    <w:p w:rsidR="00535995" w:rsidRPr="0030317E" w:rsidRDefault="00535995" w:rsidP="00535995">
      <w:pPr>
        <w:pStyle w:val="a3"/>
        <w:numPr>
          <w:ilvl w:val="2"/>
          <w:numId w:val="1"/>
        </w:numPr>
        <w:spacing w:after="0"/>
        <w:jc w:val="both"/>
        <w:rPr>
          <w:rFonts w:ascii="Arial" w:hAnsi="Arial" w:cs="Arial"/>
          <w:sz w:val="20"/>
          <w:lang w:val="en-US"/>
        </w:rPr>
      </w:pPr>
      <w:bookmarkStart w:id="66" w:name="_Ref340512270"/>
      <w:r w:rsidRPr="0030317E">
        <w:rPr>
          <w:rFonts w:ascii="Arial" w:hAnsi="Arial" w:cs="Arial"/>
          <w:sz w:val="20"/>
          <w:lang w:val="en-US"/>
        </w:rPr>
        <w:t>Reorganization of a joint stock company in the form of split-off.</w:t>
      </w:r>
      <w:bookmarkEnd w:id="66"/>
      <w:r w:rsidRPr="0030317E">
        <w:rPr>
          <w:rFonts w:ascii="Arial" w:hAnsi="Arial" w:cs="Arial"/>
          <w:sz w:val="20"/>
          <w:lang w:val="en-US"/>
        </w:rPr>
        <w:t xml:space="preserve"> </w:t>
      </w:r>
    </w:p>
    <w:p w:rsidR="00535995" w:rsidRPr="0030317E" w:rsidRDefault="00535995" w:rsidP="00535995">
      <w:pPr>
        <w:pStyle w:val="a3"/>
        <w:tabs>
          <w:tab w:val="num" w:pos="1701"/>
        </w:tabs>
        <w:spacing w:after="0"/>
        <w:ind w:left="1260"/>
        <w:jc w:val="both"/>
        <w:rPr>
          <w:rFonts w:ascii="Arial" w:hAnsi="Arial" w:cs="Arial"/>
          <w:sz w:val="20"/>
          <w:lang w:val="en-US"/>
        </w:rPr>
      </w:pPr>
      <w:r w:rsidRPr="0030317E">
        <w:rPr>
          <w:rFonts w:ascii="Arial" w:hAnsi="Arial" w:cs="Arial"/>
          <w:sz w:val="20"/>
          <w:lang w:val="en-US"/>
        </w:rPr>
        <w:t>In case of split-off Stocks of the reorganized company are removed from the List of constituent Stocks within the timeframe determined by the Exchange</w:t>
      </w:r>
      <w:r>
        <w:rPr>
          <w:rFonts w:ascii="Arial" w:hAnsi="Arial" w:cs="Arial"/>
          <w:sz w:val="20"/>
          <w:lang w:val="en-US"/>
        </w:rPr>
        <w:t xml:space="preserve"> </w:t>
      </w:r>
      <w:r w:rsidRPr="00A00E84">
        <w:rPr>
          <w:rFonts w:ascii="Arial" w:hAnsi="Arial" w:cs="Arial"/>
          <w:sz w:val="20"/>
          <w:lang w:val="en-US"/>
        </w:rPr>
        <w:t>based on an expert opinion</w:t>
      </w:r>
      <w:r w:rsidRPr="0030317E">
        <w:rPr>
          <w:rFonts w:ascii="Arial" w:hAnsi="Arial" w:cs="Arial"/>
          <w:sz w:val="20"/>
          <w:lang w:val="en-US"/>
        </w:rPr>
        <w:t>.</w:t>
      </w:r>
    </w:p>
    <w:p w:rsidR="00535995" w:rsidRPr="0030317E" w:rsidRDefault="00535995" w:rsidP="00535995">
      <w:pPr>
        <w:pStyle w:val="a3"/>
        <w:numPr>
          <w:ilvl w:val="2"/>
          <w:numId w:val="1"/>
        </w:numPr>
        <w:spacing w:after="0"/>
        <w:jc w:val="both"/>
        <w:rPr>
          <w:rFonts w:ascii="Arial" w:hAnsi="Arial" w:cs="Arial"/>
          <w:sz w:val="20"/>
          <w:lang w:val="en-US"/>
        </w:rPr>
      </w:pPr>
      <w:bookmarkStart w:id="67" w:name="_Ref340511729"/>
      <w:bookmarkEnd w:id="65"/>
      <w:r w:rsidRPr="0030317E">
        <w:rPr>
          <w:rFonts w:ascii="Arial" w:hAnsi="Arial" w:cs="Arial"/>
          <w:sz w:val="20"/>
          <w:lang w:val="en-US"/>
        </w:rPr>
        <w:t>Reorganization of a joint stock company in the form of spin-off.</w:t>
      </w:r>
      <w:bookmarkEnd w:id="67"/>
      <w:r w:rsidRPr="0030317E">
        <w:rPr>
          <w:rFonts w:ascii="Arial" w:hAnsi="Arial" w:cs="Arial"/>
          <w:sz w:val="20"/>
          <w:lang w:val="en-US"/>
        </w:rPr>
        <w:t xml:space="preserve"> </w:t>
      </w:r>
    </w:p>
    <w:p w:rsidR="00535995" w:rsidRPr="0030317E" w:rsidRDefault="00535995" w:rsidP="00535995">
      <w:pPr>
        <w:pStyle w:val="a3"/>
        <w:spacing w:after="0"/>
        <w:ind w:left="1260"/>
        <w:jc w:val="both"/>
        <w:rPr>
          <w:rFonts w:ascii="Arial" w:hAnsi="Arial" w:cs="Arial"/>
          <w:sz w:val="20"/>
          <w:lang w:val="en-US"/>
        </w:rPr>
      </w:pPr>
      <w:r w:rsidRPr="0030317E">
        <w:rPr>
          <w:rFonts w:ascii="Arial" w:hAnsi="Arial" w:cs="Arial"/>
          <w:sz w:val="20"/>
          <w:lang w:val="en-US"/>
        </w:rPr>
        <w:t>In case of spin-off, the price for the reorganized company’s Stocks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Stocks’ price) (Pi) is locked in at the level determined based on the trading results on the day preceding the lock-in day. The lock-in day and the terms of unlocking the price of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 (Pi), are set by the Exchange</w:t>
      </w:r>
      <w:r>
        <w:rPr>
          <w:rFonts w:ascii="Arial" w:hAnsi="Arial" w:cs="Arial"/>
          <w:sz w:val="20"/>
          <w:lang w:val="en-US"/>
        </w:rPr>
        <w:t xml:space="preserve"> </w:t>
      </w:r>
      <w:r w:rsidRPr="00A00E84">
        <w:rPr>
          <w:rFonts w:ascii="Arial" w:hAnsi="Arial" w:cs="Arial"/>
          <w:sz w:val="20"/>
          <w:lang w:val="en-US"/>
        </w:rPr>
        <w:t>based on an expert opinion</w:t>
      </w:r>
      <w:r w:rsidRPr="0030317E">
        <w:rPr>
          <w:rFonts w:ascii="Arial" w:hAnsi="Arial" w:cs="Arial"/>
          <w:sz w:val="20"/>
          <w:lang w:val="en-US"/>
        </w:rPr>
        <w:t xml:space="preserve">. On the day of unlocking the price of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 (Pi) the Exchange recalculates the total number of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Stocks (Qi) and Divisor D.</w:t>
      </w:r>
    </w:p>
    <w:p w:rsidR="00535995" w:rsidRPr="0030317E" w:rsidRDefault="00535995" w:rsidP="00535995">
      <w:pPr>
        <w:pStyle w:val="a3"/>
        <w:numPr>
          <w:ilvl w:val="2"/>
          <w:numId w:val="1"/>
        </w:numPr>
        <w:spacing w:after="0"/>
        <w:jc w:val="both"/>
        <w:rPr>
          <w:rFonts w:ascii="Arial" w:hAnsi="Arial" w:cs="Arial"/>
          <w:sz w:val="20"/>
          <w:lang w:val="en-US"/>
        </w:rPr>
      </w:pPr>
      <w:bookmarkStart w:id="68" w:name="_Ref340511763"/>
      <w:r w:rsidRPr="0030317E">
        <w:rPr>
          <w:rFonts w:ascii="Arial" w:hAnsi="Arial" w:cs="Arial"/>
          <w:sz w:val="20"/>
          <w:lang w:val="en-US"/>
        </w:rPr>
        <w:t>Reorganization of a joint stock company in the form of acquisition.</w:t>
      </w:r>
      <w:bookmarkEnd w:id="68"/>
    </w:p>
    <w:p w:rsidR="00535995" w:rsidRPr="0030317E" w:rsidRDefault="00535995" w:rsidP="00535995">
      <w:pPr>
        <w:pStyle w:val="a3"/>
        <w:tabs>
          <w:tab w:val="num" w:pos="1260"/>
        </w:tabs>
        <w:spacing w:after="0"/>
        <w:ind w:left="1260"/>
        <w:jc w:val="both"/>
        <w:rPr>
          <w:rFonts w:ascii="Arial" w:hAnsi="Arial" w:cs="Arial"/>
          <w:sz w:val="20"/>
          <w:lang w:val="en-US"/>
        </w:rPr>
      </w:pPr>
      <w:r w:rsidRPr="0030317E">
        <w:rPr>
          <w:rFonts w:ascii="Arial" w:hAnsi="Arial" w:cs="Arial"/>
          <w:sz w:val="20"/>
          <w:lang w:val="en-US"/>
        </w:rPr>
        <w:t xml:space="preserve">In case of acquisition of a joint stock company by another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the price of the Stocks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Stocks) (Pi) is locked in at the level determined based on the trading results on the day preceding the lock-in day. The lock-in day and the terms of unlocking the price for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 (Pi) are determined by the Exchange</w:t>
      </w:r>
      <w:r>
        <w:rPr>
          <w:rFonts w:ascii="Arial" w:hAnsi="Arial" w:cs="Arial"/>
          <w:sz w:val="20"/>
          <w:lang w:val="en-US"/>
        </w:rPr>
        <w:t xml:space="preserve"> </w:t>
      </w:r>
      <w:r w:rsidRPr="00A00E84">
        <w:rPr>
          <w:rFonts w:ascii="Arial" w:hAnsi="Arial" w:cs="Arial"/>
          <w:sz w:val="20"/>
          <w:lang w:val="en-US"/>
        </w:rPr>
        <w:t>based on an expert opinion</w:t>
      </w:r>
      <w:r w:rsidRPr="0030317E">
        <w:rPr>
          <w:rFonts w:ascii="Arial" w:hAnsi="Arial" w:cs="Arial"/>
          <w:sz w:val="20"/>
          <w:lang w:val="en-US"/>
        </w:rPr>
        <w:t xml:space="preserve">. On the day of unlocking the price of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 (Pi) the recalculation of the total number of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Stocks (Qi) and Divisor D shall take place.</w:t>
      </w:r>
    </w:p>
    <w:p w:rsidR="00535995" w:rsidRPr="0030317E" w:rsidRDefault="00535995" w:rsidP="00535995">
      <w:pPr>
        <w:pStyle w:val="a3"/>
        <w:tabs>
          <w:tab w:val="num" w:pos="1260"/>
        </w:tabs>
        <w:spacing w:after="0"/>
        <w:ind w:left="1260"/>
        <w:jc w:val="both"/>
        <w:rPr>
          <w:rFonts w:ascii="Arial" w:hAnsi="Arial" w:cs="Arial"/>
          <w:sz w:val="20"/>
          <w:lang w:val="en-US"/>
        </w:rPr>
      </w:pPr>
      <w:r w:rsidRPr="0030317E">
        <w:rPr>
          <w:rFonts w:ascii="Arial" w:hAnsi="Arial" w:cs="Arial"/>
          <w:sz w:val="20"/>
          <w:lang w:val="en-US"/>
        </w:rPr>
        <w:t xml:space="preserve">In case of acquisition of a joint stock company </w:t>
      </w:r>
      <w:r>
        <w:rPr>
          <w:rFonts w:ascii="Arial" w:hAnsi="Arial" w:cs="Arial"/>
          <w:sz w:val="20"/>
          <w:lang w:val="en-US"/>
        </w:rPr>
        <w:t>with</w:t>
      </w:r>
      <w:r w:rsidRPr="0030317E">
        <w:rPr>
          <w:rFonts w:ascii="Arial" w:hAnsi="Arial" w:cs="Arial"/>
          <w:sz w:val="20"/>
          <w:lang w:val="en-US"/>
        </w:rPr>
        <w:t xml:space="preserve"> Stocks </w:t>
      </w:r>
      <w:r>
        <w:rPr>
          <w:rFonts w:ascii="Arial" w:hAnsi="Arial" w:cs="Arial"/>
          <w:sz w:val="20"/>
          <w:lang w:val="en-US"/>
        </w:rPr>
        <w:t>included on</w:t>
      </w:r>
      <w:r w:rsidRPr="0030317E">
        <w:rPr>
          <w:rFonts w:ascii="Arial" w:hAnsi="Arial" w:cs="Arial"/>
          <w:sz w:val="20"/>
          <w:lang w:val="en-US"/>
        </w:rPr>
        <w:t xml:space="preserve"> the List of constituent Stocks by another joint stock company the Stocks are removed from the List of constituent Stocks within the timeframe determined by the Exchange</w:t>
      </w:r>
      <w:r>
        <w:rPr>
          <w:rFonts w:ascii="Arial" w:hAnsi="Arial" w:cs="Arial"/>
          <w:sz w:val="20"/>
          <w:lang w:val="en-US"/>
        </w:rPr>
        <w:t xml:space="preserve"> </w:t>
      </w:r>
      <w:r w:rsidRPr="00A00E84">
        <w:rPr>
          <w:rFonts w:ascii="Arial" w:hAnsi="Arial" w:cs="Arial"/>
          <w:sz w:val="20"/>
          <w:lang w:val="en-US"/>
        </w:rPr>
        <w:t>based on an expert opinion</w:t>
      </w:r>
      <w:r w:rsidRPr="0030317E">
        <w:rPr>
          <w:rFonts w:ascii="Arial" w:hAnsi="Arial" w:cs="Arial"/>
          <w:sz w:val="20"/>
          <w:lang w:val="en-US"/>
        </w:rPr>
        <w:t>.</w:t>
      </w:r>
    </w:p>
    <w:p w:rsidR="00535995" w:rsidRPr="0030317E" w:rsidRDefault="00535995" w:rsidP="00535995">
      <w:pPr>
        <w:numPr>
          <w:ilvl w:val="2"/>
          <w:numId w:val="1"/>
        </w:numPr>
        <w:rPr>
          <w:rFonts w:ascii="Arial" w:hAnsi="Arial" w:cs="Arial"/>
          <w:sz w:val="20"/>
          <w:szCs w:val="20"/>
          <w:lang w:val="en-US"/>
        </w:rPr>
      </w:pPr>
      <w:r w:rsidRPr="0030317E">
        <w:rPr>
          <w:rFonts w:ascii="Arial" w:hAnsi="Arial" w:cs="Arial"/>
          <w:sz w:val="20"/>
          <w:szCs w:val="20"/>
          <w:lang w:val="en-US"/>
        </w:rPr>
        <w:t xml:space="preserve">Reorganization of a joint stock company </w:t>
      </w:r>
      <w:r>
        <w:rPr>
          <w:rFonts w:ascii="Arial" w:hAnsi="Arial" w:cs="Arial"/>
          <w:sz w:val="20"/>
          <w:szCs w:val="20"/>
          <w:lang w:val="en-US"/>
        </w:rPr>
        <w:t>with</w:t>
      </w:r>
      <w:r w:rsidRPr="0030317E">
        <w:rPr>
          <w:rFonts w:ascii="Arial" w:hAnsi="Arial" w:cs="Arial"/>
          <w:sz w:val="20"/>
          <w:szCs w:val="20"/>
          <w:lang w:val="en-US"/>
        </w:rPr>
        <w:t xml:space="preserve"> Stocks included </w:t>
      </w:r>
      <w:r>
        <w:rPr>
          <w:rFonts w:ascii="Arial" w:hAnsi="Arial" w:cs="Arial"/>
          <w:sz w:val="20"/>
          <w:szCs w:val="20"/>
          <w:lang w:val="en-US"/>
        </w:rPr>
        <w:t>on</w:t>
      </w:r>
      <w:r w:rsidRPr="0030317E">
        <w:rPr>
          <w:rFonts w:ascii="Arial" w:hAnsi="Arial" w:cs="Arial"/>
          <w:sz w:val="20"/>
          <w:szCs w:val="20"/>
          <w:lang w:val="en-US"/>
        </w:rPr>
        <w:t xml:space="preserve"> the List of constituent Stocks in the form of split-off or spin-off with simultaneous merger or acquisition.</w:t>
      </w:r>
    </w:p>
    <w:p w:rsidR="00535995" w:rsidRPr="0030317E" w:rsidRDefault="00535995" w:rsidP="00535995">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joint stock company from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with a simultaneous acquisition of the latter by a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_Ref340511729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9.5.3</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 xml:space="preserve">are applied to the spin off and the rules specified in Clause </w:t>
      </w:r>
      <w:r>
        <w:rPr>
          <w:rFonts w:ascii="Arial" w:hAnsi="Arial" w:cs="Arial"/>
          <w:sz w:val="20"/>
          <w:lang w:val="en-US"/>
        </w:rPr>
        <w:fldChar w:fldCharType="begin"/>
      </w:r>
      <w:r>
        <w:rPr>
          <w:rFonts w:ascii="Arial" w:hAnsi="Arial" w:cs="Arial"/>
          <w:sz w:val="20"/>
          <w:lang w:val="en-US"/>
        </w:rPr>
        <w:instrText xml:space="preserve"> REF _Ref340511763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9.5.4</w:t>
      </w:r>
      <w:r>
        <w:rPr>
          <w:rFonts w:ascii="Arial" w:hAnsi="Arial" w:cs="Arial"/>
          <w:sz w:val="20"/>
          <w:lang w:val="en-US"/>
        </w:rPr>
        <w:fldChar w:fldCharType="end"/>
      </w:r>
      <w:r>
        <w:rPr>
          <w:rFonts w:ascii="Arial" w:hAnsi="Arial" w:cs="Arial"/>
          <w:sz w:val="20"/>
          <w:lang w:val="en-US"/>
        </w:rPr>
        <w:t xml:space="preserve"> hereof</w:t>
      </w:r>
      <w:r w:rsidRPr="0030317E">
        <w:rPr>
          <w:rFonts w:ascii="Arial" w:hAnsi="Arial" w:cs="Arial"/>
          <w:sz w:val="20"/>
          <w:lang w:val="en-US"/>
        </w:rPr>
        <w:t>, are applied to the acquisition except for the requirement to recalculate Divisor D.</w:t>
      </w:r>
    </w:p>
    <w:p w:rsidR="00535995" w:rsidRPr="0030317E" w:rsidRDefault="00535995" w:rsidP="00535995">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joint stock company from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with a simultaneous acquisition of the latter by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_Ref340511729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9.5.3</w:t>
      </w:r>
      <w:r>
        <w:rPr>
          <w:rFonts w:ascii="Arial" w:hAnsi="Arial" w:cs="Arial"/>
          <w:sz w:val="20"/>
          <w:lang w:val="en-US"/>
        </w:rPr>
        <w:fldChar w:fldCharType="end"/>
      </w:r>
      <w:r w:rsidRPr="0030317E">
        <w:rPr>
          <w:rFonts w:ascii="Arial" w:hAnsi="Arial" w:cs="Arial"/>
          <w:sz w:val="20"/>
          <w:lang w:val="en-US"/>
        </w:rPr>
        <w:t xml:space="preserve"> </w:t>
      </w:r>
      <w:r>
        <w:rPr>
          <w:rFonts w:ascii="Arial" w:hAnsi="Arial" w:cs="Arial"/>
          <w:sz w:val="20"/>
          <w:lang w:val="en-US"/>
        </w:rPr>
        <w:t xml:space="preserve">hereof </w:t>
      </w:r>
      <w:r w:rsidRPr="0030317E">
        <w:rPr>
          <w:rFonts w:ascii="Arial" w:hAnsi="Arial" w:cs="Arial"/>
          <w:sz w:val="20"/>
          <w:lang w:val="en-US"/>
        </w:rPr>
        <w:t>are applied.</w:t>
      </w:r>
    </w:p>
    <w:p w:rsidR="00535995" w:rsidRPr="0030317E" w:rsidRDefault="00535995" w:rsidP="00535995">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joint stock company from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with a simultaneous merger of the latter by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_Ref340511729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9.5.3</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 xml:space="preserve">are applied to the spin off and the rules specified in Clause </w:t>
      </w:r>
      <w:r>
        <w:rPr>
          <w:rFonts w:ascii="Arial" w:hAnsi="Arial" w:cs="Arial"/>
          <w:sz w:val="20"/>
          <w:lang w:val="en-US"/>
        </w:rPr>
        <w:fldChar w:fldCharType="begin"/>
      </w:r>
      <w:r>
        <w:rPr>
          <w:rFonts w:ascii="Arial" w:hAnsi="Arial" w:cs="Arial"/>
          <w:sz w:val="20"/>
          <w:lang w:val="en-US"/>
        </w:rPr>
        <w:instrText xml:space="preserve"> REF _Ref340512325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9.5.1</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are applied to the merger.</w:t>
      </w:r>
    </w:p>
    <w:p w:rsidR="00535995" w:rsidRPr="0030317E" w:rsidRDefault="00535995" w:rsidP="00535995">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stock company from a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with a simultaneous merger of the latter with a joint stock company whose Stocks are not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_Ref340511729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9.5.3</w:t>
      </w:r>
      <w:r>
        <w:rPr>
          <w:rFonts w:ascii="Arial" w:hAnsi="Arial" w:cs="Arial"/>
          <w:sz w:val="20"/>
          <w:lang w:val="en-US"/>
        </w:rPr>
        <w:fldChar w:fldCharType="end"/>
      </w:r>
      <w:r w:rsidRPr="0030317E">
        <w:rPr>
          <w:rFonts w:ascii="Arial" w:hAnsi="Arial" w:cs="Arial"/>
          <w:sz w:val="20"/>
          <w:lang w:val="en-US"/>
        </w:rPr>
        <w:t xml:space="preserve"> </w:t>
      </w:r>
      <w:r>
        <w:rPr>
          <w:rFonts w:ascii="Arial" w:hAnsi="Arial" w:cs="Arial"/>
          <w:sz w:val="20"/>
          <w:lang w:val="en-US"/>
        </w:rPr>
        <w:t xml:space="preserve">hereof </w:t>
      </w:r>
      <w:r w:rsidRPr="0030317E">
        <w:rPr>
          <w:rFonts w:ascii="Arial" w:hAnsi="Arial" w:cs="Arial"/>
          <w:sz w:val="20"/>
          <w:lang w:val="en-US"/>
        </w:rPr>
        <w:t>are applied.</w:t>
      </w:r>
    </w:p>
    <w:p w:rsidR="00535995" w:rsidRPr="0030317E" w:rsidRDefault="00535995" w:rsidP="00535995">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joint stock company from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with a simultaneous acquisition of the latter with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_Ref340512270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9.5.2</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 xml:space="preserve">are applied to the spin off and the rules specified in the Clause </w:t>
      </w:r>
      <w:r>
        <w:rPr>
          <w:rFonts w:ascii="Arial" w:hAnsi="Arial" w:cs="Arial"/>
          <w:sz w:val="20"/>
          <w:lang w:val="en-US"/>
        </w:rPr>
        <w:fldChar w:fldCharType="begin"/>
      </w:r>
      <w:r>
        <w:rPr>
          <w:rFonts w:ascii="Arial" w:hAnsi="Arial" w:cs="Arial"/>
          <w:sz w:val="20"/>
          <w:lang w:val="en-US"/>
        </w:rPr>
        <w:instrText xml:space="preserve"> REF _Ref340511763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9.5.4</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are applied to the acquisition, except for the requirement to recalculate Divisor D.</w:t>
      </w:r>
    </w:p>
    <w:p w:rsidR="00535995" w:rsidRPr="0030317E" w:rsidRDefault="00535995" w:rsidP="00535995">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joint stock company from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with a simultaneous acquisition of the latter by a joint stock company whose Stocks are not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_Ref340512270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9.5.2</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are applied.</w:t>
      </w:r>
    </w:p>
    <w:p w:rsidR="00535995" w:rsidRPr="0030317E" w:rsidRDefault="00535995" w:rsidP="00535995">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joint stock company from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with a simultaneous merger of the latter with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_Ref340512270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9.5.2</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 xml:space="preserve">are applied to the spin off and the rules specified in Clause </w:t>
      </w:r>
      <w:r>
        <w:rPr>
          <w:rFonts w:ascii="Arial" w:hAnsi="Arial" w:cs="Arial"/>
          <w:sz w:val="20"/>
          <w:lang w:val="en-US"/>
        </w:rPr>
        <w:fldChar w:fldCharType="begin"/>
      </w:r>
      <w:r>
        <w:rPr>
          <w:rFonts w:ascii="Arial" w:hAnsi="Arial" w:cs="Arial"/>
          <w:sz w:val="20"/>
          <w:lang w:val="en-US"/>
        </w:rPr>
        <w:instrText xml:space="preserve"> REF _Ref340512325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9.5.1</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are applied to the merger.</w:t>
      </w:r>
    </w:p>
    <w:p w:rsidR="00535995" w:rsidRPr="0030317E" w:rsidRDefault="00535995" w:rsidP="00535995">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stock company from a stock company </w:t>
      </w:r>
      <w:r>
        <w:rPr>
          <w:rFonts w:ascii="Arial" w:hAnsi="Arial" w:cs="Arial"/>
          <w:sz w:val="20"/>
          <w:lang w:val="en-US"/>
        </w:rPr>
        <w:t>with</w:t>
      </w:r>
      <w:r w:rsidRPr="0030317E">
        <w:rPr>
          <w:rFonts w:ascii="Arial" w:hAnsi="Arial" w:cs="Arial"/>
          <w:sz w:val="20"/>
          <w:lang w:val="en-US"/>
        </w:rPr>
        <w:t xml:space="preserve"> Stocks </w:t>
      </w:r>
      <w:r>
        <w:rPr>
          <w:rFonts w:ascii="Arial" w:hAnsi="Arial" w:cs="Arial"/>
          <w:sz w:val="20"/>
          <w:lang w:val="en-US"/>
        </w:rPr>
        <w:t>included on</w:t>
      </w:r>
      <w:r w:rsidRPr="0030317E">
        <w:rPr>
          <w:rFonts w:ascii="Arial" w:hAnsi="Arial" w:cs="Arial"/>
          <w:sz w:val="20"/>
          <w:lang w:val="en-US"/>
        </w:rPr>
        <w:t xml:space="preserve"> the List of constituent Stocks with a simultaneous merger of the latter with a joint stock company whose Stocks are not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_Ref340512270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9.5.2</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are applied.</w:t>
      </w:r>
    </w:p>
    <w:p w:rsidR="00535995" w:rsidRPr="0030317E" w:rsidRDefault="00535995" w:rsidP="00535995">
      <w:pPr>
        <w:pStyle w:val="a3"/>
        <w:spacing w:after="0"/>
        <w:ind w:left="720"/>
        <w:jc w:val="both"/>
        <w:rPr>
          <w:rFonts w:ascii="Arial" w:hAnsi="Arial" w:cs="Arial"/>
          <w:sz w:val="20"/>
          <w:lang w:val="en-US"/>
        </w:rPr>
      </w:pPr>
    </w:p>
    <w:p w:rsidR="00535995" w:rsidRPr="00C40502" w:rsidRDefault="00535995" w:rsidP="00535995">
      <w:pPr>
        <w:numPr>
          <w:ilvl w:val="0"/>
          <w:numId w:val="1"/>
        </w:numPr>
        <w:jc w:val="both"/>
        <w:outlineLvl w:val="0"/>
        <w:rPr>
          <w:rFonts w:ascii="Arial" w:hAnsi="Arial" w:cs="Arial"/>
          <w:b/>
          <w:sz w:val="20"/>
          <w:szCs w:val="20"/>
          <w:lang w:val="en-US"/>
        </w:rPr>
      </w:pPr>
      <w:bookmarkStart w:id="69" w:name="_Toc379797648"/>
      <w:r>
        <w:rPr>
          <w:rFonts w:ascii="Arial" w:hAnsi="Arial" w:cs="Arial"/>
          <w:b/>
          <w:sz w:val="20"/>
          <w:szCs w:val="20"/>
          <w:lang w:val="en-US"/>
        </w:rPr>
        <w:t>Procedure for Index</w:t>
      </w:r>
      <w:r w:rsidRPr="00C40502">
        <w:rPr>
          <w:rFonts w:ascii="Arial" w:hAnsi="Arial" w:cs="Arial"/>
          <w:b/>
          <w:sz w:val="20"/>
          <w:szCs w:val="20"/>
          <w:lang w:val="en-US"/>
        </w:rPr>
        <w:t xml:space="preserve"> calculation control</w:t>
      </w:r>
      <w:bookmarkEnd w:id="69"/>
    </w:p>
    <w:p w:rsidR="00535995" w:rsidRPr="00C40502" w:rsidRDefault="00535995" w:rsidP="00535995">
      <w:pPr>
        <w:pStyle w:val="a3"/>
        <w:spacing w:after="0"/>
        <w:ind w:left="360"/>
        <w:jc w:val="both"/>
        <w:rPr>
          <w:rFonts w:ascii="Arial" w:hAnsi="Arial" w:cs="Arial"/>
          <w:sz w:val="20"/>
          <w:lang w:val="en-US"/>
        </w:rPr>
      </w:pPr>
    </w:p>
    <w:p w:rsidR="00535995" w:rsidRPr="00F52F5D" w:rsidRDefault="00535995" w:rsidP="00535995">
      <w:pPr>
        <w:pStyle w:val="a3"/>
        <w:numPr>
          <w:ilvl w:val="1"/>
          <w:numId w:val="1"/>
        </w:numPr>
        <w:tabs>
          <w:tab w:val="clear" w:pos="972"/>
        </w:tabs>
        <w:spacing w:after="0"/>
        <w:ind w:left="993" w:hanging="567"/>
        <w:jc w:val="both"/>
        <w:rPr>
          <w:rFonts w:ascii="Arial" w:hAnsi="Arial" w:cs="Arial"/>
          <w:sz w:val="20"/>
          <w:lang w:val="en-US"/>
        </w:rPr>
      </w:pPr>
      <w:r w:rsidRPr="00F52F5D">
        <w:rPr>
          <w:rFonts w:ascii="Arial" w:hAnsi="Arial" w:cs="Arial"/>
          <w:sz w:val="20"/>
          <w:lang w:val="en-US"/>
        </w:rPr>
        <w:t xml:space="preserve">In case of a technical disruption in the process of the Index calculation or during trading in securities in the Exchange that led to distortion of the data used for calculating the Indices recalculation of the previously calculated Indices, but not earlier than for the previous trading day. In case the Indices values recalculation takes place, the Exchange shall perform such recalculation as soon as possible after the technical disruption was revealed. In case of recalculation of the Index values a relevant notice is published on the Moscow Exchange’s </w:t>
      </w:r>
      <w:r>
        <w:rPr>
          <w:rFonts w:ascii="Arial" w:hAnsi="Arial" w:cs="Arial"/>
          <w:sz w:val="20"/>
          <w:lang w:val="en-US"/>
        </w:rPr>
        <w:t>official website</w:t>
      </w:r>
      <w:r w:rsidRPr="00F52F5D">
        <w:rPr>
          <w:rFonts w:ascii="Arial" w:hAnsi="Arial" w:cs="Arial"/>
          <w:sz w:val="20"/>
          <w:lang w:val="en-US"/>
        </w:rPr>
        <w:t xml:space="preserve">.  </w:t>
      </w:r>
    </w:p>
    <w:p w:rsidR="00535995" w:rsidRPr="00F52F5D" w:rsidRDefault="00535995" w:rsidP="00535995">
      <w:pPr>
        <w:pStyle w:val="a3"/>
        <w:numPr>
          <w:ilvl w:val="1"/>
          <w:numId w:val="1"/>
        </w:numPr>
        <w:tabs>
          <w:tab w:val="clear" w:pos="972"/>
        </w:tabs>
        <w:ind w:left="993" w:hanging="567"/>
        <w:jc w:val="both"/>
        <w:rPr>
          <w:rFonts w:ascii="Arial" w:hAnsi="Arial" w:cs="Arial"/>
          <w:sz w:val="20"/>
          <w:lang w:val="en-US"/>
        </w:rPr>
      </w:pPr>
      <w:r w:rsidRPr="00F52F5D">
        <w:rPr>
          <w:rFonts w:ascii="Arial" w:hAnsi="Arial" w:cs="Arial"/>
          <w:sz w:val="20"/>
          <w:lang w:val="en-US"/>
        </w:rPr>
        <w:t>If circumstances or events occur that can have an adverse impact on how accurate the Index reflects the actual state of the Russian stock market, the Exchange is entitled to undertake any actions necessary to ensure accuracy of the Indices, including removal of Stocks from the List of constituent Stocks, setting values of parameters used for calculation of the indicators specified in this Methodology, etc.</w:t>
      </w:r>
    </w:p>
    <w:p w:rsidR="00535995" w:rsidRPr="00F52F5D" w:rsidRDefault="00535995" w:rsidP="00535995">
      <w:pPr>
        <w:pStyle w:val="a3"/>
        <w:spacing w:after="0"/>
        <w:ind w:left="360"/>
        <w:jc w:val="both"/>
        <w:rPr>
          <w:rFonts w:ascii="Arial" w:hAnsi="Arial" w:cs="Arial"/>
          <w:sz w:val="20"/>
          <w:lang w:val="en-US"/>
        </w:rPr>
      </w:pPr>
    </w:p>
    <w:p w:rsidR="00535995" w:rsidRPr="00C8358F" w:rsidRDefault="00535995" w:rsidP="00535995">
      <w:pPr>
        <w:numPr>
          <w:ilvl w:val="0"/>
          <w:numId w:val="1"/>
        </w:numPr>
        <w:outlineLvl w:val="0"/>
        <w:rPr>
          <w:rFonts w:ascii="Arial" w:hAnsi="Arial" w:cs="Arial"/>
          <w:b/>
          <w:sz w:val="20"/>
          <w:szCs w:val="20"/>
        </w:rPr>
      </w:pPr>
      <w:bookmarkStart w:id="70" w:name="_Toc379797649"/>
      <w:r>
        <w:rPr>
          <w:rFonts w:ascii="Arial" w:hAnsi="Arial" w:cs="Arial"/>
          <w:b/>
          <w:sz w:val="20"/>
          <w:szCs w:val="20"/>
          <w:lang w:val="en-US"/>
        </w:rPr>
        <w:t>Publication</w:t>
      </w:r>
      <w:bookmarkEnd w:id="70"/>
    </w:p>
    <w:p w:rsidR="00535995" w:rsidRPr="00C8358F" w:rsidRDefault="00535995" w:rsidP="00535995">
      <w:pPr>
        <w:pStyle w:val="a3"/>
        <w:spacing w:after="0"/>
        <w:ind w:left="360"/>
        <w:jc w:val="both"/>
        <w:rPr>
          <w:rFonts w:ascii="Arial" w:hAnsi="Arial" w:cs="Arial"/>
          <w:sz w:val="20"/>
        </w:rPr>
      </w:pPr>
    </w:p>
    <w:p w:rsidR="00535995" w:rsidRPr="00126597" w:rsidRDefault="00535995" w:rsidP="00535995">
      <w:pPr>
        <w:pStyle w:val="a3"/>
        <w:numPr>
          <w:ilvl w:val="1"/>
          <w:numId w:val="1"/>
        </w:numPr>
        <w:tabs>
          <w:tab w:val="clear" w:pos="972"/>
        </w:tabs>
        <w:spacing w:after="0"/>
        <w:ind w:left="993" w:hanging="567"/>
        <w:jc w:val="both"/>
        <w:rPr>
          <w:rFonts w:ascii="Arial" w:hAnsi="Arial" w:cs="Arial"/>
          <w:sz w:val="20"/>
          <w:lang w:val="en-US"/>
        </w:rPr>
      </w:pPr>
      <w:r>
        <w:rPr>
          <w:rFonts w:ascii="Arial" w:hAnsi="Arial" w:cs="Arial"/>
          <w:sz w:val="20"/>
          <w:lang w:val="en-US"/>
        </w:rPr>
        <w:t>Information on the Index</w:t>
      </w:r>
      <w:r w:rsidRPr="00CC70FD">
        <w:rPr>
          <w:rFonts w:ascii="Arial" w:hAnsi="Arial" w:cs="Arial"/>
          <w:sz w:val="20"/>
          <w:lang w:val="en-US"/>
        </w:rPr>
        <w:t xml:space="preserve"> shall be disclosed through the Moscow Exchange’s </w:t>
      </w:r>
      <w:r>
        <w:rPr>
          <w:rFonts w:ascii="Arial" w:hAnsi="Arial" w:cs="Arial"/>
          <w:sz w:val="20"/>
          <w:lang w:val="en-US"/>
        </w:rPr>
        <w:t>official website</w:t>
      </w:r>
      <w:r w:rsidRPr="00CC70FD">
        <w:rPr>
          <w:rFonts w:ascii="Arial" w:hAnsi="Arial" w:cs="Arial"/>
          <w:sz w:val="20"/>
          <w:lang w:val="en-US"/>
        </w:rPr>
        <w:t>.</w:t>
      </w:r>
      <w:r>
        <w:rPr>
          <w:rFonts w:ascii="Arial" w:hAnsi="Arial" w:cs="Arial"/>
          <w:sz w:val="20"/>
          <w:lang w:val="en-US"/>
        </w:rPr>
        <w:t xml:space="preserve"> If parameters used to calculate the Index and determined by an expert judgement are changed, the Exchange publishes information on reasons for such changes not later than on the next day after </w:t>
      </w:r>
      <w:r w:rsidR="0018636B">
        <w:rPr>
          <w:rFonts w:ascii="Arial" w:hAnsi="Arial" w:cs="Arial"/>
          <w:sz w:val="20"/>
          <w:lang w:val="en-US"/>
        </w:rPr>
        <w:t>the change date.</w:t>
      </w:r>
      <w:r>
        <w:rPr>
          <w:rFonts w:ascii="Arial" w:hAnsi="Arial" w:cs="Arial"/>
          <w:sz w:val="20"/>
          <w:lang w:val="en-US"/>
        </w:rPr>
        <w:t xml:space="preserve">   </w:t>
      </w:r>
      <w:r w:rsidRPr="00A00E84">
        <w:rPr>
          <w:rFonts w:ascii="Arial" w:hAnsi="Arial" w:cs="Arial"/>
          <w:sz w:val="20"/>
          <w:lang w:val="en-US"/>
        </w:rPr>
        <w:t xml:space="preserve"> </w:t>
      </w:r>
    </w:p>
    <w:p w:rsidR="00535995" w:rsidRPr="00A00E84" w:rsidRDefault="00535995" w:rsidP="00535995">
      <w:pPr>
        <w:pStyle w:val="a3"/>
        <w:numPr>
          <w:ilvl w:val="1"/>
          <w:numId w:val="1"/>
        </w:numPr>
        <w:tabs>
          <w:tab w:val="clear" w:pos="972"/>
        </w:tabs>
        <w:spacing w:after="0"/>
        <w:ind w:left="993" w:hanging="567"/>
        <w:jc w:val="both"/>
        <w:rPr>
          <w:rFonts w:ascii="Arial" w:hAnsi="Arial" w:cs="Arial"/>
          <w:sz w:val="20"/>
          <w:lang w:val="en-US"/>
        </w:rPr>
      </w:pPr>
      <w:r w:rsidRPr="00A00E84">
        <w:rPr>
          <w:rFonts w:ascii="Arial" w:hAnsi="Arial" w:cs="Arial"/>
          <w:sz w:val="20"/>
          <w:lang w:val="en-US"/>
        </w:rPr>
        <w:t xml:space="preserve">Not only the information that is disclosed through the Moscow Exchange’s official website as it is specified herein, but also the Index constituent list, the total number of </w:t>
      </w:r>
      <w:proofErr w:type="spellStart"/>
      <w:r w:rsidRPr="00A00E84">
        <w:rPr>
          <w:rFonts w:ascii="Arial" w:hAnsi="Arial" w:cs="Arial"/>
          <w:sz w:val="20"/>
          <w:lang w:val="en-US"/>
        </w:rPr>
        <w:t>i-th</w:t>
      </w:r>
      <w:proofErr w:type="spellEnd"/>
      <w:r w:rsidRPr="00A00E84">
        <w:rPr>
          <w:rFonts w:ascii="Arial" w:hAnsi="Arial" w:cs="Arial"/>
          <w:sz w:val="20"/>
          <w:lang w:val="en-US"/>
        </w:rPr>
        <w:t xml:space="preserve"> Stocks (Qi) per each </w:t>
      </w:r>
      <w:proofErr w:type="spellStart"/>
      <w:r w:rsidRPr="00A00E84">
        <w:rPr>
          <w:rFonts w:ascii="Arial" w:hAnsi="Arial" w:cs="Arial"/>
          <w:sz w:val="20"/>
          <w:lang w:val="en-US"/>
        </w:rPr>
        <w:t>i-th</w:t>
      </w:r>
      <w:proofErr w:type="spellEnd"/>
      <w:r w:rsidRPr="00A00E84">
        <w:rPr>
          <w:rFonts w:ascii="Arial" w:hAnsi="Arial" w:cs="Arial"/>
          <w:sz w:val="20"/>
          <w:lang w:val="en-US"/>
        </w:rPr>
        <w:t xml:space="preserve"> Stock, the absolute weight of </w:t>
      </w:r>
      <w:proofErr w:type="spellStart"/>
      <w:r w:rsidRPr="00A00E84">
        <w:rPr>
          <w:rFonts w:ascii="Arial" w:hAnsi="Arial" w:cs="Arial"/>
          <w:sz w:val="20"/>
          <w:lang w:val="en-US"/>
        </w:rPr>
        <w:t>i-th</w:t>
      </w:r>
      <w:proofErr w:type="spellEnd"/>
      <w:r w:rsidRPr="00A00E84">
        <w:rPr>
          <w:rFonts w:ascii="Arial" w:hAnsi="Arial" w:cs="Arial"/>
          <w:sz w:val="20"/>
          <w:lang w:val="en-US"/>
        </w:rPr>
        <w:t xml:space="preserve"> Stocks per each </w:t>
      </w:r>
      <w:proofErr w:type="spellStart"/>
      <w:r w:rsidRPr="00A00E84">
        <w:rPr>
          <w:rFonts w:ascii="Arial" w:hAnsi="Arial" w:cs="Arial"/>
          <w:sz w:val="20"/>
          <w:lang w:val="en-US"/>
        </w:rPr>
        <w:t>i-th</w:t>
      </w:r>
      <w:proofErr w:type="spellEnd"/>
      <w:r w:rsidRPr="00A00E84">
        <w:rPr>
          <w:rFonts w:ascii="Arial" w:hAnsi="Arial" w:cs="Arial"/>
          <w:sz w:val="20"/>
          <w:lang w:val="en-US"/>
        </w:rPr>
        <w:t xml:space="preserve"> Stock, as well as the information on the values of the Index including </w:t>
      </w:r>
      <w:r>
        <w:rPr>
          <w:rFonts w:ascii="Arial" w:hAnsi="Arial" w:cs="Arial"/>
          <w:sz w:val="20"/>
          <w:lang w:val="en-US"/>
        </w:rPr>
        <w:t xml:space="preserve">its closing </w:t>
      </w:r>
      <w:r w:rsidRPr="00A00E84">
        <w:rPr>
          <w:rFonts w:ascii="Arial" w:hAnsi="Arial" w:cs="Arial"/>
          <w:sz w:val="20"/>
          <w:lang w:val="en-US"/>
        </w:rPr>
        <w:t xml:space="preserve">value. Values of the Index shall be published within two minutes from </w:t>
      </w:r>
      <w:r>
        <w:rPr>
          <w:rFonts w:ascii="Arial" w:hAnsi="Arial" w:cs="Arial"/>
          <w:sz w:val="20"/>
          <w:lang w:val="en-US"/>
        </w:rPr>
        <w:t>being calculated</w:t>
      </w:r>
      <w:r w:rsidRPr="00A00E84">
        <w:rPr>
          <w:rFonts w:ascii="Arial" w:hAnsi="Arial" w:cs="Arial"/>
          <w:sz w:val="20"/>
          <w:lang w:val="en-US"/>
        </w:rPr>
        <w:t xml:space="preserve">. </w:t>
      </w:r>
    </w:p>
    <w:p w:rsidR="00535995" w:rsidRPr="00CC70FD" w:rsidRDefault="00535995" w:rsidP="00535995">
      <w:pPr>
        <w:pStyle w:val="a3"/>
        <w:numPr>
          <w:ilvl w:val="1"/>
          <w:numId w:val="1"/>
        </w:numPr>
        <w:tabs>
          <w:tab w:val="clear" w:pos="972"/>
        </w:tabs>
        <w:spacing w:after="0"/>
        <w:ind w:left="993" w:hanging="567"/>
        <w:jc w:val="both"/>
        <w:rPr>
          <w:rFonts w:ascii="Arial" w:hAnsi="Arial" w:cs="Arial"/>
          <w:sz w:val="20"/>
          <w:lang w:val="en-US"/>
        </w:rPr>
      </w:pPr>
      <w:r w:rsidRPr="00CC70FD">
        <w:rPr>
          <w:rFonts w:ascii="Arial" w:hAnsi="Arial" w:cs="Arial"/>
          <w:sz w:val="20"/>
          <w:lang w:val="en-US"/>
        </w:rPr>
        <w:t>The present Methodology, t</w:t>
      </w:r>
      <w:r>
        <w:rPr>
          <w:rFonts w:ascii="Arial" w:hAnsi="Arial" w:cs="Arial"/>
          <w:sz w:val="20"/>
          <w:lang w:val="en-US"/>
        </w:rPr>
        <w:t>he information about the Index</w:t>
      </w:r>
      <w:r w:rsidRPr="00CC70FD">
        <w:rPr>
          <w:rFonts w:ascii="Arial" w:hAnsi="Arial" w:cs="Arial"/>
          <w:sz w:val="20"/>
          <w:lang w:val="en-US"/>
        </w:rPr>
        <w:t xml:space="preserve"> values and the total number of </w:t>
      </w:r>
      <w:proofErr w:type="spellStart"/>
      <w:r w:rsidRPr="00CC70FD">
        <w:rPr>
          <w:rFonts w:ascii="Arial" w:hAnsi="Arial" w:cs="Arial"/>
          <w:sz w:val="20"/>
          <w:lang w:val="en-US"/>
        </w:rPr>
        <w:t>i-th</w:t>
      </w:r>
      <w:proofErr w:type="spellEnd"/>
      <w:r w:rsidRPr="00CC70FD">
        <w:rPr>
          <w:rFonts w:ascii="Arial" w:hAnsi="Arial" w:cs="Arial"/>
          <w:sz w:val="20"/>
          <w:lang w:val="en-US"/>
        </w:rPr>
        <w:t xml:space="preserve"> Stocks (Q</w:t>
      </w:r>
      <w:r w:rsidRPr="006358D4">
        <w:rPr>
          <w:rFonts w:ascii="Arial" w:hAnsi="Arial" w:cs="Arial"/>
          <w:sz w:val="20"/>
          <w:lang w:val="en-US"/>
        </w:rPr>
        <w:t>i</w:t>
      </w:r>
      <w:r w:rsidRPr="00CC70FD">
        <w:rPr>
          <w:rFonts w:ascii="Arial" w:hAnsi="Arial" w:cs="Arial"/>
          <w:sz w:val="20"/>
          <w:lang w:val="en-US"/>
        </w:rPr>
        <w:t xml:space="preserve">) per each </w:t>
      </w:r>
      <w:proofErr w:type="spellStart"/>
      <w:r w:rsidRPr="00CC70FD">
        <w:rPr>
          <w:rFonts w:ascii="Arial" w:hAnsi="Arial" w:cs="Arial"/>
          <w:sz w:val="20"/>
          <w:lang w:val="en-US"/>
        </w:rPr>
        <w:t>i-th</w:t>
      </w:r>
      <w:proofErr w:type="spellEnd"/>
      <w:r w:rsidRPr="00CC70FD">
        <w:rPr>
          <w:rFonts w:ascii="Arial" w:hAnsi="Arial" w:cs="Arial"/>
          <w:sz w:val="20"/>
          <w:lang w:val="en-US"/>
        </w:rPr>
        <w:t xml:space="preserve"> Stock, the absolute weight of </w:t>
      </w:r>
      <w:proofErr w:type="spellStart"/>
      <w:r w:rsidRPr="00CC70FD">
        <w:rPr>
          <w:rFonts w:ascii="Arial" w:hAnsi="Arial" w:cs="Arial"/>
          <w:sz w:val="20"/>
          <w:lang w:val="en-US"/>
        </w:rPr>
        <w:t>i-th</w:t>
      </w:r>
      <w:proofErr w:type="spellEnd"/>
      <w:r w:rsidRPr="00CC70FD">
        <w:rPr>
          <w:rFonts w:ascii="Arial" w:hAnsi="Arial" w:cs="Arial"/>
          <w:sz w:val="20"/>
          <w:lang w:val="en-US"/>
        </w:rPr>
        <w:t xml:space="preserve"> Stocks per each </w:t>
      </w:r>
      <w:proofErr w:type="spellStart"/>
      <w:r w:rsidRPr="00CC70FD">
        <w:rPr>
          <w:rFonts w:ascii="Arial" w:hAnsi="Arial" w:cs="Arial"/>
          <w:sz w:val="20"/>
          <w:lang w:val="en-US"/>
        </w:rPr>
        <w:t>i-th</w:t>
      </w:r>
      <w:proofErr w:type="spellEnd"/>
      <w:r w:rsidRPr="00CC70FD">
        <w:rPr>
          <w:rFonts w:ascii="Arial" w:hAnsi="Arial" w:cs="Arial"/>
          <w:sz w:val="20"/>
          <w:lang w:val="en-US"/>
        </w:rPr>
        <w:t xml:space="preserve"> Stock for the past </w:t>
      </w:r>
      <w:r>
        <w:rPr>
          <w:rFonts w:ascii="Arial" w:hAnsi="Arial" w:cs="Arial"/>
          <w:sz w:val="20"/>
          <w:lang w:val="en-US"/>
        </w:rPr>
        <w:t>two</w:t>
      </w:r>
      <w:r w:rsidRPr="00CC70FD">
        <w:rPr>
          <w:rFonts w:ascii="Arial" w:hAnsi="Arial" w:cs="Arial"/>
          <w:sz w:val="20"/>
          <w:lang w:val="en-US"/>
        </w:rPr>
        <w:t xml:space="preserve"> year</w:t>
      </w:r>
      <w:r>
        <w:rPr>
          <w:rFonts w:ascii="Arial" w:hAnsi="Arial" w:cs="Arial"/>
          <w:sz w:val="20"/>
          <w:lang w:val="en-US"/>
        </w:rPr>
        <w:t>s</w:t>
      </w:r>
      <w:r w:rsidRPr="00CC70FD">
        <w:rPr>
          <w:rFonts w:ascii="Arial" w:hAnsi="Arial" w:cs="Arial"/>
          <w:sz w:val="20"/>
          <w:lang w:val="en-US"/>
        </w:rPr>
        <w:t xml:space="preserve"> shall be available through the Moscow Exchange’s </w:t>
      </w:r>
      <w:r>
        <w:rPr>
          <w:rFonts w:ascii="Arial" w:hAnsi="Arial" w:cs="Arial"/>
          <w:sz w:val="20"/>
          <w:lang w:val="en-US"/>
        </w:rPr>
        <w:t>official website</w:t>
      </w:r>
      <w:r w:rsidRPr="00CC70FD">
        <w:rPr>
          <w:rFonts w:ascii="Arial" w:hAnsi="Arial" w:cs="Arial"/>
          <w:sz w:val="20"/>
          <w:lang w:val="en-US"/>
        </w:rPr>
        <w:t xml:space="preserve"> for every person interested in this information.</w:t>
      </w:r>
    </w:p>
    <w:p w:rsidR="00535995" w:rsidRPr="00CC70FD" w:rsidRDefault="00535995" w:rsidP="00535995">
      <w:pPr>
        <w:pStyle w:val="a3"/>
        <w:numPr>
          <w:ilvl w:val="1"/>
          <w:numId w:val="1"/>
        </w:numPr>
        <w:tabs>
          <w:tab w:val="clear" w:pos="972"/>
        </w:tabs>
        <w:spacing w:after="0"/>
        <w:ind w:left="993" w:hanging="567"/>
        <w:jc w:val="both"/>
        <w:rPr>
          <w:rFonts w:ascii="Arial" w:hAnsi="Arial" w:cs="Arial"/>
          <w:sz w:val="20"/>
          <w:lang w:val="en-US"/>
        </w:rPr>
      </w:pPr>
      <w:r w:rsidRPr="00CC70FD">
        <w:rPr>
          <w:rFonts w:ascii="Arial" w:hAnsi="Arial" w:cs="Arial"/>
          <w:sz w:val="20"/>
          <w:lang w:val="en-US"/>
        </w:rPr>
        <w:t xml:space="preserve">Information that is subject to disclosure </w:t>
      </w:r>
      <w:r>
        <w:rPr>
          <w:rFonts w:ascii="Arial" w:hAnsi="Arial" w:cs="Arial"/>
          <w:sz w:val="20"/>
          <w:lang w:val="en-US"/>
        </w:rPr>
        <w:t>on</w:t>
      </w:r>
      <w:r w:rsidRPr="00CC70FD">
        <w:rPr>
          <w:rFonts w:ascii="Arial" w:hAnsi="Arial" w:cs="Arial"/>
          <w:sz w:val="20"/>
          <w:lang w:val="en-US"/>
        </w:rPr>
        <w:t xml:space="preserve"> the Moscow Exchange’s </w:t>
      </w:r>
      <w:r>
        <w:rPr>
          <w:rFonts w:ascii="Arial" w:hAnsi="Arial" w:cs="Arial"/>
          <w:sz w:val="20"/>
          <w:lang w:val="en-US"/>
        </w:rPr>
        <w:t>official website</w:t>
      </w:r>
      <w:r w:rsidRPr="00CC70FD">
        <w:rPr>
          <w:rFonts w:ascii="Arial" w:hAnsi="Arial" w:cs="Arial"/>
          <w:sz w:val="20"/>
          <w:lang w:val="en-US"/>
        </w:rPr>
        <w:t xml:space="preserve"> as per the present Methodology may be disclosed in any different ways including via information agencies disseminating Exchange’s market data.  </w:t>
      </w:r>
    </w:p>
    <w:p w:rsidR="00535995" w:rsidRPr="00CC70FD" w:rsidRDefault="00535995" w:rsidP="00535995">
      <w:pPr>
        <w:pStyle w:val="a3"/>
        <w:tabs>
          <w:tab w:val="num" w:pos="972"/>
        </w:tabs>
        <w:spacing w:after="0"/>
        <w:ind w:left="972"/>
        <w:jc w:val="both"/>
        <w:rPr>
          <w:lang w:val="en-US"/>
        </w:rPr>
      </w:pPr>
    </w:p>
    <w:p w:rsidR="00535995" w:rsidRPr="00A35556" w:rsidRDefault="00535995" w:rsidP="00535995">
      <w:pPr>
        <w:rPr>
          <w:lang w:val="en-US"/>
        </w:rPr>
      </w:pPr>
    </w:p>
    <w:p w:rsidR="006A756C" w:rsidRPr="00702CF2" w:rsidRDefault="006A756C">
      <w:pPr>
        <w:rPr>
          <w:lang w:val="en-US"/>
        </w:rPr>
      </w:pPr>
    </w:p>
    <w:sectPr w:rsidR="006A756C" w:rsidRPr="00702CF2" w:rsidSect="00702CF2">
      <w:footerReference w:type="even" r:id="rId36"/>
      <w:footerReference w:type="default" r:id="rId37"/>
      <w:footerReference w:type="first" r:id="rId38"/>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B4C" w:rsidRDefault="008C6B4C">
      <w:r>
        <w:separator/>
      </w:r>
    </w:p>
  </w:endnote>
  <w:endnote w:type="continuationSeparator" w:id="0">
    <w:p w:rsidR="008C6B4C" w:rsidRDefault="008C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F2" w:rsidRDefault="00702CF2" w:rsidP="00702CF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02CF2" w:rsidRDefault="00702CF2" w:rsidP="00702CF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F2" w:rsidRPr="006D19CD" w:rsidRDefault="00702CF2" w:rsidP="00702CF2">
    <w:pPr>
      <w:pStyle w:val="aa"/>
      <w:framePr w:wrap="around" w:vAnchor="text" w:hAnchor="margin" w:xAlign="right" w:y="1"/>
      <w:rPr>
        <w:rStyle w:val="ac"/>
        <w:rFonts w:ascii="Arial" w:hAnsi="Arial" w:cs="Arial"/>
        <w:sz w:val="20"/>
        <w:szCs w:val="20"/>
      </w:rPr>
    </w:pPr>
    <w:r w:rsidRPr="006D19CD">
      <w:rPr>
        <w:rStyle w:val="ac"/>
        <w:rFonts w:ascii="Arial" w:hAnsi="Arial" w:cs="Arial"/>
        <w:sz w:val="20"/>
        <w:szCs w:val="20"/>
      </w:rPr>
      <w:fldChar w:fldCharType="begin"/>
    </w:r>
    <w:r w:rsidRPr="006D19CD">
      <w:rPr>
        <w:rStyle w:val="ac"/>
        <w:rFonts w:ascii="Arial" w:hAnsi="Arial" w:cs="Arial"/>
        <w:sz w:val="20"/>
        <w:szCs w:val="20"/>
      </w:rPr>
      <w:instrText xml:space="preserve">PAGE  </w:instrText>
    </w:r>
    <w:r w:rsidRPr="006D19CD">
      <w:rPr>
        <w:rStyle w:val="ac"/>
        <w:rFonts w:ascii="Arial" w:hAnsi="Arial" w:cs="Arial"/>
        <w:sz w:val="20"/>
        <w:szCs w:val="20"/>
      </w:rPr>
      <w:fldChar w:fldCharType="separate"/>
    </w:r>
    <w:r w:rsidR="00C45187">
      <w:rPr>
        <w:rStyle w:val="ac"/>
        <w:rFonts w:ascii="Arial" w:hAnsi="Arial" w:cs="Arial"/>
        <w:noProof/>
        <w:sz w:val="20"/>
        <w:szCs w:val="20"/>
      </w:rPr>
      <w:t>2</w:t>
    </w:r>
    <w:r w:rsidRPr="006D19CD">
      <w:rPr>
        <w:rStyle w:val="ac"/>
        <w:rFonts w:ascii="Arial" w:hAnsi="Arial" w:cs="Arial"/>
        <w:sz w:val="20"/>
        <w:szCs w:val="20"/>
      </w:rPr>
      <w:fldChar w:fldCharType="end"/>
    </w:r>
  </w:p>
  <w:p w:rsidR="00702CF2" w:rsidRDefault="00702CF2" w:rsidP="00702CF2">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F2" w:rsidRPr="00B21DBA" w:rsidRDefault="00702CF2" w:rsidP="00702CF2">
    <w:pPr>
      <w:pStyle w:val="aa"/>
      <w:framePr w:wrap="around" w:vAnchor="text" w:hAnchor="margin" w:xAlign="right" w:y="1"/>
      <w:rPr>
        <w:rStyle w:val="ac"/>
        <w:rFonts w:ascii="Arial" w:hAnsi="Arial" w:cs="Arial"/>
        <w:sz w:val="20"/>
        <w:szCs w:val="20"/>
      </w:rPr>
    </w:pPr>
    <w:r w:rsidRPr="00B21DBA">
      <w:rPr>
        <w:rStyle w:val="ac"/>
        <w:rFonts w:ascii="Arial" w:hAnsi="Arial" w:cs="Arial"/>
        <w:sz w:val="20"/>
        <w:szCs w:val="20"/>
      </w:rPr>
      <w:fldChar w:fldCharType="begin"/>
    </w:r>
    <w:r w:rsidRPr="00B21DBA">
      <w:rPr>
        <w:rStyle w:val="ac"/>
        <w:rFonts w:ascii="Arial" w:hAnsi="Arial" w:cs="Arial"/>
        <w:sz w:val="20"/>
        <w:szCs w:val="20"/>
      </w:rPr>
      <w:instrText xml:space="preserve">PAGE  </w:instrText>
    </w:r>
    <w:r w:rsidRPr="00B21DBA">
      <w:rPr>
        <w:rStyle w:val="ac"/>
        <w:rFonts w:ascii="Arial" w:hAnsi="Arial" w:cs="Arial"/>
        <w:sz w:val="20"/>
        <w:szCs w:val="20"/>
      </w:rPr>
      <w:fldChar w:fldCharType="separate"/>
    </w:r>
    <w:r w:rsidR="00C45187">
      <w:rPr>
        <w:rStyle w:val="ac"/>
        <w:rFonts w:ascii="Arial" w:hAnsi="Arial" w:cs="Arial"/>
        <w:noProof/>
        <w:sz w:val="20"/>
        <w:szCs w:val="20"/>
      </w:rPr>
      <w:t>1</w:t>
    </w:r>
    <w:r w:rsidRPr="00B21DBA">
      <w:rPr>
        <w:rStyle w:val="ac"/>
        <w:rFonts w:ascii="Arial" w:hAnsi="Arial" w:cs="Arial"/>
        <w:sz w:val="20"/>
        <w:szCs w:val="20"/>
      </w:rPr>
      <w:fldChar w:fldCharType="end"/>
    </w:r>
  </w:p>
  <w:p w:rsidR="00702CF2" w:rsidRDefault="00702CF2" w:rsidP="00702CF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B4C" w:rsidRDefault="008C6B4C">
      <w:r>
        <w:separator/>
      </w:r>
    </w:p>
  </w:footnote>
  <w:footnote w:type="continuationSeparator" w:id="0">
    <w:p w:rsidR="008C6B4C" w:rsidRDefault="008C6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8C607E"/>
    <w:multiLevelType w:val="multilevel"/>
    <w:tmpl w:val="2C32DAB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823539B"/>
    <w:multiLevelType w:val="multilevel"/>
    <w:tmpl w:val="6EF88C7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6">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16143775"/>
    <w:multiLevelType w:val="hybridMultilevel"/>
    <w:tmpl w:val="6066A0B0"/>
    <w:lvl w:ilvl="0" w:tplc="72B04BDA">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0">
    <w:nsid w:val="1ED0423D"/>
    <w:multiLevelType w:val="hybridMultilevel"/>
    <w:tmpl w:val="1082869E"/>
    <w:lvl w:ilvl="0" w:tplc="B1D24358">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1">
    <w:nsid w:val="2440655E"/>
    <w:multiLevelType w:val="multilevel"/>
    <w:tmpl w:val="E918F15E"/>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283D5D95"/>
    <w:multiLevelType w:val="hybridMultilevel"/>
    <w:tmpl w:val="D0F857F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3">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5">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7">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92649F"/>
    <w:multiLevelType w:val="multilevel"/>
    <w:tmpl w:val="383E12E6"/>
    <w:lvl w:ilvl="0">
      <w:start w:val="8"/>
      <w:numFmt w:val="decimal"/>
      <w:lvlText w:val="%1."/>
      <w:lvlJc w:val="left"/>
      <w:pPr>
        <w:ind w:left="360" w:hanging="360"/>
      </w:pPr>
      <w:rPr>
        <w:rFonts w:hint="default"/>
      </w:rPr>
    </w:lvl>
    <w:lvl w:ilvl="1">
      <w:start w:val="1"/>
      <w:numFmt w:val="decimal"/>
      <w:lvlText w:val="%1.%2."/>
      <w:lvlJc w:val="left"/>
      <w:pPr>
        <w:ind w:left="1495" w:hanging="360"/>
      </w:pPr>
      <w:rPr>
        <w:rFonts w:ascii="Arial" w:hAnsi="Arial" w:cs="Arial" w:hint="default"/>
        <w:sz w:val="20"/>
        <w:szCs w:val="20"/>
      </w:rPr>
    </w:lvl>
    <w:lvl w:ilvl="2">
      <w:start w:val="1"/>
      <w:numFmt w:val="decimal"/>
      <w:lvlText w:val="%1.%2.%3."/>
      <w:lvlJc w:val="left"/>
      <w:pPr>
        <w:ind w:left="3384" w:hanging="720"/>
      </w:pPr>
      <w:rPr>
        <w:rFonts w:hint="default"/>
      </w:rPr>
    </w:lvl>
    <w:lvl w:ilvl="3">
      <w:start w:val="1"/>
      <w:numFmt w:val="decimal"/>
      <w:lvlText w:val="%1.%2.%3.%4."/>
      <w:lvlJc w:val="left"/>
      <w:pPr>
        <w:ind w:left="4716" w:hanging="720"/>
      </w:pPr>
      <w:rPr>
        <w:rFonts w:hint="default"/>
      </w:rPr>
    </w:lvl>
    <w:lvl w:ilvl="4">
      <w:start w:val="1"/>
      <w:numFmt w:val="decimal"/>
      <w:lvlText w:val="%1.%2.%3.%4.%5."/>
      <w:lvlJc w:val="left"/>
      <w:pPr>
        <w:ind w:left="6408" w:hanging="1080"/>
      </w:pPr>
      <w:rPr>
        <w:rFonts w:hint="default"/>
      </w:rPr>
    </w:lvl>
    <w:lvl w:ilvl="5">
      <w:start w:val="1"/>
      <w:numFmt w:val="decimal"/>
      <w:lvlText w:val="%1.%2.%3.%4.%5.%6."/>
      <w:lvlJc w:val="left"/>
      <w:pPr>
        <w:ind w:left="7740" w:hanging="1080"/>
      </w:pPr>
      <w:rPr>
        <w:rFonts w:hint="default"/>
      </w:rPr>
    </w:lvl>
    <w:lvl w:ilvl="6">
      <w:start w:val="1"/>
      <w:numFmt w:val="decimal"/>
      <w:lvlText w:val="%1.%2.%3.%4.%5.%6.%7."/>
      <w:lvlJc w:val="left"/>
      <w:pPr>
        <w:ind w:left="9432" w:hanging="1440"/>
      </w:pPr>
      <w:rPr>
        <w:rFonts w:hint="default"/>
      </w:rPr>
    </w:lvl>
    <w:lvl w:ilvl="7">
      <w:start w:val="1"/>
      <w:numFmt w:val="decimal"/>
      <w:lvlText w:val="%1.%2.%3.%4.%5.%6.%7.%8."/>
      <w:lvlJc w:val="left"/>
      <w:pPr>
        <w:ind w:left="10764" w:hanging="1440"/>
      </w:pPr>
      <w:rPr>
        <w:rFonts w:hint="default"/>
      </w:rPr>
    </w:lvl>
    <w:lvl w:ilvl="8">
      <w:start w:val="1"/>
      <w:numFmt w:val="decimal"/>
      <w:lvlText w:val="%1.%2.%3.%4.%5.%6.%7.%8.%9."/>
      <w:lvlJc w:val="left"/>
      <w:pPr>
        <w:ind w:left="12456" w:hanging="1800"/>
      </w:pPr>
      <w:rPr>
        <w:rFonts w:hint="default"/>
      </w:rPr>
    </w:lvl>
  </w:abstractNum>
  <w:abstractNum w:abstractNumId="2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518C3745"/>
    <w:multiLevelType w:val="hybridMultilevel"/>
    <w:tmpl w:val="9F7CD5C0"/>
    <w:lvl w:ilvl="0" w:tplc="61DA48A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3">
    <w:nsid w:val="52F41D2C"/>
    <w:multiLevelType w:val="hybridMultilevel"/>
    <w:tmpl w:val="B5D682B8"/>
    <w:lvl w:ilvl="0" w:tplc="04190001">
      <w:start w:val="1"/>
      <w:numFmt w:val="bullet"/>
      <w:lvlText w:val=""/>
      <w:lvlJc w:val="left"/>
      <w:pPr>
        <w:ind w:left="1692" w:hanging="360"/>
      </w:pPr>
      <w:rPr>
        <w:rFonts w:ascii="Symbol" w:hAnsi="Symbol" w:hint="default"/>
      </w:rPr>
    </w:lvl>
    <w:lvl w:ilvl="1" w:tplc="04190003" w:tentative="1">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24">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58561E5D"/>
    <w:multiLevelType w:val="hybridMultilevel"/>
    <w:tmpl w:val="13FACB40"/>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7">
    <w:nsid w:val="5AC447CB"/>
    <w:multiLevelType w:val="multilevel"/>
    <w:tmpl w:val="139CAE0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29">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30">
    <w:nsid w:val="60D5147B"/>
    <w:multiLevelType w:val="hybridMultilevel"/>
    <w:tmpl w:val="DFA43B92"/>
    <w:lvl w:ilvl="0" w:tplc="72B04BDA">
      <w:start w:val="1"/>
      <w:numFmt w:val="bullet"/>
      <w:lvlText w:val=""/>
      <w:lvlJc w:val="left"/>
      <w:pPr>
        <w:tabs>
          <w:tab w:val="num" w:pos="2008"/>
        </w:tabs>
        <w:ind w:left="2008" w:hanging="360"/>
      </w:pPr>
      <w:rPr>
        <w:rFonts w:ascii="Symbol" w:hAnsi="Symbol" w:hint="default"/>
      </w:rPr>
    </w:lvl>
    <w:lvl w:ilvl="1" w:tplc="04190003" w:tentative="1">
      <w:start w:val="1"/>
      <w:numFmt w:val="bullet"/>
      <w:lvlText w:val="o"/>
      <w:lvlJc w:val="left"/>
      <w:pPr>
        <w:tabs>
          <w:tab w:val="num" w:pos="2008"/>
        </w:tabs>
        <w:ind w:left="2008" w:hanging="360"/>
      </w:pPr>
      <w:rPr>
        <w:rFonts w:ascii="Courier New" w:hAnsi="Courier New" w:cs="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cs="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cs="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31">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695C2C77"/>
    <w:multiLevelType w:val="multilevel"/>
    <w:tmpl w:val="16EA7E3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5">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37">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4"/>
  </w:num>
  <w:num w:numId="2">
    <w:abstractNumId w:val="35"/>
  </w:num>
  <w:num w:numId="3">
    <w:abstractNumId w:val="21"/>
  </w:num>
  <w:num w:numId="4">
    <w:abstractNumId w:val="36"/>
  </w:num>
  <w:num w:numId="5">
    <w:abstractNumId w:val="14"/>
  </w:num>
  <w:num w:numId="6">
    <w:abstractNumId w:val="28"/>
  </w:num>
  <w:num w:numId="7">
    <w:abstractNumId w:val="18"/>
  </w:num>
  <w:num w:numId="8">
    <w:abstractNumId w:val="13"/>
  </w:num>
  <w:num w:numId="9">
    <w:abstractNumId w:val="20"/>
  </w:num>
  <w:num w:numId="10">
    <w:abstractNumId w:val="33"/>
  </w:num>
  <w:num w:numId="11">
    <w:abstractNumId w:val="15"/>
  </w:num>
  <w:num w:numId="12">
    <w:abstractNumId w:val="31"/>
  </w:num>
  <w:num w:numId="13">
    <w:abstractNumId w:val="29"/>
  </w:num>
  <w:num w:numId="14">
    <w:abstractNumId w:val="7"/>
  </w:num>
  <w:num w:numId="15">
    <w:abstractNumId w:val="9"/>
  </w:num>
  <w:num w:numId="16">
    <w:abstractNumId w:val="37"/>
  </w:num>
  <w:num w:numId="17">
    <w:abstractNumId w:val="34"/>
  </w:num>
  <w:num w:numId="18">
    <w:abstractNumId w:val="1"/>
  </w:num>
  <w:num w:numId="19">
    <w:abstractNumId w:val="5"/>
  </w:num>
  <w:num w:numId="20">
    <w:abstractNumId w:val="11"/>
  </w:num>
  <w:num w:numId="21">
    <w:abstractNumId w:val="25"/>
  </w:num>
  <w:num w:numId="22">
    <w:abstractNumId w:val="0"/>
  </w:num>
  <w:num w:numId="23">
    <w:abstractNumId w:val="4"/>
  </w:num>
  <w:num w:numId="24">
    <w:abstractNumId w:val="6"/>
  </w:num>
  <w:num w:numId="25">
    <w:abstractNumId w:val="17"/>
  </w:num>
  <w:num w:numId="26">
    <w:abstractNumId w:val="30"/>
  </w:num>
  <w:num w:numId="27">
    <w:abstractNumId w:val="27"/>
  </w:num>
  <w:num w:numId="28">
    <w:abstractNumId w:val="26"/>
  </w:num>
  <w:num w:numId="29">
    <w:abstractNumId w:val="1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2"/>
  </w:num>
  <w:num w:numId="33">
    <w:abstractNumId w:val="10"/>
  </w:num>
  <w:num w:numId="34">
    <w:abstractNumId w:val="12"/>
  </w:num>
  <w:num w:numId="35">
    <w:abstractNumId w:val="2"/>
  </w:num>
  <w:num w:numId="36">
    <w:abstractNumId w:val="3"/>
  </w:num>
  <w:num w:numId="37">
    <w:abstractNumId w:val="19"/>
  </w:num>
  <w:num w:numId="38">
    <w:abstractNumId w:val="8"/>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95"/>
    <w:rsid w:val="0018636B"/>
    <w:rsid w:val="003601B4"/>
    <w:rsid w:val="00535995"/>
    <w:rsid w:val="006A756C"/>
    <w:rsid w:val="00702CF2"/>
    <w:rsid w:val="007C23DC"/>
    <w:rsid w:val="007D609B"/>
    <w:rsid w:val="00827C04"/>
    <w:rsid w:val="008C6B4C"/>
    <w:rsid w:val="009245BD"/>
    <w:rsid w:val="00AF6B78"/>
    <w:rsid w:val="00C45187"/>
    <w:rsid w:val="00C55E26"/>
    <w:rsid w:val="00D6389A"/>
    <w:rsid w:val="00F40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9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535995"/>
    <w:pPr>
      <w:spacing w:before="120"/>
      <w:jc w:val="both"/>
    </w:pPr>
    <w:rPr>
      <w:rFonts w:ascii="Arial" w:hAnsi="Arial" w:cs="Arial"/>
      <w:sz w:val="20"/>
      <w:szCs w:val="20"/>
    </w:rPr>
  </w:style>
  <w:style w:type="character" w:customStyle="1" w:styleId="30">
    <w:name w:val="Основной текст 3 Знак"/>
    <w:basedOn w:val="a0"/>
    <w:link w:val="3"/>
    <w:rsid w:val="00535995"/>
    <w:rPr>
      <w:rFonts w:ascii="Arial" w:eastAsia="Times New Roman" w:hAnsi="Arial" w:cs="Arial"/>
      <w:sz w:val="20"/>
      <w:szCs w:val="20"/>
      <w:lang w:eastAsia="ru-RU"/>
    </w:rPr>
  </w:style>
  <w:style w:type="paragraph" w:styleId="a3">
    <w:name w:val="Body Text"/>
    <w:basedOn w:val="a"/>
    <w:link w:val="a4"/>
    <w:rsid w:val="00535995"/>
    <w:pPr>
      <w:spacing w:after="120"/>
    </w:pPr>
    <w:rPr>
      <w:szCs w:val="20"/>
    </w:rPr>
  </w:style>
  <w:style w:type="character" w:customStyle="1" w:styleId="a4">
    <w:name w:val="Основной текст Знак"/>
    <w:basedOn w:val="a0"/>
    <w:link w:val="a3"/>
    <w:rsid w:val="00535995"/>
    <w:rPr>
      <w:rFonts w:ascii="Times New Roman" w:eastAsia="Times New Roman" w:hAnsi="Times New Roman" w:cs="Times New Roman"/>
      <w:sz w:val="24"/>
      <w:szCs w:val="20"/>
      <w:lang w:eastAsia="ru-RU"/>
    </w:rPr>
  </w:style>
  <w:style w:type="table" w:styleId="a5">
    <w:name w:val="Table Grid"/>
    <w:basedOn w:val="a1"/>
    <w:rsid w:val="005359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535995"/>
    <w:rPr>
      <w:rFonts w:cs="Times New Roman"/>
      <w:b/>
      <w:bCs/>
    </w:rPr>
  </w:style>
  <w:style w:type="paragraph" w:customStyle="1" w:styleId="txt">
    <w:name w:val="txt"/>
    <w:basedOn w:val="a"/>
    <w:rsid w:val="00535995"/>
    <w:pPr>
      <w:spacing w:before="100" w:beforeAutospacing="1" w:after="100" w:afterAutospacing="1"/>
    </w:pPr>
    <w:rPr>
      <w:rFonts w:ascii="Arial" w:hAnsi="Arial" w:cs="Arial"/>
      <w:color w:val="000000"/>
      <w:sz w:val="18"/>
      <w:szCs w:val="18"/>
    </w:rPr>
  </w:style>
  <w:style w:type="character" w:styleId="a7">
    <w:name w:val="Hyperlink"/>
    <w:uiPriority w:val="99"/>
    <w:rsid w:val="00535995"/>
    <w:rPr>
      <w:rFonts w:cs="Times New Roman"/>
      <w:color w:val="0000FF"/>
      <w:u w:val="single"/>
    </w:rPr>
  </w:style>
  <w:style w:type="paragraph" w:customStyle="1" w:styleId="Point">
    <w:name w:val="Point"/>
    <w:rsid w:val="00535995"/>
    <w:pPr>
      <w:numPr>
        <w:ilvl w:val="3"/>
        <w:numId w:val="5"/>
      </w:numPr>
      <w:spacing w:before="240" w:after="0" w:line="240" w:lineRule="auto"/>
      <w:jc w:val="both"/>
    </w:pPr>
    <w:rPr>
      <w:rFonts w:ascii="Arial" w:eastAsia="Times New Roman" w:hAnsi="Arial" w:cs="Times New Roman"/>
      <w:sz w:val="20"/>
      <w:szCs w:val="20"/>
    </w:rPr>
  </w:style>
  <w:style w:type="paragraph" w:customStyle="1" w:styleId="Point2">
    <w:name w:val="Point 2"/>
    <w:basedOn w:val="a"/>
    <w:rsid w:val="00535995"/>
    <w:pPr>
      <w:numPr>
        <w:ilvl w:val="4"/>
        <w:numId w:val="5"/>
      </w:numPr>
      <w:spacing w:before="120"/>
      <w:jc w:val="both"/>
    </w:pPr>
    <w:rPr>
      <w:rFonts w:ascii="Arial" w:hAnsi="Arial" w:cs="Arial"/>
      <w:sz w:val="20"/>
      <w:szCs w:val="20"/>
    </w:rPr>
  </w:style>
  <w:style w:type="paragraph" w:customStyle="1" w:styleId="Title1">
    <w:name w:val="Title 1"/>
    <w:rsid w:val="00535995"/>
    <w:pPr>
      <w:numPr>
        <w:numId w:val="5"/>
      </w:numPr>
      <w:spacing w:before="240" w:after="0" w:line="240" w:lineRule="auto"/>
    </w:pPr>
    <w:rPr>
      <w:rFonts w:ascii="Arial" w:eastAsia="Times New Roman" w:hAnsi="Arial" w:cs="Arial"/>
      <w:b/>
      <w:sz w:val="20"/>
      <w:szCs w:val="20"/>
    </w:rPr>
  </w:style>
  <w:style w:type="paragraph" w:customStyle="1" w:styleId="Title2">
    <w:name w:val="Title 2"/>
    <w:rsid w:val="00535995"/>
    <w:pPr>
      <w:numPr>
        <w:ilvl w:val="1"/>
        <w:numId w:val="5"/>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535995"/>
    <w:pPr>
      <w:numPr>
        <w:ilvl w:val="2"/>
        <w:numId w:val="5"/>
      </w:numPr>
      <w:spacing w:before="240" w:after="0" w:line="240" w:lineRule="auto"/>
    </w:pPr>
    <w:rPr>
      <w:rFonts w:ascii="Arial" w:eastAsia="Times New Roman" w:hAnsi="Arial" w:cs="Times New Roman"/>
      <w:b/>
      <w:bCs/>
      <w:sz w:val="20"/>
      <w:szCs w:val="20"/>
    </w:rPr>
  </w:style>
  <w:style w:type="paragraph" w:customStyle="1" w:styleId="Pointlet">
    <w:name w:val="Point (let)"/>
    <w:basedOn w:val="a"/>
    <w:rsid w:val="00535995"/>
    <w:pPr>
      <w:numPr>
        <w:ilvl w:val="5"/>
        <w:numId w:val="5"/>
      </w:numPr>
      <w:autoSpaceDE w:val="0"/>
      <w:autoSpaceDN w:val="0"/>
      <w:spacing w:before="60"/>
      <w:jc w:val="both"/>
    </w:pPr>
    <w:rPr>
      <w:rFonts w:ascii="Arial" w:hAnsi="Arial" w:cs="Arial"/>
      <w:sz w:val="20"/>
      <w:szCs w:val="20"/>
    </w:rPr>
  </w:style>
  <w:style w:type="paragraph" w:styleId="a8">
    <w:name w:val="Balloon Text"/>
    <w:basedOn w:val="a"/>
    <w:link w:val="a9"/>
    <w:semiHidden/>
    <w:rsid w:val="00535995"/>
    <w:rPr>
      <w:rFonts w:ascii="Tahoma" w:hAnsi="Tahoma" w:cs="Tahoma"/>
      <w:sz w:val="16"/>
      <w:szCs w:val="16"/>
    </w:rPr>
  </w:style>
  <w:style w:type="character" w:customStyle="1" w:styleId="a9">
    <w:name w:val="Текст выноски Знак"/>
    <w:basedOn w:val="a0"/>
    <w:link w:val="a8"/>
    <w:semiHidden/>
    <w:rsid w:val="00535995"/>
    <w:rPr>
      <w:rFonts w:ascii="Tahoma" w:eastAsia="Times New Roman" w:hAnsi="Tahoma" w:cs="Tahoma"/>
      <w:sz w:val="16"/>
      <w:szCs w:val="16"/>
      <w:lang w:eastAsia="ru-RU"/>
    </w:rPr>
  </w:style>
  <w:style w:type="paragraph" w:styleId="aa">
    <w:name w:val="footer"/>
    <w:basedOn w:val="a"/>
    <w:link w:val="ab"/>
    <w:rsid w:val="00535995"/>
    <w:pPr>
      <w:tabs>
        <w:tab w:val="center" w:pos="4677"/>
        <w:tab w:val="right" w:pos="9355"/>
      </w:tabs>
    </w:pPr>
  </w:style>
  <w:style w:type="character" w:customStyle="1" w:styleId="ab">
    <w:name w:val="Нижний колонтитул Знак"/>
    <w:basedOn w:val="a0"/>
    <w:link w:val="aa"/>
    <w:rsid w:val="00535995"/>
    <w:rPr>
      <w:rFonts w:ascii="Times New Roman" w:eastAsia="Times New Roman" w:hAnsi="Times New Roman" w:cs="Times New Roman"/>
      <w:sz w:val="24"/>
      <w:szCs w:val="24"/>
      <w:lang w:eastAsia="ru-RU"/>
    </w:rPr>
  </w:style>
  <w:style w:type="character" w:styleId="ac">
    <w:name w:val="page number"/>
    <w:rsid w:val="00535995"/>
    <w:rPr>
      <w:rFonts w:cs="Times New Roman"/>
    </w:rPr>
  </w:style>
  <w:style w:type="paragraph" w:styleId="ad">
    <w:name w:val="header"/>
    <w:basedOn w:val="a"/>
    <w:link w:val="ae"/>
    <w:rsid w:val="00535995"/>
    <w:pPr>
      <w:tabs>
        <w:tab w:val="center" w:pos="4677"/>
        <w:tab w:val="right" w:pos="9355"/>
      </w:tabs>
    </w:pPr>
  </w:style>
  <w:style w:type="character" w:customStyle="1" w:styleId="ae">
    <w:name w:val="Верхний колонтитул Знак"/>
    <w:basedOn w:val="a0"/>
    <w:link w:val="ad"/>
    <w:rsid w:val="00535995"/>
    <w:rPr>
      <w:rFonts w:ascii="Times New Roman" w:eastAsia="Times New Roman" w:hAnsi="Times New Roman" w:cs="Times New Roman"/>
      <w:sz w:val="24"/>
      <w:szCs w:val="24"/>
      <w:lang w:eastAsia="ru-RU"/>
    </w:rPr>
  </w:style>
  <w:style w:type="paragraph" w:customStyle="1" w:styleId="10">
    <w:name w:val="Рецензия1"/>
    <w:hidden/>
    <w:semiHidden/>
    <w:rsid w:val="00535995"/>
    <w:pPr>
      <w:spacing w:after="0" w:line="240" w:lineRule="auto"/>
    </w:pPr>
    <w:rPr>
      <w:rFonts w:ascii="Times New Roman" w:eastAsia="Times New Roman" w:hAnsi="Times New Roman" w:cs="Times New Roman"/>
      <w:sz w:val="24"/>
      <w:szCs w:val="24"/>
      <w:lang w:eastAsia="ru-RU"/>
    </w:rPr>
  </w:style>
  <w:style w:type="paragraph" w:customStyle="1" w:styleId="11CharChar">
    <w:name w:val="Знак Знак1 Знак Знак Знак1 Знак Знак Знак Знак Char Знак Char Знак"/>
    <w:basedOn w:val="a"/>
    <w:rsid w:val="00535995"/>
    <w:pPr>
      <w:tabs>
        <w:tab w:val="num" w:pos="360"/>
      </w:tabs>
      <w:spacing w:after="160" w:line="240" w:lineRule="exact"/>
    </w:pPr>
    <w:rPr>
      <w:noProof/>
      <w:lang w:val="en-US"/>
    </w:rPr>
  </w:style>
  <w:style w:type="paragraph" w:customStyle="1" w:styleId="Iauiue">
    <w:name w:val="Iau?iue"/>
    <w:rsid w:val="00535995"/>
    <w:pPr>
      <w:spacing w:after="0" w:line="240" w:lineRule="auto"/>
    </w:pPr>
    <w:rPr>
      <w:rFonts w:ascii="Times New Roman" w:eastAsia="Times New Roman" w:hAnsi="Times New Roman" w:cs="Times New Roman"/>
      <w:sz w:val="20"/>
      <w:szCs w:val="20"/>
      <w:lang w:val="en-US" w:eastAsia="ru-RU"/>
    </w:rPr>
  </w:style>
  <w:style w:type="character" w:styleId="af">
    <w:name w:val="annotation reference"/>
    <w:rsid w:val="00535995"/>
    <w:rPr>
      <w:rFonts w:cs="Times New Roman"/>
      <w:sz w:val="16"/>
      <w:szCs w:val="16"/>
    </w:rPr>
  </w:style>
  <w:style w:type="paragraph" w:styleId="af0">
    <w:name w:val="annotation text"/>
    <w:basedOn w:val="a"/>
    <w:link w:val="af1"/>
    <w:rsid w:val="00535995"/>
    <w:rPr>
      <w:sz w:val="20"/>
      <w:szCs w:val="20"/>
    </w:rPr>
  </w:style>
  <w:style w:type="character" w:customStyle="1" w:styleId="af1">
    <w:name w:val="Текст примечания Знак"/>
    <w:basedOn w:val="a0"/>
    <w:link w:val="af0"/>
    <w:rsid w:val="00535995"/>
    <w:rPr>
      <w:rFonts w:ascii="Times New Roman" w:eastAsia="Times New Roman" w:hAnsi="Times New Roman" w:cs="Times New Roman"/>
      <w:sz w:val="20"/>
      <w:szCs w:val="20"/>
      <w:lang w:eastAsia="ru-RU"/>
    </w:rPr>
  </w:style>
  <w:style w:type="paragraph" w:styleId="af2">
    <w:name w:val="annotation subject"/>
    <w:basedOn w:val="af0"/>
    <w:next w:val="af0"/>
    <w:link w:val="af3"/>
    <w:rsid w:val="00535995"/>
    <w:rPr>
      <w:b/>
      <w:bCs/>
    </w:rPr>
  </w:style>
  <w:style w:type="character" w:customStyle="1" w:styleId="af3">
    <w:name w:val="Тема примечания Знак"/>
    <w:basedOn w:val="af1"/>
    <w:link w:val="af2"/>
    <w:rsid w:val="00535995"/>
    <w:rPr>
      <w:rFonts w:ascii="Times New Roman" w:eastAsia="Times New Roman" w:hAnsi="Times New Roman" w:cs="Times New Roman"/>
      <w:b/>
      <w:bCs/>
      <w:sz w:val="20"/>
      <w:szCs w:val="20"/>
      <w:lang w:eastAsia="ru-RU"/>
    </w:rPr>
  </w:style>
  <w:style w:type="numbering" w:customStyle="1" w:styleId="1">
    <w:name w:val="Стиль1"/>
    <w:rsid w:val="00535995"/>
    <w:pPr>
      <w:numPr>
        <w:numId w:val="14"/>
      </w:numPr>
    </w:pPr>
  </w:style>
  <w:style w:type="character" w:styleId="af4">
    <w:name w:val="FollowedHyperlink"/>
    <w:rsid w:val="00535995"/>
    <w:rPr>
      <w:color w:val="800080"/>
      <w:u w:val="single"/>
    </w:rPr>
  </w:style>
  <w:style w:type="paragraph" w:styleId="11">
    <w:name w:val="toc 1"/>
    <w:basedOn w:val="a"/>
    <w:next w:val="a"/>
    <w:autoRedefine/>
    <w:uiPriority w:val="39"/>
    <w:rsid w:val="00535995"/>
    <w:pPr>
      <w:spacing w:before="360"/>
    </w:pPr>
    <w:rPr>
      <w:rFonts w:ascii="Arial" w:hAnsi="Arial" w:cs="Arial"/>
      <w:b/>
      <w:bCs/>
      <w:caps/>
    </w:rPr>
  </w:style>
  <w:style w:type="paragraph" w:styleId="2">
    <w:name w:val="toc 2"/>
    <w:basedOn w:val="a"/>
    <w:next w:val="a"/>
    <w:autoRedefine/>
    <w:semiHidden/>
    <w:rsid w:val="00535995"/>
    <w:pPr>
      <w:spacing w:before="240"/>
    </w:pPr>
    <w:rPr>
      <w:b/>
      <w:bCs/>
      <w:sz w:val="20"/>
      <w:szCs w:val="20"/>
    </w:rPr>
  </w:style>
  <w:style w:type="paragraph" w:styleId="31">
    <w:name w:val="toc 3"/>
    <w:basedOn w:val="a"/>
    <w:next w:val="a"/>
    <w:autoRedefine/>
    <w:semiHidden/>
    <w:rsid w:val="00535995"/>
    <w:pPr>
      <w:ind w:left="240"/>
    </w:pPr>
    <w:rPr>
      <w:sz w:val="20"/>
      <w:szCs w:val="20"/>
    </w:rPr>
  </w:style>
  <w:style w:type="paragraph" w:styleId="4">
    <w:name w:val="toc 4"/>
    <w:basedOn w:val="a"/>
    <w:next w:val="a"/>
    <w:autoRedefine/>
    <w:semiHidden/>
    <w:rsid w:val="00535995"/>
    <w:pPr>
      <w:ind w:left="480"/>
    </w:pPr>
    <w:rPr>
      <w:sz w:val="20"/>
      <w:szCs w:val="20"/>
    </w:rPr>
  </w:style>
  <w:style w:type="paragraph" w:styleId="5">
    <w:name w:val="toc 5"/>
    <w:basedOn w:val="a"/>
    <w:next w:val="a"/>
    <w:autoRedefine/>
    <w:semiHidden/>
    <w:rsid w:val="00535995"/>
    <w:pPr>
      <w:ind w:left="720"/>
    </w:pPr>
    <w:rPr>
      <w:sz w:val="20"/>
      <w:szCs w:val="20"/>
    </w:rPr>
  </w:style>
  <w:style w:type="paragraph" w:styleId="60">
    <w:name w:val="toc 6"/>
    <w:basedOn w:val="a"/>
    <w:next w:val="a"/>
    <w:autoRedefine/>
    <w:semiHidden/>
    <w:rsid w:val="00535995"/>
    <w:pPr>
      <w:ind w:left="960"/>
    </w:pPr>
    <w:rPr>
      <w:sz w:val="20"/>
      <w:szCs w:val="20"/>
    </w:rPr>
  </w:style>
  <w:style w:type="paragraph" w:styleId="7">
    <w:name w:val="toc 7"/>
    <w:basedOn w:val="a"/>
    <w:next w:val="a"/>
    <w:autoRedefine/>
    <w:semiHidden/>
    <w:rsid w:val="00535995"/>
    <w:pPr>
      <w:ind w:left="1200"/>
    </w:pPr>
    <w:rPr>
      <w:sz w:val="20"/>
      <w:szCs w:val="20"/>
    </w:rPr>
  </w:style>
  <w:style w:type="paragraph" w:styleId="8">
    <w:name w:val="toc 8"/>
    <w:basedOn w:val="a"/>
    <w:next w:val="a"/>
    <w:autoRedefine/>
    <w:semiHidden/>
    <w:rsid w:val="00535995"/>
    <w:pPr>
      <w:ind w:left="1440"/>
    </w:pPr>
    <w:rPr>
      <w:sz w:val="20"/>
      <w:szCs w:val="20"/>
    </w:rPr>
  </w:style>
  <w:style w:type="paragraph" w:styleId="9">
    <w:name w:val="toc 9"/>
    <w:basedOn w:val="a"/>
    <w:next w:val="a"/>
    <w:autoRedefine/>
    <w:semiHidden/>
    <w:rsid w:val="00535995"/>
    <w:pPr>
      <w:ind w:left="1680"/>
    </w:pPr>
    <w:rPr>
      <w:sz w:val="20"/>
      <w:szCs w:val="20"/>
    </w:rPr>
  </w:style>
  <w:style w:type="paragraph" w:customStyle="1" w:styleId="6">
    <w:name w:val="Стиль6"/>
    <w:link w:val="61"/>
    <w:rsid w:val="00535995"/>
    <w:pPr>
      <w:numPr>
        <w:ilvl w:val="1"/>
        <w:numId w:val="24"/>
      </w:numPr>
      <w:spacing w:after="0" w:line="240" w:lineRule="auto"/>
      <w:jc w:val="both"/>
    </w:pPr>
    <w:rPr>
      <w:rFonts w:ascii="Arial" w:eastAsia="Times New Roman" w:hAnsi="Arial" w:cs="Times New Roman"/>
      <w:lang w:eastAsia="ru-RU"/>
    </w:rPr>
  </w:style>
  <w:style w:type="character" w:customStyle="1" w:styleId="61">
    <w:name w:val="Стиль6 Знак"/>
    <w:link w:val="6"/>
    <w:locked/>
    <w:rsid w:val="00535995"/>
    <w:rPr>
      <w:rFonts w:ascii="Arial" w:eastAsia="Times New Roman" w:hAnsi="Arial" w:cs="Times New Roman"/>
      <w:lang w:eastAsia="ru-RU"/>
    </w:rPr>
  </w:style>
  <w:style w:type="paragraph" w:styleId="af5">
    <w:name w:val="Document Map"/>
    <w:basedOn w:val="a"/>
    <w:link w:val="af6"/>
    <w:rsid w:val="00535995"/>
    <w:rPr>
      <w:rFonts w:ascii="Tahoma" w:hAnsi="Tahoma" w:cs="Tahoma"/>
      <w:sz w:val="16"/>
      <w:szCs w:val="16"/>
    </w:rPr>
  </w:style>
  <w:style w:type="character" w:customStyle="1" w:styleId="af6">
    <w:name w:val="Схема документа Знак"/>
    <w:basedOn w:val="a0"/>
    <w:link w:val="af5"/>
    <w:rsid w:val="00535995"/>
    <w:rPr>
      <w:rFonts w:ascii="Tahoma" w:eastAsia="Times New Roman" w:hAnsi="Tahoma" w:cs="Tahoma"/>
      <w:sz w:val="16"/>
      <w:szCs w:val="16"/>
      <w:lang w:eastAsia="ru-RU"/>
    </w:rPr>
  </w:style>
  <w:style w:type="paragraph" w:styleId="af7">
    <w:name w:val="List Paragraph"/>
    <w:basedOn w:val="a"/>
    <w:uiPriority w:val="34"/>
    <w:qFormat/>
    <w:rsid w:val="0053599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9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535995"/>
    <w:pPr>
      <w:spacing w:before="120"/>
      <w:jc w:val="both"/>
    </w:pPr>
    <w:rPr>
      <w:rFonts w:ascii="Arial" w:hAnsi="Arial" w:cs="Arial"/>
      <w:sz w:val="20"/>
      <w:szCs w:val="20"/>
    </w:rPr>
  </w:style>
  <w:style w:type="character" w:customStyle="1" w:styleId="30">
    <w:name w:val="Основной текст 3 Знак"/>
    <w:basedOn w:val="a0"/>
    <w:link w:val="3"/>
    <w:rsid w:val="00535995"/>
    <w:rPr>
      <w:rFonts w:ascii="Arial" w:eastAsia="Times New Roman" w:hAnsi="Arial" w:cs="Arial"/>
      <w:sz w:val="20"/>
      <w:szCs w:val="20"/>
      <w:lang w:eastAsia="ru-RU"/>
    </w:rPr>
  </w:style>
  <w:style w:type="paragraph" w:styleId="a3">
    <w:name w:val="Body Text"/>
    <w:basedOn w:val="a"/>
    <w:link w:val="a4"/>
    <w:rsid w:val="00535995"/>
    <w:pPr>
      <w:spacing w:after="120"/>
    </w:pPr>
    <w:rPr>
      <w:szCs w:val="20"/>
    </w:rPr>
  </w:style>
  <w:style w:type="character" w:customStyle="1" w:styleId="a4">
    <w:name w:val="Основной текст Знак"/>
    <w:basedOn w:val="a0"/>
    <w:link w:val="a3"/>
    <w:rsid w:val="00535995"/>
    <w:rPr>
      <w:rFonts w:ascii="Times New Roman" w:eastAsia="Times New Roman" w:hAnsi="Times New Roman" w:cs="Times New Roman"/>
      <w:sz w:val="24"/>
      <w:szCs w:val="20"/>
      <w:lang w:eastAsia="ru-RU"/>
    </w:rPr>
  </w:style>
  <w:style w:type="table" w:styleId="a5">
    <w:name w:val="Table Grid"/>
    <w:basedOn w:val="a1"/>
    <w:rsid w:val="005359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535995"/>
    <w:rPr>
      <w:rFonts w:cs="Times New Roman"/>
      <w:b/>
      <w:bCs/>
    </w:rPr>
  </w:style>
  <w:style w:type="paragraph" w:customStyle="1" w:styleId="txt">
    <w:name w:val="txt"/>
    <w:basedOn w:val="a"/>
    <w:rsid w:val="00535995"/>
    <w:pPr>
      <w:spacing w:before="100" w:beforeAutospacing="1" w:after="100" w:afterAutospacing="1"/>
    </w:pPr>
    <w:rPr>
      <w:rFonts w:ascii="Arial" w:hAnsi="Arial" w:cs="Arial"/>
      <w:color w:val="000000"/>
      <w:sz w:val="18"/>
      <w:szCs w:val="18"/>
    </w:rPr>
  </w:style>
  <w:style w:type="character" w:styleId="a7">
    <w:name w:val="Hyperlink"/>
    <w:uiPriority w:val="99"/>
    <w:rsid w:val="00535995"/>
    <w:rPr>
      <w:rFonts w:cs="Times New Roman"/>
      <w:color w:val="0000FF"/>
      <w:u w:val="single"/>
    </w:rPr>
  </w:style>
  <w:style w:type="paragraph" w:customStyle="1" w:styleId="Point">
    <w:name w:val="Point"/>
    <w:rsid w:val="00535995"/>
    <w:pPr>
      <w:numPr>
        <w:ilvl w:val="3"/>
        <w:numId w:val="5"/>
      </w:numPr>
      <w:spacing w:before="240" w:after="0" w:line="240" w:lineRule="auto"/>
      <w:jc w:val="both"/>
    </w:pPr>
    <w:rPr>
      <w:rFonts w:ascii="Arial" w:eastAsia="Times New Roman" w:hAnsi="Arial" w:cs="Times New Roman"/>
      <w:sz w:val="20"/>
      <w:szCs w:val="20"/>
    </w:rPr>
  </w:style>
  <w:style w:type="paragraph" w:customStyle="1" w:styleId="Point2">
    <w:name w:val="Point 2"/>
    <w:basedOn w:val="a"/>
    <w:rsid w:val="00535995"/>
    <w:pPr>
      <w:numPr>
        <w:ilvl w:val="4"/>
        <w:numId w:val="5"/>
      </w:numPr>
      <w:spacing w:before="120"/>
      <w:jc w:val="both"/>
    </w:pPr>
    <w:rPr>
      <w:rFonts w:ascii="Arial" w:hAnsi="Arial" w:cs="Arial"/>
      <w:sz w:val="20"/>
      <w:szCs w:val="20"/>
    </w:rPr>
  </w:style>
  <w:style w:type="paragraph" w:customStyle="1" w:styleId="Title1">
    <w:name w:val="Title 1"/>
    <w:rsid w:val="00535995"/>
    <w:pPr>
      <w:numPr>
        <w:numId w:val="5"/>
      </w:numPr>
      <w:spacing w:before="240" w:after="0" w:line="240" w:lineRule="auto"/>
    </w:pPr>
    <w:rPr>
      <w:rFonts w:ascii="Arial" w:eastAsia="Times New Roman" w:hAnsi="Arial" w:cs="Arial"/>
      <w:b/>
      <w:sz w:val="20"/>
      <w:szCs w:val="20"/>
    </w:rPr>
  </w:style>
  <w:style w:type="paragraph" w:customStyle="1" w:styleId="Title2">
    <w:name w:val="Title 2"/>
    <w:rsid w:val="00535995"/>
    <w:pPr>
      <w:numPr>
        <w:ilvl w:val="1"/>
        <w:numId w:val="5"/>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535995"/>
    <w:pPr>
      <w:numPr>
        <w:ilvl w:val="2"/>
        <w:numId w:val="5"/>
      </w:numPr>
      <w:spacing w:before="240" w:after="0" w:line="240" w:lineRule="auto"/>
    </w:pPr>
    <w:rPr>
      <w:rFonts w:ascii="Arial" w:eastAsia="Times New Roman" w:hAnsi="Arial" w:cs="Times New Roman"/>
      <w:b/>
      <w:bCs/>
      <w:sz w:val="20"/>
      <w:szCs w:val="20"/>
    </w:rPr>
  </w:style>
  <w:style w:type="paragraph" w:customStyle="1" w:styleId="Pointlet">
    <w:name w:val="Point (let)"/>
    <w:basedOn w:val="a"/>
    <w:rsid w:val="00535995"/>
    <w:pPr>
      <w:numPr>
        <w:ilvl w:val="5"/>
        <w:numId w:val="5"/>
      </w:numPr>
      <w:autoSpaceDE w:val="0"/>
      <w:autoSpaceDN w:val="0"/>
      <w:spacing w:before="60"/>
      <w:jc w:val="both"/>
    </w:pPr>
    <w:rPr>
      <w:rFonts w:ascii="Arial" w:hAnsi="Arial" w:cs="Arial"/>
      <w:sz w:val="20"/>
      <w:szCs w:val="20"/>
    </w:rPr>
  </w:style>
  <w:style w:type="paragraph" w:styleId="a8">
    <w:name w:val="Balloon Text"/>
    <w:basedOn w:val="a"/>
    <w:link w:val="a9"/>
    <w:semiHidden/>
    <w:rsid w:val="00535995"/>
    <w:rPr>
      <w:rFonts w:ascii="Tahoma" w:hAnsi="Tahoma" w:cs="Tahoma"/>
      <w:sz w:val="16"/>
      <w:szCs w:val="16"/>
    </w:rPr>
  </w:style>
  <w:style w:type="character" w:customStyle="1" w:styleId="a9">
    <w:name w:val="Текст выноски Знак"/>
    <w:basedOn w:val="a0"/>
    <w:link w:val="a8"/>
    <w:semiHidden/>
    <w:rsid w:val="00535995"/>
    <w:rPr>
      <w:rFonts w:ascii="Tahoma" w:eastAsia="Times New Roman" w:hAnsi="Tahoma" w:cs="Tahoma"/>
      <w:sz w:val="16"/>
      <w:szCs w:val="16"/>
      <w:lang w:eastAsia="ru-RU"/>
    </w:rPr>
  </w:style>
  <w:style w:type="paragraph" w:styleId="aa">
    <w:name w:val="footer"/>
    <w:basedOn w:val="a"/>
    <w:link w:val="ab"/>
    <w:rsid w:val="00535995"/>
    <w:pPr>
      <w:tabs>
        <w:tab w:val="center" w:pos="4677"/>
        <w:tab w:val="right" w:pos="9355"/>
      </w:tabs>
    </w:pPr>
  </w:style>
  <w:style w:type="character" w:customStyle="1" w:styleId="ab">
    <w:name w:val="Нижний колонтитул Знак"/>
    <w:basedOn w:val="a0"/>
    <w:link w:val="aa"/>
    <w:rsid w:val="00535995"/>
    <w:rPr>
      <w:rFonts w:ascii="Times New Roman" w:eastAsia="Times New Roman" w:hAnsi="Times New Roman" w:cs="Times New Roman"/>
      <w:sz w:val="24"/>
      <w:szCs w:val="24"/>
      <w:lang w:eastAsia="ru-RU"/>
    </w:rPr>
  </w:style>
  <w:style w:type="character" w:styleId="ac">
    <w:name w:val="page number"/>
    <w:rsid w:val="00535995"/>
    <w:rPr>
      <w:rFonts w:cs="Times New Roman"/>
    </w:rPr>
  </w:style>
  <w:style w:type="paragraph" w:styleId="ad">
    <w:name w:val="header"/>
    <w:basedOn w:val="a"/>
    <w:link w:val="ae"/>
    <w:rsid w:val="00535995"/>
    <w:pPr>
      <w:tabs>
        <w:tab w:val="center" w:pos="4677"/>
        <w:tab w:val="right" w:pos="9355"/>
      </w:tabs>
    </w:pPr>
  </w:style>
  <w:style w:type="character" w:customStyle="1" w:styleId="ae">
    <w:name w:val="Верхний колонтитул Знак"/>
    <w:basedOn w:val="a0"/>
    <w:link w:val="ad"/>
    <w:rsid w:val="00535995"/>
    <w:rPr>
      <w:rFonts w:ascii="Times New Roman" w:eastAsia="Times New Roman" w:hAnsi="Times New Roman" w:cs="Times New Roman"/>
      <w:sz w:val="24"/>
      <w:szCs w:val="24"/>
      <w:lang w:eastAsia="ru-RU"/>
    </w:rPr>
  </w:style>
  <w:style w:type="paragraph" w:customStyle="1" w:styleId="10">
    <w:name w:val="Рецензия1"/>
    <w:hidden/>
    <w:semiHidden/>
    <w:rsid w:val="00535995"/>
    <w:pPr>
      <w:spacing w:after="0" w:line="240" w:lineRule="auto"/>
    </w:pPr>
    <w:rPr>
      <w:rFonts w:ascii="Times New Roman" w:eastAsia="Times New Roman" w:hAnsi="Times New Roman" w:cs="Times New Roman"/>
      <w:sz w:val="24"/>
      <w:szCs w:val="24"/>
      <w:lang w:eastAsia="ru-RU"/>
    </w:rPr>
  </w:style>
  <w:style w:type="paragraph" w:customStyle="1" w:styleId="11CharChar">
    <w:name w:val="Знак Знак1 Знак Знак Знак1 Знак Знак Знак Знак Char Знак Char Знак"/>
    <w:basedOn w:val="a"/>
    <w:rsid w:val="00535995"/>
    <w:pPr>
      <w:tabs>
        <w:tab w:val="num" w:pos="360"/>
      </w:tabs>
      <w:spacing w:after="160" w:line="240" w:lineRule="exact"/>
    </w:pPr>
    <w:rPr>
      <w:noProof/>
      <w:lang w:val="en-US"/>
    </w:rPr>
  </w:style>
  <w:style w:type="paragraph" w:customStyle="1" w:styleId="Iauiue">
    <w:name w:val="Iau?iue"/>
    <w:rsid w:val="00535995"/>
    <w:pPr>
      <w:spacing w:after="0" w:line="240" w:lineRule="auto"/>
    </w:pPr>
    <w:rPr>
      <w:rFonts w:ascii="Times New Roman" w:eastAsia="Times New Roman" w:hAnsi="Times New Roman" w:cs="Times New Roman"/>
      <w:sz w:val="20"/>
      <w:szCs w:val="20"/>
      <w:lang w:val="en-US" w:eastAsia="ru-RU"/>
    </w:rPr>
  </w:style>
  <w:style w:type="character" w:styleId="af">
    <w:name w:val="annotation reference"/>
    <w:rsid w:val="00535995"/>
    <w:rPr>
      <w:rFonts w:cs="Times New Roman"/>
      <w:sz w:val="16"/>
      <w:szCs w:val="16"/>
    </w:rPr>
  </w:style>
  <w:style w:type="paragraph" w:styleId="af0">
    <w:name w:val="annotation text"/>
    <w:basedOn w:val="a"/>
    <w:link w:val="af1"/>
    <w:rsid w:val="00535995"/>
    <w:rPr>
      <w:sz w:val="20"/>
      <w:szCs w:val="20"/>
    </w:rPr>
  </w:style>
  <w:style w:type="character" w:customStyle="1" w:styleId="af1">
    <w:name w:val="Текст примечания Знак"/>
    <w:basedOn w:val="a0"/>
    <w:link w:val="af0"/>
    <w:rsid w:val="00535995"/>
    <w:rPr>
      <w:rFonts w:ascii="Times New Roman" w:eastAsia="Times New Roman" w:hAnsi="Times New Roman" w:cs="Times New Roman"/>
      <w:sz w:val="20"/>
      <w:szCs w:val="20"/>
      <w:lang w:eastAsia="ru-RU"/>
    </w:rPr>
  </w:style>
  <w:style w:type="paragraph" w:styleId="af2">
    <w:name w:val="annotation subject"/>
    <w:basedOn w:val="af0"/>
    <w:next w:val="af0"/>
    <w:link w:val="af3"/>
    <w:rsid w:val="00535995"/>
    <w:rPr>
      <w:b/>
      <w:bCs/>
    </w:rPr>
  </w:style>
  <w:style w:type="character" w:customStyle="1" w:styleId="af3">
    <w:name w:val="Тема примечания Знак"/>
    <w:basedOn w:val="af1"/>
    <w:link w:val="af2"/>
    <w:rsid w:val="00535995"/>
    <w:rPr>
      <w:rFonts w:ascii="Times New Roman" w:eastAsia="Times New Roman" w:hAnsi="Times New Roman" w:cs="Times New Roman"/>
      <w:b/>
      <w:bCs/>
      <w:sz w:val="20"/>
      <w:szCs w:val="20"/>
      <w:lang w:eastAsia="ru-RU"/>
    </w:rPr>
  </w:style>
  <w:style w:type="numbering" w:customStyle="1" w:styleId="1">
    <w:name w:val="Стиль1"/>
    <w:rsid w:val="00535995"/>
    <w:pPr>
      <w:numPr>
        <w:numId w:val="14"/>
      </w:numPr>
    </w:pPr>
  </w:style>
  <w:style w:type="character" w:styleId="af4">
    <w:name w:val="FollowedHyperlink"/>
    <w:rsid w:val="00535995"/>
    <w:rPr>
      <w:color w:val="800080"/>
      <w:u w:val="single"/>
    </w:rPr>
  </w:style>
  <w:style w:type="paragraph" w:styleId="11">
    <w:name w:val="toc 1"/>
    <w:basedOn w:val="a"/>
    <w:next w:val="a"/>
    <w:autoRedefine/>
    <w:uiPriority w:val="39"/>
    <w:rsid w:val="00535995"/>
    <w:pPr>
      <w:spacing w:before="360"/>
    </w:pPr>
    <w:rPr>
      <w:rFonts w:ascii="Arial" w:hAnsi="Arial" w:cs="Arial"/>
      <w:b/>
      <w:bCs/>
      <w:caps/>
    </w:rPr>
  </w:style>
  <w:style w:type="paragraph" w:styleId="2">
    <w:name w:val="toc 2"/>
    <w:basedOn w:val="a"/>
    <w:next w:val="a"/>
    <w:autoRedefine/>
    <w:semiHidden/>
    <w:rsid w:val="00535995"/>
    <w:pPr>
      <w:spacing w:before="240"/>
    </w:pPr>
    <w:rPr>
      <w:b/>
      <w:bCs/>
      <w:sz w:val="20"/>
      <w:szCs w:val="20"/>
    </w:rPr>
  </w:style>
  <w:style w:type="paragraph" w:styleId="31">
    <w:name w:val="toc 3"/>
    <w:basedOn w:val="a"/>
    <w:next w:val="a"/>
    <w:autoRedefine/>
    <w:semiHidden/>
    <w:rsid w:val="00535995"/>
    <w:pPr>
      <w:ind w:left="240"/>
    </w:pPr>
    <w:rPr>
      <w:sz w:val="20"/>
      <w:szCs w:val="20"/>
    </w:rPr>
  </w:style>
  <w:style w:type="paragraph" w:styleId="4">
    <w:name w:val="toc 4"/>
    <w:basedOn w:val="a"/>
    <w:next w:val="a"/>
    <w:autoRedefine/>
    <w:semiHidden/>
    <w:rsid w:val="00535995"/>
    <w:pPr>
      <w:ind w:left="480"/>
    </w:pPr>
    <w:rPr>
      <w:sz w:val="20"/>
      <w:szCs w:val="20"/>
    </w:rPr>
  </w:style>
  <w:style w:type="paragraph" w:styleId="5">
    <w:name w:val="toc 5"/>
    <w:basedOn w:val="a"/>
    <w:next w:val="a"/>
    <w:autoRedefine/>
    <w:semiHidden/>
    <w:rsid w:val="00535995"/>
    <w:pPr>
      <w:ind w:left="720"/>
    </w:pPr>
    <w:rPr>
      <w:sz w:val="20"/>
      <w:szCs w:val="20"/>
    </w:rPr>
  </w:style>
  <w:style w:type="paragraph" w:styleId="60">
    <w:name w:val="toc 6"/>
    <w:basedOn w:val="a"/>
    <w:next w:val="a"/>
    <w:autoRedefine/>
    <w:semiHidden/>
    <w:rsid w:val="00535995"/>
    <w:pPr>
      <w:ind w:left="960"/>
    </w:pPr>
    <w:rPr>
      <w:sz w:val="20"/>
      <w:szCs w:val="20"/>
    </w:rPr>
  </w:style>
  <w:style w:type="paragraph" w:styleId="7">
    <w:name w:val="toc 7"/>
    <w:basedOn w:val="a"/>
    <w:next w:val="a"/>
    <w:autoRedefine/>
    <w:semiHidden/>
    <w:rsid w:val="00535995"/>
    <w:pPr>
      <w:ind w:left="1200"/>
    </w:pPr>
    <w:rPr>
      <w:sz w:val="20"/>
      <w:szCs w:val="20"/>
    </w:rPr>
  </w:style>
  <w:style w:type="paragraph" w:styleId="8">
    <w:name w:val="toc 8"/>
    <w:basedOn w:val="a"/>
    <w:next w:val="a"/>
    <w:autoRedefine/>
    <w:semiHidden/>
    <w:rsid w:val="00535995"/>
    <w:pPr>
      <w:ind w:left="1440"/>
    </w:pPr>
    <w:rPr>
      <w:sz w:val="20"/>
      <w:szCs w:val="20"/>
    </w:rPr>
  </w:style>
  <w:style w:type="paragraph" w:styleId="9">
    <w:name w:val="toc 9"/>
    <w:basedOn w:val="a"/>
    <w:next w:val="a"/>
    <w:autoRedefine/>
    <w:semiHidden/>
    <w:rsid w:val="00535995"/>
    <w:pPr>
      <w:ind w:left="1680"/>
    </w:pPr>
    <w:rPr>
      <w:sz w:val="20"/>
      <w:szCs w:val="20"/>
    </w:rPr>
  </w:style>
  <w:style w:type="paragraph" w:customStyle="1" w:styleId="6">
    <w:name w:val="Стиль6"/>
    <w:link w:val="61"/>
    <w:rsid w:val="00535995"/>
    <w:pPr>
      <w:numPr>
        <w:ilvl w:val="1"/>
        <w:numId w:val="24"/>
      </w:numPr>
      <w:spacing w:after="0" w:line="240" w:lineRule="auto"/>
      <w:jc w:val="both"/>
    </w:pPr>
    <w:rPr>
      <w:rFonts w:ascii="Arial" w:eastAsia="Times New Roman" w:hAnsi="Arial" w:cs="Times New Roman"/>
      <w:lang w:eastAsia="ru-RU"/>
    </w:rPr>
  </w:style>
  <w:style w:type="character" w:customStyle="1" w:styleId="61">
    <w:name w:val="Стиль6 Знак"/>
    <w:link w:val="6"/>
    <w:locked/>
    <w:rsid w:val="00535995"/>
    <w:rPr>
      <w:rFonts w:ascii="Arial" w:eastAsia="Times New Roman" w:hAnsi="Arial" w:cs="Times New Roman"/>
      <w:lang w:eastAsia="ru-RU"/>
    </w:rPr>
  </w:style>
  <w:style w:type="paragraph" w:styleId="af5">
    <w:name w:val="Document Map"/>
    <w:basedOn w:val="a"/>
    <w:link w:val="af6"/>
    <w:rsid w:val="00535995"/>
    <w:rPr>
      <w:rFonts w:ascii="Tahoma" w:hAnsi="Tahoma" w:cs="Tahoma"/>
      <w:sz w:val="16"/>
      <w:szCs w:val="16"/>
    </w:rPr>
  </w:style>
  <w:style w:type="character" w:customStyle="1" w:styleId="af6">
    <w:name w:val="Схема документа Знак"/>
    <w:basedOn w:val="a0"/>
    <w:link w:val="af5"/>
    <w:rsid w:val="00535995"/>
    <w:rPr>
      <w:rFonts w:ascii="Tahoma" w:eastAsia="Times New Roman" w:hAnsi="Tahoma" w:cs="Tahoma"/>
      <w:sz w:val="16"/>
      <w:szCs w:val="16"/>
      <w:lang w:eastAsia="ru-RU"/>
    </w:rPr>
  </w:style>
  <w:style w:type="paragraph" w:styleId="af7">
    <w:name w:val="List Paragraph"/>
    <w:basedOn w:val="a"/>
    <w:uiPriority w:val="34"/>
    <w:qFormat/>
    <w:rsid w:val="0053599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5103</Words>
  <Characters>29091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Лошкарева Кристина Викторовна</dc:creator>
  <cp:lastModifiedBy>Захарова Наталья Сергеевна</cp:lastModifiedBy>
  <cp:revision>3</cp:revision>
  <dcterms:created xsi:type="dcterms:W3CDTF">2015-04-17T08:26:00Z</dcterms:created>
  <dcterms:modified xsi:type="dcterms:W3CDTF">2015-04-17T13:26:00Z</dcterms:modified>
</cp:coreProperties>
</file>