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C2" w:rsidRDefault="002160C2" w:rsidP="002160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>УТВЕРЖДЕНЫ</w:t>
      </w:r>
    </w:p>
    <w:p w:rsidR="002160C2" w:rsidRDefault="002160C2" w:rsidP="002160C2">
      <w:pPr>
        <w:spacing w:after="0" w:line="240" w:lineRule="auto"/>
        <w:jc w:val="right"/>
      </w:pPr>
      <w:r>
        <w:t>решением Наблюдательного совета</w:t>
      </w:r>
    </w:p>
    <w:p w:rsidR="002160C2" w:rsidRDefault="002160C2" w:rsidP="002160C2">
      <w:pPr>
        <w:spacing w:after="0" w:line="240" w:lineRule="auto"/>
        <w:jc w:val="right"/>
      </w:pPr>
      <w:r>
        <w:t>ПАО Московская Биржа</w:t>
      </w:r>
    </w:p>
    <w:p w:rsidR="002160C2" w:rsidRDefault="002160C2" w:rsidP="002160C2">
      <w:pPr>
        <w:spacing w:after="0" w:line="240" w:lineRule="auto"/>
        <w:jc w:val="right"/>
      </w:pPr>
      <w:r>
        <w:t>«</w:t>
      </w:r>
      <w:r w:rsidR="003D75B8">
        <w:t>10</w:t>
      </w:r>
      <w:bookmarkStart w:id="0" w:name="_GoBack"/>
      <w:bookmarkEnd w:id="0"/>
      <w:r>
        <w:t xml:space="preserve">» </w:t>
      </w:r>
      <w:r w:rsidR="00FF66C6">
        <w:t xml:space="preserve">сентября </w:t>
      </w:r>
      <w:r>
        <w:t>2018 г., Протокол №</w:t>
      </w:r>
      <w:r w:rsidR="00FF66C6">
        <w:t>7</w:t>
      </w:r>
    </w:p>
    <w:p w:rsidR="002160C2" w:rsidRDefault="002160C2" w:rsidP="002160C2">
      <w:pPr>
        <w:spacing w:after="0" w:line="240" w:lineRule="auto"/>
        <w:jc w:val="right"/>
      </w:pPr>
    </w:p>
    <w:p w:rsidR="002160C2" w:rsidRDefault="002160C2" w:rsidP="002160C2">
      <w:pPr>
        <w:spacing w:after="0" w:line="240" w:lineRule="auto"/>
        <w:jc w:val="right"/>
      </w:pPr>
      <w:r>
        <w:t>Председатель Наблюдательного совета</w:t>
      </w:r>
    </w:p>
    <w:p w:rsidR="002160C2" w:rsidRDefault="002160C2" w:rsidP="002160C2">
      <w:pPr>
        <w:spacing w:after="0" w:line="240" w:lineRule="auto"/>
        <w:jc w:val="right"/>
      </w:pPr>
    </w:p>
    <w:p w:rsidR="002160C2" w:rsidRDefault="002160C2" w:rsidP="002160C2">
      <w:pPr>
        <w:spacing w:after="0" w:line="240" w:lineRule="auto"/>
        <w:jc w:val="right"/>
      </w:pPr>
      <w:r>
        <w:t>________________________О. В. Вьюгин</w:t>
      </w:r>
    </w:p>
    <w:p w:rsidR="002160C2" w:rsidRDefault="002160C2" w:rsidP="002160C2">
      <w:pPr>
        <w:spacing w:after="0" w:line="240" w:lineRule="auto"/>
        <w:jc w:val="right"/>
      </w:pPr>
    </w:p>
    <w:p w:rsidR="002160C2" w:rsidRDefault="002160C2" w:rsidP="002160C2">
      <w:pPr>
        <w:spacing w:after="0" w:line="240" w:lineRule="auto"/>
        <w:jc w:val="right"/>
      </w:pPr>
      <w:r>
        <w:t>Зарегистрированы Центральным Банком</w:t>
      </w:r>
    </w:p>
    <w:p w:rsidR="00C22D9A" w:rsidRDefault="002160C2" w:rsidP="002160C2">
      <w:pPr>
        <w:spacing w:after="0" w:line="240" w:lineRule="auto"/>
        <w:jc w:val="right"/>
      </w:pPr>
      <w:r>
        <w:t>Российской Федерации «</w:t>
      </w:r>
      <w:r w:rsidR="00FF66C6">
        <w:t>19» октября</w:t>
      </w:r>
      <w:r>
        <w:t xml:space="preserve"> 2018 г.</w:t>
      </w:r>
    </w:p>
    <w:p w:rsidR="00C22D9A" w:rsidRDefault="00C22D9A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Default="00C22D9A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2C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Параметры проведения дискретного аукциона на валютном рынке</w:t>
      </w:r>
    </w:p>
    <w:p w:rsidR="00D07F79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ПАО Московская Биржа</w:t>
      </w:r>
      <w:r w:rsidR="00783DAC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</w:p>
    <w:p w:rsidR="00D761E5" w:rsidRPr="008C257F" w:rsidRDefault="00D761E5" w:rsidP="00F6115A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  <w:rPr>
          <w:b/>
          <w:caps/>
        </w:rPr>
      </w:pPr>
      <w:bookmarkStart w:id="1" w:name="_Ref441159526"/>
      <w:r w:rsidRPr="008C257F">
        <w:t xml:space="preserve">Дискретный аукцион проводится в течение </w:t>
      </w:r>
      <w:r w:rsidR="00DD4307" w:rsidRPr="008C257F">
        <w:t>15 (пятнадцати)</w:t>
      </w:r>
      <w:r w:rsidRPr="008C257F">
        <w:t xml:space="preserve"> минут</w:t>
      </w:r>
      <w:r w:rsidR="00FF5689" w:rsidRPr="008C257F">
        <w:t xml:space="preserve"> начиная с момента, определяемого предписанием Банка России.</w:t>
      </w:r>
      <w:r w:rsidRPr="008C257F">
        <w:t xml:space="preserve"> </w:t>
      </w:r>
      <w:r w:rsidR="00FF5689" w:rsidRPr="008C257F">
        <w:t xml:space="preserve">Дискретный аукцион </w:t>
      </w:r>
      <w:r w:rsidRPr="008C257F">
        <w:t>состоит из следующих этапов: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 xml:space="preserve">1-й этап: сбор заявок (с </w:t>
      </w:r>
      <w:r w:rsidR="00FF5689" w:rsidRPr="008C257F">
        <w:t xml:space="preserve">момента </w:t>
      </w:r>
      <w:r w:rsidRPr="008C257F">
        <w:t>начала аукциона по 9-ю минуту);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2-й этап: окончание сбора заявок (10-я минута);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3-й этап: подача заявок Банком России (с момента окончания сбора заявок по 14-ю минуту);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4-й этап: определение цены, по которой будут заключены сделки в результате аукциона (цена дискретного аукциона), заключение сделок, обработка и объявление результатов аукциона (15-я минута).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Подача и снятие заявок Участниками торгов осуществляется во время первого и второго этапов аукциона.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Второй этап аукциона завершается в момент окончания сбора заявок, который определяется ТС в случайный момент времени путем его определения генератором равномерно распределенных случайных чисел.</w:t>
      </w:r>
    </w:p>
    <w:p w:rsidR="004630C2" w:rsidRPr="00DC1C66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третьем этапе аукциона подача заявок осуществляется только Банком России.</w:t>
      </w:r>
      <w:r w:rsidR="006A6DEE" w:rsidRPr="008C257F">
        <w:rPr>
          <w:rFonts w:ascii="Times New Roman" w:hAnsi="Times New Roman" w:cs="Times New Roman"/>
          <w:sz w:val="24"/>
          <w:szCs w:val="24"/>
        </w:rPr>
        <w:t xml:space="preserve"> Банк России вправе не подавать заявки.</w:t>
      </w:r>
    </w:p>
    <w:p w:rsidR="00FF5689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четвертом этапе аукциона происходит определение цены дискретного аукциона, заключение сделок, обработка результатов аукциона и их объявление.</w:t>
      </w:r>
    </w:p>
    <w:p w:rsidR="00DC1C66" w:rsidRPr="008C257F" w:rsidRDefault="00DC1C66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E4">
        <w:rPr>
          <w:rFonts w:ascii="Times New Roman" w:hAnsi="Times New Roman" w:cs="Times New Roman"/>
          <w:sz w:val="24"/>
          <w:szCs w:val="24"/>
        </w:rPr>
        <w:t xml:space="preserve">Участники торгов не в праве снимать, подавать или изменять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A26CE4"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 на третьем и четвертом этапе аукциона</w:t>
      </w:r>
      <w:r w:rsidRPr="00A26CE4">
        <w:rPr>
          <w:rFonts w:ascii="Times New Roman" w:hAnsi="Times New Roman" w:cs="Times New Roman"/>
          <w:sz w:val="24"/>
          <w:szCs w:val="24"/>
        </w:rPr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Биржа направляет результаты дискретного аукциона в Банк России и публикует их на своем сайте в сети интернет.</w:t>
      </w: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На основании поданных заявок в торговой системе (далее – ТС) определяется цена дискретного аукциона при условии наличия в ТС заявок, совокупные параметры которых соответствуют следующим условиям: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lastRenderedPageBreak/>
        <w:t xml:space="preserve">количество </w:t>
      </w:r>
      <w:r w:rsidR="00FF5689" w:rsidRPr="008C257F">
        <w:t>У</w:t>
      </w:r>
      <w:r w:rsidRPr="008C257F">
        <w:t xml:space="preserve">частников торгов, подавших заявки, составило не менее </w:t>
      </w:r>
      <w:r w:rsidR="003B472C" w:rsidRPr="008C257F">
        <w:t>2 (двух)</w:t>
      </w:r>
      <w:r w:rsidRPr="008C257F">
        <w:t>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t>величина совокупного спроса составила</w:t>
      </w:r>
      <w:r w:rsidR="00AA5725" w:rsidRPr="008C257F">
        <w:t xml:space="preserve"> не менее</w:t>
      </w:r>
      <w:r w:rsidRPr="008C257F">
        <w:t xml:space="preserve"> </w:t>
      </w:r>
      <w:r w:rsidR="003B472C" w:rsidRPr="008C257F">
        <w:t>1 (одного)</w:t>
      </w:r>
      <w:r w:rsidR="00AA5725" w:rsidRPr="008C257F">
        <w:t xml:space="preserve"> </w:t>
      </w:r>
      <w:r w:rsidRPr="008C257F">
        <w:t>лот</w:t>
      </w:r>
      <w:r w:rsidR="00AA5725" w:rsidRPr="008C257F">
        <w:t>а</w:t>
      </w:r>
      <w:r w:rsidRPr="008C257F">
        <w:t>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  <w:rPr>
          <w:bCs/>
        </w:rPr>
      </w:pPr>
      <w:r w:rsidRPr="008C257F">
        <w:t xml:space="preserve">величина совокупного предложения составила </w:t>
      </w:r>
      <w:r w:rsidR="00AA5725" w:rsidRPr="008C257F">
        <w:t xml:space="preserve">не менее </w:t>
      </w:r>
      <w:r w:rsidR="003B472C" w:rsidRPr="008C257F">
        <w:t>1 (одного)</w:t>
      </w:r>
      <w:r w:rsidRPr="008C257F">
        <w:t xml:space="preserve"> </w:t>
      </w:r>
      <w:r w:rsidR="00AA5725" w:rsidRPr="008C257F">
        <w:t>лота</w:t>
      </w:r>
      <w:r w:rsidRPr="008C257F"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57F">
        <w:rPr>
          <w:rFonts w:ascii="Times New Roman" w:hAnsi="Times New Roman" w:cs="Times New Roman"/>
          <w:bCs/>
          <w:sz w:val="24"/>
          <w:szCs w:val="24"/>
        </w:rPr>
        <w:t>Биржа по согласованию с Банком России может установить иные условия совокупных пар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а</w:t>
      </w:r>
      <w:r w:rsidRPr="008C257F">
        <w:rPr>
          <w:rFonts w:ascii="Times New Roman" w:hAnsi="Times New Roman" w:cs="Times New Roman"/>
          <w:bCs/>
          <w:sz w:val="24"/>
          <w:szCs w:val="24"/>
        </w:rPr>
        <w:t>метров заявок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,</w:t>
      </w:r>
      <w:r w:rsidRPr="008C257F">
        <w:rPr>
          <w:rFonts w:ascii="Times New Roman" w:hAnsi="Times New Roman" w:cs="Times New Roman"/>
          <w:bCs/>
          <w:sz w:val="24"/>
          <w:szCs w:val="24"/>
        </w:rPr>
        <w:t xml:space="preserve"> при которых дискретный аукцион будет считаться состоявшимся.</w:t>
      </w:r>
    </w:p>
    <w:p w:rsidR="006E7F28" w:rsidRPr="008C257F" w:rsidRDefault="006E7F28" w:rsidP="00F6115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Цена дискретного аукциона определяется в следующем порядке:</w:t>
      </w:r>
    </w:p>
    <w:p w:rsidR="004630C2" w:rsidRPr="008C257F" w:rsidRDefault="004630C2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Каждая заявка на покупку разбивается по минимальным лотам, затем в порядке уменьшения цены и увеличения номера заявки (</w:t>
      </w:r>
      <w:proofErr w:type="spellStart"/>
      <w:r w:rsidRPr="008C257F">
        <w:rPr>
          <w:bCs/>
        </w:rPr>
        <w:t>ID_Obuy</w:t>
      </w:r>
      <w:proofErr w:type="spellEnd"/>
      <w:r w:rsidRPr="008C257F">
        <w:rPr>
          <w:bCs/>
        </w:rPr>
        <w:t xml:space="preserve">) нарастающим итогом рассчитывается агрегированный спрос (потенциально удовлетворенный объем – </w:t>
      </w:r>
      <w:proofErr w:type="spellStart"/>
      <w:r w:rsidRPr="008C257F">
        <w:rPr>
          <w:bCs/>
        </w:rPr>
        <w:t>Vsum</w:t>
      </w:r>
      <w:proofErr w:type="spellEnd"/>
      <w:r w:rsidRPr="008C257F">
        <w:rPr>
          <w:bCs/>
        </w:rPr>
        <w:t>) и средневзвешенная цена покупки (</w:t>
      </w:r>
      <w:proofErr w:type="spellStart"/>
      <w:r w:rsidRPr="008C257F">
        <w:rPr>
          <w:bCs/>
        </w:rPr>
        <w:t>Pbuy</w:t>
      </w:r>
      <w:proofErr w:type="spellEnd"/>
      <w:r w:rsidRPr="008C257F">
        <w:rPr>
          <w:bCs/>
        </w:rPr>
        <w:t> </w:t>
      </w:r>
      <w:proofErr w:type="spellStart"/>
      <w:r w:rsidRPr="008C257F">
        <w:rPr>
          <w:bCs/>
        </w:rPr>
        <w:t>avg</w:t>
      </w:r>
      <w:proofErr w:type="spellEnd"/>
      <w:r w:rsidRPr="008C257F">
        <w:rPr>
          <w:bCs/>
        </w:rPr>
        <w:t>(</w:t>
      </w:r>
      <w:proofErr w:type="spellStart"/>
      <w:r w:rsidRPr="008C257F">
        <w:rPr>
          <w:bCs/>
        </w:rPr>
        <w:t>Vsum</w:t>
      </w:r>
      <w:proofErr w:type="spellEnd"/>
      <w:r w:rsidRPr="008C257F">
        <w:rPr>
          <w:bCs/>
        </w:rPr>
        <w:t>)), соответствующая этому объему</w:t>
      </w:r>
      <w:r w:rsidR="00FF5689" w:rsidRPr="008C257F">
        <w:rPr>
          <w:bCs/>
        </w:rPr>
        <w:t>;</w:t>
      </w:r>
    </w:p>
    <w:p w:rsidR="004630C2" w:rsidRPr="008C257F" w:rsidRDefault="004630C2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rPr>
          <w:bCs/>
        </w:rPr>
        <w:t>Каждая</w:t>
      </w:r>
      <w:r w:rsidRPr="008C257F">
        <w:t xml:space="preserve"> заявка на продажу разбивается по минимальным лотам и в порядке увеличения цены и увеличения номера заявки (ID_O</w:t>
      </w:r>
      <w:r w:rsidRPr="008C257F">
        <w:rPr>
          <w:vertAlign w:val="subscript"/>
          <w:lang w:val="en-US"/>
        </w:rPr>
        <w:t>sell</w:t>
      </w:r>
      <w:r w:rsidRPr="008C257F">
        <w:t xml:space="preserve">) </w:t>
      </w:r>
      <w:r w:rsidR="00B36028" w:rsidRPr="008C257F">
        <w:t xml:space="preserve">нарастающим итогом </w:t>
      </w:r>
      <w:r w:rsidRPr="008C257F">
        <w:t xml:space="preserve">рассчитывается агрегированное предложение (потенциально удовлетворенный объем – </w:t>
      </w:r>
      <w:proofErr w:type="spellStart"/>
      <w:r w:rsidRPr="008C257F">
        <w:t>V</w:t>
      </w:r>
      <w:r w:rsidRPr="008C257F">
        <w:rPr>
          <w:vertAlign w:val="subscript"/>
        </w:rPr>
        <w:t>sum</w:t>
      </w:r>
      <w:proofErr w:type="spellEnd"/>
      <w:r w:rsidRPr="008C257F">
        <w:t>) и средневзвешенная цена продажи (P</w:t>
      </w:r>
      <w:r w:rsidRPr="008C257F">
        <w:rPr>
          <w:vertAlign w:val="subscript"/>
          <w:lang w:val="en-US"/>
        </w:rPr>
        <w:t>sell</w:t>
      </w:r>
      <w:r w:rsidRPr="008C257F">
        <w:rPr>
          <w:vertAlign w:val="subscript"/>
        </w:rPr>
        <w:t> </w:t>
      </w:r>
      <w:proofErr w:type="spellStart"/>
      <w:r w:rsidRPr="008C257F">
        <w:rPr>
          <w:vertAlign w:val="subscript"/>
        </w:rPr>
        <w:t>avg</w:t>
      </w:r>
      <w:proofErr w:type="spellEnd"/>
      <w:r w:rsidRPr="008C257F">
        <w:t>(</w:t>
      </w:r>
      <w:proofErr w:type="spellStart"/>
      <w:r w:rsidRPr="008C257F">
        <w:t>V</w:t>
      </w:r>
      <w:r w:rsidRPr="008C257F">
        <w:rPr>
          <w:vertAlign w:val="subscript"/>
        </w:rPr>
        <w:t>sum</w:t>
      </w:r>
      <w:proofErr w:type="spellEnd"/>
      <w:r w:rsidRPr="008C257F">
        <w:t>))</w:t>
      </w:r>
      <w:r w:rsidR="00B36028" w:rsidRPr="008C257F">
        <w:t>, соответствующая этому объему</w:t>
      </w:r>
      <w:r w:rsidRPr="008C257F">
        <w:t>.</w:t>
      </w:r>
    </w:p>
    <w:p w:rsidR="004630C2" w:rsidRPr="008C257F" w:rsidRDefault="00B36028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О</w:t>
      </w:r>
      <w:r w:rsidR="004630C2" w:rsidRPr="008C257F">
        <w:t xml:space="preserve">пределяется максимальный объем агрегированного спроса (предложения), при котором выполняется условие превышения или равенства средневзвешенного курса на покупку над средневзвешенным курсом на продажу </w:t>
      </w:r>
      <w:r w:rsidRPr="008C257F">
        <w:t>(</w:t>
      </w:r>
      <w:r w:rsidR="004630C2" w:rsidRPr="008C257F">
        <w:t>больше нуля или равно нулю</w:t>
      </w:r>
      <w:r w:rsidRPr="008C257F">
        <w:t>), по следующей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))</w:t>
      </w:r>
    </w:p>
    <w:p w:rsidR="004630C2" w:rsidRPr="008C257F" w:rsidRDefault="0003309F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Заявки в совокупном объеме лотов, определенном в соответствии с п. 3.3, исполняются по цене лота (</w:t>
      </w:r>
      <w:r w:rsidRPr="008C257F">
        <w:rPr>
          <w:lang w:val="en-US"/>
        </w:rPr>
        <w:t>Price</w:t>
      </w:r>
      <w:r w:rsidRPr="008C257F">
        <w:t xml:space="preserve">), рассчитываемой </w:t>
      </w:r>
      <w:r w:rsidR="004630C2" w:rsidRPr="008C257F">
        <w:t>по следующей формуле:</w:t>
      </w:r>
    </w:p>
    <w:p w:rsidR="00B36028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Price = </w:t>
      </w:r>
      <w:proofErr w:type="gramStart"/>
      <w:r w:rsidRPr="008C257F">
        <w:rPr>
          <w:rFonts w:ascii="Times New Roman" w:hAnsi="Times New Roman" w:cs="Times New Roman"/>
          <w:sz w:val="24"/>
          <w:szCs w:val="24"/>
          <w:lang w:val="en-US"/>
        </w:rPr>
        <w:t>if(</w:t>
      </w:r>
      <w:proofErr w:type="gram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BS = B; Price =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– D/2;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+ D/2),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где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направление заявки 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покупка,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продажа),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 xml:space="preserve">а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разница средневзвешенных курсов,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определяемая по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D = ((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proofErr w:type="gram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–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 ≥0).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Цена лота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округляется до 6 знаков после запятой.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Объем в сопряженной валюте лота рассчитывается как произведение объема минимального лота дискретного аукциона на цену 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лота 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Pr="008C257F">
        <w:rPr>
          <w:rFonts w:ascii="Times New Roman" w:hAnsi="Times New Roman" w:cs="Times New Roman"/>
          <w:sz w:val="24"/>
          <w:szCs w:val="24"/>
        </w:rPr>
        <w:t>).</w:t>
      </w:r>
    </w:p>
    <w:p w:rsidR="00EE1A53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После расчета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цены лота 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и рублевого эквивалента лота Банк России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="00EE1A53" w:rsidRPr="008C257F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C627B9" w:rsidRPr="008C257F">
        <w:rPr>
          <w:rFonts w:ascii="Times New Roman" w:hAnsi="Times New Roman" w:cs="Times New Roman"/>
          <w:sz w:val="24"/>
          <w:szCs w:val="24"/>
        </w:rPr>
        <w:t>пода</w:t>
      </w:r>
      <w:r w:rsidR="00EE1A53" w:rsidRPr="008C257F">
        <w:rPr>
          <w:rFonts w:ascii="Times New Roman" w:hAnsi="Times New Roman" w:cs="Times New Roman"/>
          <w:sz w:val="24"/>
          <w:szCs w:val="24"/>
        </w:rPr>
        <w:t>вать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EE1A53" w:rsidRPr="008C257F">
        <w:rPr>
          <w:rFonts w:ascii="Times New Roman" w:hAnsi="Times New Roman" w:cs="Times New Roman"/>
          <w:sz w:val="24"/>
          <w:szCs w:val="24"/>
        </w:rPr>
        <w:t>.</w:t>
      </w:r>
    </w:p>
    <w:p w:rsidR="00C627B9" w:rsidRPr="008C257F" w:rsidRDefault="00EE1A53" w:rsidP="004E4E60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 xml:space="preserve">После окончания 3-го этапа </w:t>
      </w:r>
      <w:r w:rsidR="006E7F28" w:rsidRPr="008C257F">
        <w:t xml:space="preserve">в ТС </w:t>
      </w:r>
      <w:r w:rsidR="004630C2" w:rsidRPr="008C257F">
        <w:t>заключаются сделки</w:t>
      </w:r>
      <w:r w:rsidR="00C627B9" w:rsidRPr="008C257F">
        <w:t xml:space="preserve"> по цене дискретного аукциона, определяемой как цена лота (</w:t>
      </w:r>
      <w:r w:rsidR="00C627B9" w:rsidRPr="008C257F">
        <w:rPr>
          <w:lang w:val="en-US"/>
        </w:rPr>
        <w:t>Price</w:t>
      </w:r>
      <w:r w:rsidR="00C627B9" w:rsidRPr="008C257F">
        <w:t>), скорректированная с учетом рублевой нетто-позиции, рассчи</w:t>
      </w:r>
      <w:r w:rsidRPr="008C257F">
        <w:t>тываемой в соответствии с п. 3.6</w:t>
      </w:r>
      <w:r w:rsidR="00C627B9" w:rsidRPr="008C257F"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Заявки участников могут быть удовлетворены частично, итоговые объемы рассчитывается по следующей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new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gramStart"/>
      <w:r w:rsidRPr="008C257F">
        <w:rPr>
          <w:rFonts w:ascii="Times New Roman" w:hAnsi="Times New Roman" w:cs="Times New Roman"/>
          <w:sz w:val="24"/>
          <w:szCs w:val="24"/>
          <w:lang w:val="en-US"/>
        </w:rPr>
        <w:t>Count(</w:t>
      </w:r>
      <w:proofErr w:type="spellStart"/>
      <w:proofErr w:type="gramEnd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)),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RUB = </w:t>
      </w:r>
      <w:proofErr w:type="gramStart"/>
      <w:r w:rsidRPr="008C257F">
        <w:rPr>
          <w:rFonts w:ascii="Times New Roman" w:hAnsi="Times New Roman" w:cs="Times New Roman"/>
          <w:sz w:val="24"/>
          <w:szCs w:val="24"/>
          <w:lang w:val="en-US"/>
        </w:rPr>
        <w:t>Sum(</w:t>
      </w:r>
      <w:proofErr w:type="gram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RUB: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случае, если по цене заявки, подлежащей удовлетворению выставлены несколько заявок различных участников, то заявки удовлетворяются в порядке очередности выставления их в торговую систему. </w:t>
      </w:r>
      <w:r w:rsidR="009C5D03" w:rsidRPr="008C257F">
        <w:rPr>
          <w:rFonts w:ascii="Times New Roman" w:hAnsi="Times New Roman" w:cs="Times New Roman"/>
          <w:sz w:val="24"/>
          <w:szCs w:val="24"/>
        </w:rPr>
        <w:t>По окончании дискретного аукциона все н</w:t>
      </w:r>
      <w:r w:rsidRPr="008C257F">
        <w:rPr>
          <w:rFonts w:ascii="Times New Roman" w:hAnsi="Times New Roman" w:cs="Times New Roman"/>
          <w:sz w:val="24"/>
          <w:szCs w:val="24"/>
        </w:rPr>
        <w:t>еисполненные заявки и заявки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исполненные частично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удаляются из ТС.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C2" w:rsidRPr="008C257F" w:rsidRDefault="006E7F28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Р</w:t>
      </w:r>
      <w:r w:rsidR="004630C2" w:rsidRPr="008C257F">
        <w:rPr>
          <w:bCs/>
        </w:rPr>
        <w:t xml:space="preserve">ублевая нетто-позиция </w:t>
      </w:r>
      <w:r w:rsidRPr="008C257F">
        <w:rPr>
          <w:bCs/>
        </w:rPr>
        <w:t xml:space="preserve">рассчитывается </w:t>
      </w:r>
      <w:r w:rsidR="004630C2" w:rsidRPr="008C257F">
        <w:rPr>
          <w:bCs/>
        </w:rPr>
        <w:t>по всем заявкам</w:t>
      </w:r>
      <w:r w:rsidR="00A874AE" w:rsidRPr="008C257F">
        <w:rPr>
          <w:bCs/>
        </w:rPr>
        <w:t xml:space="preserve"> дискретного аукциона</w:t>
      </w:r>
      <w:r w:rsidR="004630C2" w:rsidRPr="008C257F">
        <w:rPr>
          <w:bCs/>
        </w:rPr>
        <w:t xml:space="preserve"> (</w:t>
      </w:r>
      <w:proofErr w:type="spellStart"/>
      <w:r w:rsidR="004630C2" w:rsidRPr="008C257F">
        <w:rPr>
          <w:bCs/>
        </w:rPr>
        <w:t>NettoRUB</w:t>
      </w:r>
      <w:proofErr w:type="spellEnd"/>
      <w:r w:rsidR="004630C2" w:rsidRPr="008C257F">
        <w:rPr>
          <w:bCs/>
        </w:rPr>
        <w:t>)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proofErr w:type="gram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&gt;</w:t>
      </w:r>
      <w:proofErr w:type="gramEnd"/>
      <w:r w:rsidRPr="008C257F">
        <w:rPr>
          <w:rFonts w:ascii="Times New Roman" w:hAnsi="Times New Roman" w:cs="Times New Roman"/>
          <w:sz w:val="24"/>
          <w:szCs w:val="24"/>
        </w:rPr>
        <w:t xml:space="preserve"> 0, то заявка на покупку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максимальной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1 лот. Остаток размером 1 лот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 = (RUB – ((Qty-</w:t>
      </w:r>
      <w:proofErr w:type="gramStart"/>
      <w:r w:rsidR="00A874AE" w:rsidRPr="008C257F">
        <w:rPr>
          <w:rFonts w:ascii="Times New Roman" w:hAnsi="Times New Roman" w:cs="Times New Roman"/>
          <w:sz w:val="24"/>
          <w:szCs w:val="24"/>
        </w:rPr>
        <w:t>1)*</w:t>
      </w:r>
      <w:proofErr w:type="spellStart"/>
      <w:proofErr w:type="gramEnd"/>
      <w:r w:rsidR="00A874AE" w:rsidRPr="008C257F">
        <w:rPr>
          <w:rFonts w:ascii="Times New Roman" w:hAnsi="Times New Roman" w:cs="Times New Roman"/>
          <w:sz w:val="24"/>
          <w:szCs w:val="24"/>
        </w:rPr>
        <w:t>Pbuy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*1000) –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>) / 1000</w:t>
      </w:r>
      <w:r w:rsidRPr="008C257F">
        <w:rPr>
          <w:rFonts w:ascii="Times New Roman" w:hAnsi="Times New Roman" w:cs="Times New Roman"/>
          <w:sz w:val="24"/>
          <w:szCs w:val="24"/>
        </w:rPr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57F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8C257F">
        <w:rPr>
          <w:rFonts w:ascii="Times New Roman" w:hAnsi="Times New Roman" w:cs="Times New Roman"/>
          <w:sz w:val="24"/>
          <w:szCs w:val="24"/>
        </w:rPr>
        <w:t xml:space="preserve">, то заявка на продажу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минимальной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1 лот. Остаток размером 1 лот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874AE" w:rsidRPr="008C257F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 (RUB - ((Qty-1)*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Psell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*1000) +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>) / 1000</w:t>
      </w:r>
      <w:r w:rsidRPr="008C257F">
        <w:rPr>
          <w:rFonts w:ascii="Times New Roman" w:hAnsi="Times New Roman" w:cs="Times New Roman"/>
          <w:sz w:val="24"/>
          <w:szCs w:val="24"/>
        </w:rPr>
        <w:t>.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RUB – объем в рублях,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Qty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кол-во лотов,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Pbuy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цена заявки на покупку,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Psell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цена заявки на продажу,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рублевая нетто-позиция.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Если заявка на покупку с максимальной ценой (заявка на продажу с минимальной ценой) имеет объем 1 лот, то она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по приведенным выше формулам.</w:t>
      </w:r>
    </w:p>
    <w:p w:rsidR="001A17F6" w:rsidRPr="008C257F" w:rsidRDefault="001A17F6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7B9" w:rsidRPr="008C257F" w:rsidRDefault="001A17F6" w:rsidP="004E4E60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 xml:space="preserve">Термины, специально не определенные в настоящих Параметрах проведения дискретного аукциона на валютном рынке ПАО Московская Биржа, используются в значениях, установленных законодательством Российской Федерации, Правилами организованных торгов на валютном рынке и рынке драгоценных металлов ПАО Московская Биржа и иными внутренними документами Биржи. </w:t>
      </w:r>
    </w:p>
    <w:bookmarkEnd w:id="1"/>
    <w:sectPr w:rsidR="00C627B9" w:rsidRPr="008C257F" w:rsidSect="00DC7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DCC" w:rsidRDefault="00A35DCC" w:rsidP="00A35DCC">
      <w:pPr>
        <w:spacing w:after="0" w:line="240" w:lineRule="auto"/>
      </w:pPr>
      <w:r>
        <w:separator/>
      </w:r>
    </w:p>
  </w:endnote>
  <w:endnote w:type="continuationSeparator" w:id="0">
    <w:p w:rsidR="00A35DCC" w:rsidRDefault="00A35DCC" w:rsidP="00A3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657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35DCC" w:rsidRPr="008757F7" w:rsidRDefault="00A35DCC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757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57F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D75B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35DCC" w:rsidRDefault="00A35DC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DCC" w:rsidRDefault="00A35DCC" w:rsidP="00A35DCC">
      <w:pPr>
        <w:spacing w:after="0" w:line="240" w:lineRule="auto"/>
      </w:pPr>
      <w:r>
        <w:separator/>
      </w:r>
    </w:p>
  </w:footnote>
  <w:footnote w:type="continuationSeparator" w:id="0">
    <w:p w:rsidR="00A35DCC" w:rsidRDefault="00A35DCC" w:rsidP="00A3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D5BB0"/>
    <w:multiLevelType w:val="multilevel"/>
    <w:tmpl w:val="099E3B0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98"/>
        </w:tabs>
        <w:ind w:left="2978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32"/>
        </w:tabs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A8633F2"/>
    <w:multiLevelType w:val="multilevel"/>
    <w:tmpl w:val="C344C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BE"/>
    <w:rsid w:val="000025D8"/>
    <w:rsid w:val="0003309F"/>
    <w:rsid w:val="0012390F"/>
    <w:rsid w:val="001A17F6"/>
    <w:rsid w:val="001F13C2"/>
    <w:rsid w:val="002160C2"/>
    <w:rsid w:val="002A6A2E"/>
    <w:rsid w:val="002F6D04"/>
    <w:rsid w:val="0032602C"/>
    <w:rsid w:val="00370488"/>
    <w:rsid w:val="0039190E"/>
    <w:rsid w:val="003B472C"/>
    <w:rsid w:val="003D75B8"/>
    <w:rsid w:val="00455DAC"/>
    <w:rsid w:val="004630C2"/>
    <w:rsid w:val="00481EA4"/>
    <w:rsid w:val="00483D4E"/>
    <w:rsid w:val="004957DC"/>
    <w:rsid w:val="004B30BE"/>
    <w:rsid w:val="004E4E60"/>
    <w:rsid w:val="004F0A08"/>
    <w:rsid w:val="00587FB4"/>
    <w:rsid w:val="005E6656"/>
    <w:rsid w:val="00602452"/>
    <w:rsid w:val="00603843"/>
    <w:rsid w:val="006A6DEE"/>
    <w:rsid w:val="006C7BC6"/>
    <w:rsid w:val="006E7F28"/>
    <w:rsid w:val="00723B9A"/>
    <w:rsid w:val="00730B15"/>
    <w:rsid w:val="00752A80"/>
    <w:rsid w:val="007743A6"/>
    <w:rsid w:val="00783DAC"/>
    <w:rsid w:val="008757F7"/>
    <w:rsid w:val="008851DD"/>
    <w:rsid w:val="008C257F"/>
    <w:rsid w:val="009C5D03"/>
    <w:rsid w:val="00A35DCC"/>
    <w:rsid w:val="00A53656"/>
    <w:rsid w:val="00A83732"/>
    <w:rsid w:val="00A874AE"/>
    <w:rsid w:val="00AA5725"/>
    <w:rsid w:val="00B36028"/>
    <w:rsid w:val="00C205F8"/>
    <w:rsid w:val="00C22D9A"/>
    <w:rsid w:val="00C578A4"/>
    <w:rsid w:val="00C627B9"/>
    <w:rsid w:val="00CF07CD"/>
    <w:rsid w:val="00D7469B"/>
    <w:rsid w:val="00D761E5"/>
    <w:rsid w:val="00D84797"/>
    <w:rsid w:val="00DC1C66"/>
    <w:rsid w:val="00DC7691"/>
    <w:rsid w:val="00DD4307"/>
    <w:rsid w:val="00DE2C20"/>
    <w:rsid w:val="00E028E4"/>
    <w:rsid w:val="00E46E94"/>
    <w:rsid w:val="00EE1A53"/>
    <w:rsid w:val="00F6115A"/>
    <w:rsid w:val="00FA6A42"/>
    <w:rsid w:val="00FF5689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9045E-E71D-4954-BC56-CA4FE580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30C2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630C2"/>
    <w:pPr>
      <w:keepNext/>
      <w:numPr>
        <w:ilvl w:val="1"/>
        <w:numId w:val="1"/>
      </w:numPr>
      <w:tabs>
        <w:tab w:val="left" w:pos="709"/>
      </w:tabs>
      <w:spacing w:before="240" w:after="60" w:line="24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0C2"/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30C2"/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0C2"/>
    <w:pPr>
      <w:spacing w:before="120"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479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330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309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309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30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309F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5DCC"/>
  </w:style>
  <w:style w:type="paragraph" w:styleId="ad">
    <w:name w:val="footer"/>
    <w:basedOn w:val="a"/>
    <w:link w:val="ae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 Дмитрий Андреевич</dc:creator>
  <cp:keywords/>
  <dc:description/>
  <cp:lastModifiedBy>Плешкова Яна Михайловна</cp:lastModifiedBy>
  <cp:revision>11</cp:revision>
  <cp:lastPrinted>2016-07-26T09:11:00Z</cp:lastPrinted>
  <dcterms:created xsi:type="dcterms:W3CDTF">2016-11-16T08:55:00Z</dcterms:created>
  <dcterms:modified xsi:type="dcterms:W3CDTF">2018-10-19T13:57:00Z</dcterms:modified>
</cp:coreProperties>
</file>