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3133958C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E75DEA" w:rsidRPr="00E75DEA">
        <w:rPr>
          <w:bCs/>
        </w:rPr>
        <w:t>11</w:t>
      </w:r>
      <w:r w:rsidR="009C7EAE" w:rsidRPr="00E75DEA">
        <w:rPr>
          <w:bCs/>
        </w:rPr>
        <w:t xml:space="preserve"> </w:t>
      </w:r>
      <w:r w:rsidR="00E75DEA">
        <w:rPr>
          <w:bCs/>
        </w:rPr>
        <w:t>августа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C07536">
        <w:t>3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2CCD006" w14:textId="33FE8818" w:rsidR="001C7508" w:rsidRPr="00B637CC" w:rsidRDefault="008C0D3F" w:rsidP="00674956">
            <w:pPr>
              <w:tabs>
                <w:tab w:val="left" w:pos="426"/>
              </w:tabs>
              <w:rPr>
                <w:b/>
              </w:rPr>
            </w:pPr>
            <w:r w:rsidRPr="005F0A07">
              <w:rPr>
                <w:b/>
              </w:rPr>
              <w:t xml:space="preserve">Вопрос 1 повестки дня: </w:t>
            </w:r>
            <w:r w:rsidR="00E75DEA" w:rsidRPr="009A2D2F">
              <w:rPr>
                <w:b/>
                <w:bCs/>
              </w:rPr>
              <w:t xml:space="preserve">О согласовании </w:t>
            </w:r>
            <w:r w:rsidR="00E75DEA" w:rsidRPr="009A2D2F">
              <w:rPr>
                <w:rStyle w:val="normaltextrun"/>
                <w:b/>
                <w:bCs/>
              </w:rPr>
              <w:t>Списка параметров премиальных опционов на курсы иностранных валют к российскому рублю в новой редакции</w:t>
            </w:r>
            <w:r w:rsidR="00E75DEA" w:rsidRPr="009A2D2F">
              <w:rPr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40AF9DA3" w14:textId="77777777" w:rsidR="00E75DEA" w:rsidRDefault="00E75DEA" w:rsidP="00E75DEA">
            <w:pPr>
              <w:jc w:val="both"/>
            </w:pPr>
            <w:r w:rsidRPr="009A2D2F">
              <w:t>Рекомендовать Председателю Правления ПАО Московская Биржа утвердить Список параметров премиальных опционов на курсы иностранных валют к российскому рублю в новой редакции</w:t>
            </w:r>
            <w:r>
              <w:t xml:space="preserve">, уменьшив лот с 1000 до 100 единиц валюты для опционов  на </w:t>
            </w:r>
            <w:r>
              <w:rPr>
                <w:lang w:val="en-US"/>
              </w:rPr>
              <w:t>USD</w:t>
            </w:r>
            <w:r w:rsidRPr="003A309B">
              <w:t>/</w:t>
            </w:r>
            <w:r>
              <w:rPr>
                <w:lang w:val="en-US"/>
              </w:rPr>
              <w:t>RUB</w:t>
            </w:r>
            <w:r w:rsidRPr="003A309B">
              <w:t xml:space="preserve">, </w:t>
            </w:r>
            <w:r>
              <w:rPr>
                <w:lang w:val="en-US"/>
              </w:rPr>
              <w:t>EUR</w:t>
            </w:r>
            <w:r w:rsidRPr="003A309B">
              <w:t>/</w:t>
            </w:r>
            <w:r>
              <w:rPr>
                <w:lang w:val="en-US"/>
              </w:rPr>
              <w:t>RUB</w:t>
            </w:r>
            <w:r>
              <w:t xml:space="preserve">, </w:t>
            </w:r>
            <w:r>
              <w:rPr>
                <w:lang w:val="en-US"/>
              </w:rPr>
              <w:t>CNY</w:t>
            </w:r>
            <w:r w:rsidRPr="003A309B">
              <w:t>/</w:t>
            </w:r>
            <w:r>
              <w:rPr>
                <w:lang w:val="en-US"/>
              </w:rPr>
              <w:t>RUB</w:t>
            </w:r>
            <w:r>
              <w:t>.</w:t>
            </w:r>
          </w:p>
          <w:p w14:paraId="3EA7271F" w14:textId="5CF1BB69" w:rsidR="004D150A" w:rsidRPr="00B637CC" w:rsidRDefault="004D150A" w:rsidP="00674956">
            <w:pPr>
              <w:rPr>
                <w:color w:val="1F497D"/>
              </w:rPr>
            </w:pPr>
          </w:p>
        </w:tc>
      </w:tr>
      <w:tr w:rsidR="00B637CC" w:rsidRPr="001C5AD5" w14:paraId="0E3CAA20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8ECB78E" w14:textId="258A2065" w:rsidR="00B637CC" w:rsidRPr="005D5EB1" w:rsidRDefault="00B637CC" w:rsidP="00A260F4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4A8E44" w14:textId="10371E86" w:rsidR="00B637CC" w:rsidRPr="00AF351D" w:rsidRDefault="008C0D3F" w:rsidP="00BB4856">
            <w:pPr>
              <w:rPr>
                <w:b/>
              </w:rPr>
            </w:pPr>
            <w:r w:rsidRPr="00A154D4">
              <w:rPr>
                <w:b/>
              </w:rPr>
              <w:t xml:space="preserve">Вопрос 2 повестки дня: </w:t>
            </w:r>
            <w:r w:rsidR="00E75DEA" w:rsidRPr="009A2D2F">
              <w:rPr>
                <w:rFonts w:eastAsia="Favorit Pro"/>
                <w:b/>
              </w:rPr>
              <w:t xml:space="preserve">О согласовании Спецификации </w:t>
            </w:r>
            <w:r w:rsidR="00E75DEA" w:rsidRPr="009A2D2F">
              <w:rPr>
                <w:rStyle w:val="normaltextrun"/>
                <w:b/>
                <w:bCs/>
              </w:rPr>
              <w:t>премиальных опционов на драгоценные металлы и Списка параметров премиальных опционов на драгоценные металлы</w:t>
            </w:r>
            <w:r w:rsidR="00E75DEA" w:rsidRPr="009A2D2F">
              <w:rPr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65C87E05" w14:textId="77777777" w:rsidR="00E75DEA" w:rsidRDefault="00E75DEA" w:rsidP="00E75DEA">
            <w:pPr>
              <w:jc w:val="both"/>
            </w:pPr>
            <w:r w:rsidRPr="009A2D2F">
              <w:t>Рекомендовать Председателю Правления ПАО Московская Биржа утвердить       Спецификацию премиальных опционов на драгоценные металлы и Список параметров премиальных опционов на драгоценные металлы</w:t>
            </w:r>
            <w:r>
              <w:t>.</w:t>
            </w:r>
          </w:p>
          <w:p w14:paraId="73408BB6" w14:textId="52F74136" w:rsidR="0000137D" w:rsidRDefault="0000137D" w:rsidP="0000137D">
            <w:pPr>
              <w:spacing w:line="276" w:lineRule="auto"/>
              <w:rPr>
                <w:bCs/>
              </w:rPr>
            </w:pPr>
          </w:p>
        </w:tc>
      </w:tr>
      <w:tr w:rsidR="00C07536" w:rsidRPr="001C5AD5" w14:paraId="71BA2C0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584ED0DF" w14:textId="0C2467F4" w:rsidR="00C07536" w:rsidRDefault="00C07536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AFD380" w14:textId="196D2976" w:rsidR="00C07536" w:rsidRPr="00A154D4" w:rsidRDefault="00D50327" w:rsidP="00674956">
            <w:pPr>
              <w:pStyle w:val="paragraph"/>
              <w:spacing w:before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В</w:t>
            </w:r>
            <w:r w:rsidRPr="00477F41">
              <w:rPr>
                <w:b/>
              </w:rPr>
              <w:t xml:space="preserve">опрос 3 повестки дня: </w:t>
            </w:r>
            <w:r w:rsidR="00E75DEA" w:rsidRPr="009A2D2F">
              <w:rPr>
                <w:rFonts w:eastAsia="Favorit Pro"/>
                <w:b/>
              </w:rPr>
              <w:t xml:space="preserve">О </w:t>
            </w:r>
            <w:r w:rsidR="00E75DEA" w:rsidRPr="009A2D2F">
              <w:rPr>
                <w:b/>
                <w:bCs/>
                <w:color w:val="000000" w:themeColor="text1"/>
              </w:rPr>
              <w:t xml:space="preserve">параметрах </w:t>
            </w:r>
            <w:r w:rsidR="00E75DEA" w:rsidRPr="009A2D2F">
              <w:rPr>
                <w:b/>
                <w:bCs/>
              </w:rPr>
              <w:t>однодневных фьючерсных контрактов с автопролонгацией на курс иностранной валюты к российскому рублю</w:t>
            </w:r>
            <w:r w:rsidR="00E75DEA" w:rsidRPr="009A2D2F">
              <w:rPr>
                <w:rStyle w:val="apple-converted-space"/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CF760FC" w14:textId="77777777" w:rsidR="00E75DEA" w:rsidRDefault="00E75DEA" w:rsidP="00E75DEA">
            <w:r>
              <w:t xml:space="preserve">1. </w:t>
            </w:r>
            <w:r w:rsidRPr="009A2D2F">
              <w:t>Рекомендовать</w:t>
            </w:r>
            <w:r>
              <w:t xml:space="preserve"> </w:t>
            </w:r>
            <w:r w:rsidRPr="009A2D2F">
              <w:t>ПАО Московская Биржа</w:t>
            </w:r>
            <w:r>
              <w:t xml:space="preserve"> оставить параметр К1 по </w:t>
            </w:r>
            <w:r>
              <w:rPr>
                <w:lang w:val="en-US"/>
              </w:rPr>
              <w:t>USDRUBF</w:t>
            </w:r>
            <w:r w:rsidRPr="00862B9E">
              <w:t xml:space="preserve"> </w:t>
            </w:r>
            <w:r>
              <w:t>без изменений</w:t>
            </w:r>
            <w:r w:rsidRPr="00A83DEF">
              <w:t xml:space="preserve"> </w:t>
            </w:r>
            <w:r>
              <w:t xml:space="preserve">(0,05%), параметр К1 по </w:t>
            </w:r>
            <w:r>
              <w:rPr>
                <w:lang w:val="en-US"/>
              </w:rPr>
              <w:t>EURRUBF</w:t>
            </w:r>
            <w:r>
              <w:t xml:space="preserve"> установить в размере 0,05%, параметр К1 по </w:t>
            </w:r>
            <w:r>
              <w:rPr>
                <w:lang w:val="en-US"/>
              </w:rPr>
              <w:t>CNYRUBF</w:t>
            </w:r>
            <w:r w:rsidRPr="00A83DEF">
              <w:t xml:space="preserve"> </w:t>
            </w:r>
            <w:r w:rsidRPr="00862B9E">
              <w:t xml:space="preserve"> </w:t>
            </w:r>
            <w:r>
              <w:t xml:space="preserve">установить в размере </w:t>
            </w:r>
            <w:r w:rsidRPr="00A83DEF">
              <w:t>0,03%</w:t>
            </w:r>
            <w:r>
              <w:t>.</w:t>
            </w:r>
          </w:p>
          <w:p w14:paraId="2950790B" w14:textId="77777777" w:rsidR="00E75DEA" w:rsidRDefault="00E75DEA" w:rsidP="00E75DEA">
            <w:r>
              <w:t xml:space="preserve">2. </w:t>
            </w:r>
            <w:r w:rsidRPr="009A2D2F">
              <w:t>Рекомендовать</w:t>
            </w:r>
            <w:r>
              <w:t xml:space="preserve"> </w:t>
            </w:r>
            <w:r w:rsidRPr="009A2D2F">
              <w:t>ПАО Московская Биржа</w:t>
            </w:r>
            <w:r>
              <w:t xml:space="preserve"> установить минимальный шаг цены по </w:t>
            </w:r>
            <w:r w:rsidRPr="004E1B27">
              <w:t xml:space="preserve"> </w:t>
            </w:r>
            <w:r>
              <w:rPr>
                <w:lang w:val="en-US"/>
              </w:rPr>
              <w:t>CNYRUBF</w:t>
            </w:r>
            <w:r>
              <w:t xml:space="preserve"> в размере 0,001 руб.</w:t>
            </w:r>
          </w:p>
          <w:p w14:paraId="0E51C333" w14:textId="63FE4704" w:rsidR="00C07536" w:rsidRPr="00423DFA" w:rsidRDefault="00C07536" w:rsidP="0000137D">
            <w:pPr>
              <w:jc w:val="both"/>
            </w:pPr>
          </w:p>
        </w:tc>
      </w:tr>
      <w:tr w:rsidR="00D50327" w:rsidRPr="001C5AD5" w14:paraId="6776DA67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5575CA73" w14:textId="0AF3498B" w:rsidR="00D50327" w:rsidRDefault="00D50327" w:rsidP="00A260F4">
            <w:pPr>
              <w:jc w:val="center"/>
            </w:pPr>
            <w:r>
              <w:t xml:space="preserve">4.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E48242" w14:textId="2E139516" w:rsidR="00D50327" w:rsidRDefault="00D50327" w:rsidP="00D50327">
            <w:pPr>
              <w:pStyle w:val="paragraph"/>
              <w:spacing w:before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В</w:t>
            </w:r>
            <w:r w:rsidRPr="00477F41">
              <w:rPr>
                <w:b/>
              </w:rPr>
              <w:t xml:space="preserve">опрос </w:t>
            </w:r>
            <w:r>
              <w:rPr>
                <w:b/>
              </w:rPr>
              <w:t>4</w:t>
            </w:r>
            <w:r w:rsidRPr="00477F41">
              <w:rPr>
                <w:b/>
              </w:rPr>
              <w:t xml:space="preserve"> повестки дня: </w:t>
            </w:r>
            <w:r w:rsidR="00E75DEA" w:rsidRPr="009A2D2F">
              <w:rPr>
                <w:b/>
              </w:rPr>
              <w:t>О согласовании Спецификации фьючерсных контрактов на</w:t>
            </w:r>
            <w:r w:rsidR="00E75DEA">
              <w:rPr>
                <w:b/>
              </w:rPr>
              <w:t xml:space="preserve"> </w:t>
            </w:r>
            <w:r w:rsidR="00E75DEA">
              <w:rPr>
                <w:b/>
              </w:rPr>
              <w:br/>
            </w:r>
            <w:r w:rsidR="00E75DEA" w:rsidRPr="009A2D2F">
              <w:rPr>
                <w:b/>
              </w:rPr>
              <w:t>акции российских эмитентов в новой редакции</w:t>
            </w:r>
            <w:r w:rsidR="00E75DEA" w:rsidRPr="009A2D2F"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405792D" w14:textId="77777777" w:rsidR="00E75DEA" w:rsidRPr="003F37C4" w:rsidRDefault="00E75DEA" w:rsidP="00E75DEA">
            <w:r w:rsidRPr="003F37C4">
              <w:t>Рекомендовать Председателю Правления ПАО Московская Биржа утвердить   Спецификацию фьючерсных контрактов на акции российских эмитентов в новой редакции</w:t>
            </w:r>
            <w:r>
              <w:t>.</w:t>
            </w:r>
          </w:p>
          <w:p w14:paraId="3365E7B5" w14:textId="77777777" w:rsidR="00D50327" w:rsidRPr="009006F8" w:rsidRDefault="00D50327" w:rsidP="0000137D">
            <w:pPr>
              <w:jc w:val="both"/>
              <w:rPr>
                <w:lang w:eastAsia="en-US"/>
              </w:rPr>
            </w:pPr>
          </w:p>
        </w:tc>
      </w:tr>
      <w:tr w:rsidR="00D50327" w:rsidRPr="001C5AD5" w14:paraId="0DDB6E23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7F0CC3FB" w14:textId="2C290F52" w:rsidR="00D50327" w:rsidRDefault="00D50327" w:rsidP="00A260F4">
            <w:pPr>
              <w:jc w:val="center"/>
            </w:pPr>
            <w:r>
              <w:t xml:space="preserve">5.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C76208" w14:textId="318B9986" w:rsidR="00D50327" w:rsidRDefault="00D50327" w:rsidP="00674956">
            <w:pPr>
              <w:tabs>
                <w:tab w:val="left" w:pos="502"/>
                <w:tab w:val="left" w:pos="9356"/>
              </w:tabs>
              <w:rPr>
                <w:b/>
              </w:rPr>
            </w:pPr>
            <w:r>
              <w:rPr>
                <w:b/>
              </w:rPr>
              <w:t>В</w:t>
            </w:r>
            <w:r w:rsidRPr="009006F8">
              <w:rPr>
                <w:b/>
              </w:rPr>
              <w:t xml:space="preserve">опрос </w:t>
            </w:r>
            <w:r>
              <w:rPr>
                <w:b/>
              </w:rPr>
              <w:t>5</w:t>
            </w:r>
            <w:r w:rsidR="00E75DEA">
              <w:rPr>
                <w:b/>
              </w:rPr>
              <w:t>.1</w:t>
            </w:r>
            <w:r>
              <w:rPr>
                <w:b/>
              </w:rPr>
              <w:t xml:space="preserve"> </w:t>
            </w:r>
            <w:r w:rsidRPr="009006F8">
              <w:rPr>
                <w:b/>
              </w:rPr>
              <w:t xml:space="preserve">повестки дня: </w:t>
            </w:r>
            <w:r>
              <w:rPr>
                <w:rStyle w:val="ui-provider"/>
                <w:b/>
                <w:bCs/>
              </w:rPr>
              <w:t>Разное</w:t>
            </w:r>
            <w:r w:rsidR="00E75DEA">
              <w:rPr>
                <w:rStyle w:val="ui-provider"/>
                <w:b/>
                <w:bCs/>
              </w:rPr>
              <w:t>.</w:t>
            </w:r>
            <w:r w:rsidR="00E75DEA" w:rsidRPr="003F37C4">
              <w:rPr>
                <w:b/>
                <w:bCs/>
              </w:rPr>
              <w:t xml:space="preserve"> </w:t>
            </w:r>
            <w:proofErr w:type="spellStart"/>
            <w:r w:rsidR="00E75DEA" w:rsidRPr="003F37C4">
              <w:rPr>
                <w:b/>
                <w:bCs/>
              </w:rPr>
              <w:t>Декомиссия</w:t>
            </w:r>
            <w:proofErr w:type="spellEnd"/>
            <w:r w:rsidR="00E75DEA" w:rsidRPr="003F37C4">
              <w:rPr>
                <w:b/>
                <w:bCs/>
              </w:rPr>
              <w:t xml:space="preserve"> сервиса </w:t>
            </w:r>
            <w:proofErr w:type="spellStart"/>
            <w:r w:rsidR="00E75DEA" w:rsidRPr="003F37C4">
              <w:rPr>
                <w:b/>
                <w:bCs/>
              </w:rPr>
              <w:t>ForecastIM</w:t>
            </w:r>
            <w:proofErr w:type="spellEnd"/>
            <w:r w:rsidR="00E75DEA" w:rsidRPr="003F37C4">
              <w:rPr>
                <w:rStyle w:val="ui-provider"/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509A1A3D" w14:textId="77777777" w:rsidR="00E75DEA" w:rsidRPr="003F37C4" w:rsidRDefault="00E75DEA" w:rsidP="00E75DEA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Рекомендовать ПАО Московская Биржа оставить </w:t>
            </w:r>
            <w:r w:rsidRPr="003F37C4">
              <w:rPr>
                <w:rStyle w:val="normaltextrun"/>
              </w:rPr>
              <w:t xml:space="preserve">сервис </w:t>
            </w:r>
            <w:proofErr w:type="spellStart"/>
            <w:r w:rsidRPr="003F37C4">
              <w:rPr>
                <w:rStyle w:val="normaltextrun"/>
              </w:rPr>
              <w:t>ForecastIM</w:t>
            </w:r>
            <w:proofErr w:type="spellEnd"/>
            <w:r>
              <w:rPr>
                <w:rStyle w:val="normaltextrun"/>
              </w:rPr>
              <w:t xml:space="preserve"> без изменений</w:t>
            </w:r>
            <w:r w:rsidRPr="003F37C4">
              <w:rPr>
                <w:rStyle w:val="normaltextrun"/>
              </w:rPr>
              <w:t>.</w:t>
            </w:r>
          </w:p>
          <w:p w14:paraId="27088B79" w14:textId="77777777" w:rsidR="00D50327" w:rsidRPr="00F91741" w:rsidRDefault="00D50327" w:rsidP="00D50327">
            <w:pPr>
              <w:rPr>
                <w:lang w:eastAsia="en-US"/>
              </w:rPr>
            </w:pPr>
          </w:p>
        </w:tc>
      </w:tr>
      <w:tr w:rsidR="00E75DEA" w:rsidRPr="001C5AD5" w14:paraId="6DF8CE14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4ABDBD56" w14:textId="42488713" w:rsidR="00E75DEA" w:rsidRDefault="00E75DEA" w:rsidP="00A260F4">
            <w:pPr>
              <w:jc w:val="center"/>
            </w:pPr>
            <w:r>
              <w:lastRenderedPageBreak/>
              <w:t>6.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C156FF8" w14:textId="538D7EDF" w:rsidR="00E75DEA" w:rsidRDefault="00E75DEA" w:rsidP="00674956">
            <w:pPr>
              <w:tabs>
                <w:tab w:val="left" w:pos="502"/>
                <w:tab w:val="left" w:pos="9356"/>
              </w:tabs>
              <w:rPr>
                <w:b/>
              </w:rPr>
            </w:pPr>
            <w:r>
              <w:rPr>
                <w:b/>
              </w:rPr>
              <w:t>В</w:t>
            </w:r>
            <w:r w:rsidRPr="009006F8">
              <w:rPr>
                <w:b/>
              </w:rPr>
              <w:t xml:space="preserve">опрос </w:t>
            </w:r>
            <w:r>
              <w:rPr>
                <w:b/>
              </w:rPr>
              <w:t>5.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9006F8">
              <w:rPr>
                <w:b/>
              </w:rPr>
              <w:t xml:space="preserve">повестки дня: </w:t>
            </w:r>
            <w:r>
              <w:rPr>
                <w:rStyle w:val="ui-provider"/>
                <w:b/>
                <w:bCs/>
              </w:rPr>
              <w:t>Разное</w:t>
            </w:r>
            <w:r>
              <w:rPr>
                <w:rStyle w:val="ui-provider"/>
                <w:b/>
                <w:bCs/>
              </w:rPr>
              <w:t>.</w:t>
            </w:r>
            <w:r w:rsidRPr="003F37C4">
              <w:rPr>
                <w:b/>
                <w:bCs/>
              </w:rPr>
              <w:t xml:space="preserve"> Об исполнении опционов на </w:t>
            </w:r>
            <w:proofErr w:type="spellStart"/>
            <w:r w:rsidRPr="003F37C4">
              <w:rPr>
                <w:b/>
                <w:bCs/>
              </w:rPr>
              <w:t>Polymetal</w:t>
            </w:r>
            <w:proofErr w:type="spellEnd"/>
            <w:r w:rsidRPr="003F37C4">
              <w:rPr>
                <w:b/>
                <w:bCs/>
              </w:rPr>
              <w:t xml:space="preserve"> International </w:t>
            </w:r>
            <w:proofErr w:type="spellStart"/>
            <w:r w:rsidRPr="003F37C4">
              <w:rPr>
                <w:b/>
                <w:bCs/>
              </w:rPr>
              <w:t>plc</w:t>
            </w:r>
            <w:proofErr w:type="spellEnd"/>
            <w:r w:rsidRPr="003F37C4">
              <w:rPr>
                <w:rStyle w:val="ui-provider"/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56F5E859" w14:textId="77777777" w:rsidR="00E75DEA" w:rsidRDefault="00E75DEA" w:rsidP="00E75DEA">
            <w:pPr>
              <w:jc w:val="both"/>
            </w:pPr>
            <w:r>
              <w:t xml:space="preserve">1. </w:t>
            </w:r>
            <w:r w:rsidRPr="008258C1">
              <w:t xml:space="preserve">Рекомендовать ПАО Московская Биржа осуществить исполнение опционных контрактов (код </w:t>
            </w:r>
            <w:r w:rsidRPr="008258C1">
              <w:rPr>
                <w:lang w:val="en-US"/>
              </w:rPr>
              <w:t>POLYP</w:t>
            </w:r>
            <w:r w:rsidRPr="008258C1">
              <w:t>020823</w:t>
            </w:r>
            <w:proofErr w:type="spellStart"/>
            <w:r w:rsidRPr="008258C1">
              <w:rPr>
                <w:lang w:val="en-US"/>
              </w:rPr>
              <w:t>CExxx</w:t>
            </w:r>
            <w:proofErr w:type="spellEnd"/>
            <w:r w:rsidRPr="008258C1">
              <w:t xml:space="preserve">, </w:t>
            </w:r>
            <w:r w:rsidRPr="008258C1">
              <w:rPr>
                <w:lang w:val="en-US"/>
              </w:rPr>
              <w:t>POLYP</w:t>
            </w:r>
            <w:r w:rsidRPr="008258C1">
              <w:t>020823</w:t>
            </w:r>
            <w:proofErr w:type="spellStart"/>
            <w:r w:rsidRPr="008258C1">
              <w:rPr>
                <w:lang w:val="en-US"/>
              </w:rPr>
              <w:t>PExxx</w:t>
            </w:r>
            <w:proofErr w:type="spellEnd"/>
            <w:r w:rsidRPr="008258C1">
              <w:t xml:space="preserve">, </w:t>
            </w:r>
            <w:r w:rsidRPr="008258C1">
              <w:rPr>
                <w:lang w:val="en-US"/>
              </w:rPr>
              <w:t>POLYP</w:t>
            </w:r>
            <w:r w:rsidRPr="008258C1">
              <w:t>160823</w:t>
            </w:r>
            <w:proofErr w:type="spellStart"/>
            <w:r w:rsidRPr="008258C1">
              <w:rPr>
                <w:lang w:val="en-US"/>
              </w:rPr>
              <w:t>CExxx</w:t>
            </w:r>
            <w:proofErr w:type="spellEnd"/>
            <w:r w:rsidRPr="008258C1">
              <w:t xml:space="preserve">, </w:t>
            </w:r>
            <w:r w:rsidRPr="008258C1">
              <w:rPr>
                <w:lang w:val="en-US"/>
              </w:rPr>
              <w:t>POLY</w:t>
            </w:r>
            <w:r>
              <w:t>160823</w:t>
            </w:r>
            <w:proofErr w:type="spellStart"/>
            <w:r w:rsidRPr="008258C1">
              <w:rPr>
                <w:lang w:val="en-US"/>
              </w:rPr>
              <w:t>PExxx</w:t>
            </w:r>
            <w:proofErr w:type="spellEnd"/>
            <w:r w:rsidRPr="008258C1">
              <w:t>) на обыкновенные акции «Полиметалл Интернэшнл» (далее – «Акция»), установив в качестве цены исполнения цену закрытия Акции на 25 июля 2023 года в размере 558, 8 руб.</w:t>
            </w:r>
          </w:p>
          <w:p w14:paraId="32DF78B2" w14:textId="77777777" w:rsidR="00E75DEA" w:rsidRDefault="00E75DEA" w:rsidP="00E75DEA">
            <w:pPr>
              <w:jc w:val="both"/>
            </w:pPr>
            <w:r w:rsidRPr="002B5ADA">
              <w:t xml:space="preserve">2. </w:t>
            </w:r>
            <w:r>
              <w:t>Рекомендовать ПАО Московская Биржа рассмотреть возможность возобновления торгов обыкновенными акциями «Полиметалл Интернэшнл» (</w:t>
            </w:r>
            <w:r w:rsidRPr="002B5ADA">
              <w:rPr>
                <w:lang w:val="en-US"/>
              </w:rPr>
              <w:t>POLY</w:t>
            </w:r>
            <w:r>
              <w:t>).</w:t>
            </w:r>
          </w:p>
          <w:p w14:paraId="0D75743C" w14:textId="77777777" w:rsidR="00E75DEA" w:rsidRDefault="00E75DEA" w:rsidP="00E75DEA">
            <w:pPr>
              <w:rPr>
                <w:rStyle w:val="normaltextrun"/>
              </w:rPr>
            </w:pPr>
          </w:p>
        </w:tc>
      </w:tr>
      <w:bookmarkEnd w:id="0"/>
    </w:tbl>
    <w:p w14:paraId="145975EC" w14:textId="77777777" w:rsidR="00A2718B" w:rsidRPr="007C619C" w:rsidRDefault="00A2718B" w:rsidP="00DB6D0E">
      <w:pPr>
        <w:ind w:right="-5"/>
        <w:jc w:val="both"/>
      </w:pPr>
    </w:p>
    <w:sectPr w:rsidR="00A2718B" w:rsidRPr="007C619C" w:rsidSect="007A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vori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2020-10-01T06:05:00Z</dcterms:created>
  <dcterms:modified xsi:type="dcterms:W3CDTF">2023-08-29T09:13:00Z</dcterms:modified>
</cp:coreProperties>
</file>