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2" w:rsidRPr="00050D92" w:rsidRDefault="00050D92" w:rsidP="00050D92">
      <w:pPr>
        <w:spacing w:after="0" w:line="240" w:lineRule="auto"/>
        <w:ind w:left="5387" w:right="-8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УТВЕРЖДЕНО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решением Правления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Открытого акционерного общества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«Московская Биржа ММВБ-РТС»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(Протокол №</w:t>
      </w:r>
      <w:r w:rsidR="009B7E65">
        <w:rPr>
          <w:rFonts w:ascii="Tahoma" w:eastAsia="Times New Roman" w:hAnsi="Tahoma" w:cs="Tahoma"/>
          <w:sz w:val="20"/>
          <w:szCs w:val="20"/>
          <w:lang w:val="en-US" w:eastAsia="ru-RU"/>
        </w:rPr>
        <w:t>28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от </w:t>
      </w:r>
      <w:r w:rsidR="009B7E65">
        <w:rPr>
          <w:rFonts w:ascii="Tahoma" w:eastAsia="Times New Roman" w:hAnsi="Tahoma" w:cs="Tahoma"/>
          <w:sz w:val="20"/>
          <w:szCs w:val="20"/>
          <w:lang w:val="en-US" w:eastAsia="ru-RU"/>
        </w:rPr>
        <w:t>25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апреля 2014 г.)</w:t>
      </w:r>
    </w:p>
    <w:p w:rsidR="00050D92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050D92" w:rsidRPr="00BF4F9A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050D92" w:rsidRPr="00BF4F9A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50D92" w:rsidRDefault="00050D92" w:rsidP="00B60C25">
      <w:pPr>
        <w:pStyle w:val="a5"/>
        <w:tabs>
          <w:tab w:val="left" w:pos="2535"/>
          <w:tab w:val="center" w:pos="4552"/>
        </w:tabs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 xml:space="preserve">на </w:t>
      </w:r>
      <w:r>
        <w:rPr>
          <w:rFonts w:ascii="Tahoma" w:eastAsia="Arial Unicode MS" w:hAnsi="Tahoma" w:cs="Tahoma"/>
          <w:b/>
          <w:bCs/>
          <w:color w:val="auto"/>
        </w:rPr>
        <w:t>волатильность российского рынка</w:t>
      </w:r>
    </w:p>
    <w:p w:rsidR="00050D92" w:rsidRPr="00BF4F9A" w:rsidRDefault="00050D92" w:rsidP="00050D92">
      <w:pPr>
        <w:pStyle w:val="a5"/>
        <w:tabs>
          <w:tab w:val="left" w:pos="2535"/>
          <w:tab w:val="center" w:pos="4552"/>
        </w:tabs>
        <w:spacing w:before="0" w:after="0"/>
        <w:ind w:right="-6"/>
        <w:rPr>
          <w:rFonts w:ascii="Tahoma" w:eastAsia="Arial Unicode MS" w:hAnsi="Tahoma" w:cs="Tahoma"/>
          <w:b/>
          <w:bCs/>
          <w:color w:val="auto"/>
        </w:rPr>
      </w:pP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Настоящая специ</w:t>
      </w:r>
      <w:bookmarkStart w:id="0" w:name="_GoBack"/>
      <w:bookmarkEnd w:id="0"/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фикация определяет стандартные условия расчетного фьючерсного контракта на волатильность российского рынка (далее - Спецификация).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Спецификация совместно с правилами, регулирующими порядок оказания клиринговых услуг на срочном рынке ОАО Московская Биржа (далее – Правила клиринга), правилами, регулирующими порядок проведения торгов на срочном рынке  ОАО Московская Биржа (далее – Правила торгов), определяет порядок возникновения, изменения и прекращения обязательств по фьючерсному контракту на  волатильность российского рынка (далее – Контракт).</w:t>
      </w:r>
    </w:p>
    <w:p w:rsidR="00D80A1B" w:rsidRPr="00D80208" w:rsidRDefault="00050D92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6000F9">
        <w:rPr>
          <w:rFonts w:ascii="Tahoma" w:eastAsia="Times New Roman" w:hAnsi="Tahoma" w:cs="Tahoma"/>
          <w:sz w:val="20"/>
          <w:szCs w:val="20"/>
          <w:lang w:eastAsia="x-none"/>
        </w:rPr>
        <w:t>Базовым активом Контракта является волатильность российского рынка.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 В целях настоящей Спецификации под </w:t>
      </w:r>
      <w:r w:rsidR="006030EB">
        <w:rPr>
          <w:rFonts w:ascii="Tahoma" w:eastAsia="Times New Roman" w:hAnsi="Tahoma" w:cs="Tahoma"/>
          <w:sz w:val="20"/>
          <w:szCs w:val="20"/>
          <w:lang w:eastAsia="x-none"/>
        </w:rPr>
        <w:t>В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олатильностью понимается показатель, </w:t>
      </w:r>
      <w:r w:rsidR="00A02E00">
        <w:rPr>
          <w:rFonts w:ascii="Tahoma" w:eastAsia="Times New Roman" w:hAnsi="Tahoma" w:cs="Tahoma"/>
          <w:sz w:val="20"/>
          <w:szCs w:val="20"/>
          <w:lang w:eastAsia="x-none"/>
        </w:rPr>
        <w:t>отражающий</w:t>
      </w:r>
      <w:r w:rsidR="00A02E00"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рыночную оценку будущего колебания </w:t>
      </w:r>
      <w:r w:rsidR="00440F29">
        <w:rPr>
          <w:rFonts w:ascii="Tahoma" w:eastAsia="Times New Roman" w:hAnsi="Tahoma" w:cs="Tahoma"/>
          <w:sz w:val="20"/>
          <w:szCs w:val="20"/>
          <w:lang w:eastAsia="x-none"/>
        </w:rPr>
        <w:t>значений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Индекс</w:t>
      </w:r>
      <w:r w:rsidR="00440F29">
        <w:rPr>
          <w:rFonts w:ascii="Tahoma" w:eastAsia="Times New Roman" w:hAnsi="Tahoma" w:cs="Tahoma"/>
          <w:sz w:val="20"/>
          <w:szCs w:val="20"/>
          <w:lang w:eastAsia="x-none"/>
        </w:rPr>
        <w:t>а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РТС. </w:t>
      </w:r>
      <w:r w:rsidR="006000F9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6000F9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рассчитывается ОАО Московская Биржа (далее - Биржа) на основании цен двух серий опционов на фьючерсный контракт на Индекс РТС</w:t>
      </w:r>
      <w:r w:rsidR="00234D82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D80208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:rsidR="00D80A1B" w:rsidRPr="00D80208" w:rsidRDefault="00D80A1B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:rsidR="00050D92" w:rsidRPr="00D80208" w:rsidRDefault="00050D92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:rsidR="00050D92" w:rsidRPr="00050D92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050D92" w:rsidRPr="001759E1" w:rsidRDefault="00050D92" w:rsidP="00050D92">
      <w:pPr>
        <w:pStyle w:val="a"/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Заключение Контракта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1" w:name="_Ref231897687"/>
      <w:r w:rsidRPr="001759E1">
        <w:rPr>
          <w:rFonts w:ascii="Tahoma" w:hAnsi="Tahoma" w:cs="Tahoma"/>
        </w:rPr>
        <w:t>Возможность заключения Контракта на Торгах устанавливается решением Бирж</w:t>
      </w:r>
      <w:r>
        <w:rPr>
          <w:rFonts w:ascii="Tahoma" w:hAnsi="Tahoma" w:cs="Tahoma"/>
        </w:rPr>
        <w:t>и</w:t>
      </w:r>
      <w:r w:rsidRPr="001759E1">
        <w:rPr>
          <w:rFonts w:ascii="Tahoma" w:hAnsi="Tahoma" w:cs="Tahoma"/>
        </w:rPr>
        <w:t>, которое должно содержать:</w:t>
      </w:r>
      <w:bookmarkEnd w:id="1"/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код (обозначение) Контракта;</w:t>
      </w:r>
    </w:p>
    <w:p w:rsidR="00D80208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D80208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050D92" w:rsidRPr="00D80208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D80208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начальную Расчетную цену Контракта;</w:t>
      </w:r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начальный лимит колебаний цены Контракта.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1759E1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050D92" w:rsidRPr="00A147F0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AD5083">
        <w:rPr>
          <w:rFonts w:ascii="Tahoma" w:hAnsi="Tahoma" w:cs="Tahoma"/>
        </w:rPr>
        <w:t>RV</w:t>
      </w:r>
      <w:r w:rsidRPr="00AD5083">
        <w:rPr>
          <w:rFonts w:ascii="Tahoma" w:hAnsi="Tahoma" w:cs="Tahoma"/>
          <w:lang w:val="en-US"/>
        </w:rPr>
        <w:t>I</w:t>
      </w:r>
      <w:r w:rsidRPr="001759E1">
        <w:rPr>
          <w:rFonts w:ascii="Tahoma" w:hAnsi="Tahoma" w:cs="Tahoma"/>
        </w:rPr>
        <w:t xml:space="preserve">&lt;месяц исполнения&gt;.&lt;год </w:t>
      </w:r>
      <w:r w:rsidRPr="00A147F0">
        <w:rPr>
          <w:rFonts w:ascii="Tahoma" w:hAnsi="Tahoma" w:cs="Tahoma"/>
        </w:rPr>
        <w:t>исполнения&gt;.</w:t>
      </w:r>
    </w:p>
    <w:p w:rsidR="00050D92" w:rsidRPr="00A147F0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Мес</w:t>
      </w:r>
      <w:r w:rsidRPr="00A147F0">
        <w:rPr>
          <w:rFonts w:ascii="Tahoma" w:hAnsi="Tahoma" w:cs="Tahoma"/>
        </w:rPr>
        <w:t>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:rsidR="00050D92" w:rsidRPr="00A147F0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A147F0">
        <w:rPr>
          <w:rFonts w:ascii="Tahoma" w:hAnsi="Tahoma" w:cs="Tahoma"/>
        </w:rPr>
        <w:t>Цена Контракта.</w:t>
      </w:r>
    </w:p>
    <w:p w:rsidR="00050D92" w:rsidRPr="001759E1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1759E1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>
        <w:rPr>
          <w:rFonts w:ascii="Tahoma" w:hAnsi="Tahoma" w:cs="Tahoma"/>
        </w:rPr>
        <w:t xml:space="preserve"> </w:t>
      </w:r>
      <w:r w:rsidRPr="001759E1">
        <w:rPr>
          <w:rFonts w:ascii="Tahoma" w:hAnsi="Tahoma" w:cs="Tahoma"/>
        </w:rPr>
        <w:t>указывается в пунктах</w:t>
      </w:r>
      <w:r w:rsidR="00B357DA" w:rsidRPr="00B357DA">
        <w:rPr>
          <w:rFonts w:ascii="Tahoma" w:hAnsi="Tahoma" w:cs="Tahoma"/>
        </w:rPr>
        <w:t xml:space="preserve"> </w:t>
      </w:r>
      <w:r w:rsidR="00B357DA" w:rsidRPr="001759E1">
        <w:rPr>
          <w:rFonts w:ascii="Tahoma" w:hAnsi="Tahoma" w:cs="Tahoma"/>
        </w:rPr>
        <w:t xml:space="preserve">как значение </w:t>
      </w:r>
      <w:r w:rsidR="00B357DA" w:rsidRPr="006D3DC7">
        <w:rPr>
          <w:rFonts w:ascii="Tahoma" w:hAnsi="Tahoma" w:cs="Tahoma"/>
        </w:rPr>
        <w:t>Волатильности</w:t>
      </w:r>
      <w:r w:rsidRPr="001759E1">
        <w:rPr>
          <w:rFonts w:ascii="Tahoma" w:hAnsi="Tahoma" w:cs="Tahoma"/>
        </w:rPr>
        <w:t>.</w:t>
      </w:r>
    </w:p>
    <w:p w:rsidR="00050D92" w:rsidRPr="001759E1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1759E1">
        <w:rPr>
          <w:rFonts w:ascii="Tahoma" w:hAnsi="Tahoma" w:cs="Tahoma"/>
        </w:rPr>
        <w:t>Минимальное изменение цены Контракта в ходе Торгов (далее – минимальный шаг цены) составляет 0,05 (</w:t>
      </w:r>
      <w:r>
        <w:rPr>
          <w:rFonts w:ascii="Tahoma" w:hAnsi="Tahoma" w:cs="Tahoma"/>
        </w:rPr>
        <w:t xml:space="preserve">ноль целых </w:t>
      </w:r>
      <w:r w:rsidRPr="001759E1">
        <w:rPr>
          <w:rFonts w:ascii="Tahoma" w:hAnsi="Tahoma" w:cs="Tahoma"/>
        </w:rPr>
        <w:t xml:space="preserve">пять сотых) пункта. </w:t>
      </w:r>
    </w:p>
    <w:p w:rsidR="00050D92" w:rsidRDefault="00050D92" w:rsidP="00050D92">
      <w:pPr>
        <w:pStyle w:val="1"/>
        <w:tabs>
          <w:tab w:val="num" w:pos="1418"/>
        </w:tabs>
        <w:ind w:left="1418"/>
        <w:rPr>
          <w:rFonts w:ascii="Tahoma" w:hAnsi="Tahoma" w:cs="Tahoma"/>
        </w:rPr>
      </w:pPr>
      <w:proofErr w:type="gramStart"/>
      <w:r w:rsidRPr="008302A7">
        <w:rPr>
          <w:rFonts w:ascii="Tahoma" w:hAnsi="Tahoma" w:cs="Tahoma"/>
        </w:rPr>
        <w:lastRenderedPageBreak/>
        <w:t xml:space="preserve">Стоимость минимального шага цены </w:t>
      </w:r>
      <w:r w:rsidRPr="008302A7">
        <w:rPr>
          <w:rFonts w:ascii="Tahoma" w:hAnsi="Tahoma" w:cs="Tahoma"/>
          <w:szCs w:val="22"/>
        </w:rPr>
        <w:t>рассчитывается</w:t>
      </w:r>
      <w:r w:rsidRPr="008302A7">
        <w:rPr>
          <w:rFonts w:ascii="Tahoma" w:hAnsi="Tahoma" w:cs="Tahoma"/>
          <w:sz w:val="22"/>
          <w:szCs w:val="22"/>
        </w:rPr>
        <w:t xml:space="preserve"> </w:t>
      </w:r>
      <w:r w:rsidRPr="008302A7">
        <w:rPr>
          <w:rFonts w:ascii="Tahoma" w:hAnsi="Tahoma" w:cs="Tahoma"/>
        </w:rPr>
        <w:t>в валюте Российской Федерации и составляет 5,00 (пять) долларов США по курсу доллара США к российскому рублю</w:t>
      </w:r>
      <w:r w:rsidRPr="001759E1">
        <w:rPr>
          <w:rFonts w:ascii="Tahoma" w:hAnsi="Tahoma" w:cs="Tahoma"/>
        </w:rPr>
        <w:t>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</w:t>
      </w:r>
      <w:proofErr w:type="gramEnd"/>
      <w:r w:rsidRPr="001759E1">
        <w:rPr>
          <w:rFonts w:ascii="Tahoma" w:hAnsi="Tahoma" w:cs="Tahoma"/>
        </w:rPr>
        <w:t xml:space="preserve"> </w:t>
      </w:r>
      <w:proofErr w:type="gramStart"/>
      <w:r w:rsidRPr="001759E1">
        <w:rPr>
          <w:rFonts w:ascii="Tahoma" w:hAnsi="Tahoma" w:cs="Tahoma"/>
        </w:rPr>
        <w:t>сайте</w:t>
      </w:r>
      <w:proofErr w:type="gramEnd"/>
      <w:r w:rsidRPr="001759E1">
        <w:rPr>
          <w:rFonts w:ascii="Tahoma" w:hAnsi="Tahoma" w:cs="Tahoma"/>
        </w:rPr>
        <w:t xml:space="preserve"> Биржи в сети Интернет. </w:t>
      </w:r>
    </w:p>
    <w:p w:rsidR="00050D92" w:rsidRPr="00A147F0" w:rsidRDefault="00050D92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Pr="001759E1">
        <w:rPr>
          <w:rFonts w:ascii="Tahoma" w:hAnsi="Tahoma" w:cs="Tahoma"/>
        </w:rPr>
        <w:t xml:space="preserve">сли значение Курса доллара США оказывается ниже/выше границ указанного ограничения, то значение Курса доллара США считается равным значению </w:t>
      </w:r>
      <w:r w:rsidRPr="00A147F0">
        <w:rPr>
          <w:rFonts w:ascii="Tahoma" w:hAnsi="Tahoma" w:cs="Tahoma"/>
        </w:rPr>
        <w:t>нижней/верхней границы указанного ограничения соответственно.</w:t>
      </w:r>
    </w:p>
    <w:p w:rsidR="00050D92" w:rsidRPr="0007549E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2" w:name="_Ref240708523"/>
      <w:bookmarkStart w:id="3" w:name="_Ref249525019"/>
      <w:bookmarkStart w:id="4" w:name="_Ref231714566"/>
      <w:r w:rsidRPr="0007549E">
        <w:rPr>
          <w:rFonts w:ascii="Tahoma" w:hAnsi="Tahoma" w:cs="Tahoma"/>
          <w:bCs/>
        </w:rPr>
        <w:t xml:space="preserve">Если иной день не установлен решением Биржи, то </w:t>
      </w:r>
      <w:bookmarkEnd w:id="2"/>
      <w:r w:rsidRPr="0007549E">
        <w:rPr>
          <w:rFonts w:ascii="Tahoma" w:hAnsi="Tahoma" w:cs="Tahoma"/>
        </w:rPr>
        <w:t xml:space="preserve">последним Торговым днем, в ходе которого может быть заключен Контракт (далее – последний день заключения Контракта), является последний день заключения </w:t>
      </w:r>
      <w:r>
        <w:rPr>
          <w:rFonts w:ascii="Tahoma" w:hAnsi="Tahoma" w:cs="Tahoma"/>
        </w:rPr>
        <w:t>Опциона</w:t>
      </w:r>
      <w:r w:rsidRPr="0007549E">
        <w:rPr>
          <w:rFonts w:ascii="Tahoma" w:hAnsi="Tahoma" w:cs="Tahoma"/>
        </w:rPr>
        <w:t xml:space="preserve"> ближ</w:t>
      </w:r>
      <w:r>
        <w:rPr>
          <w:rFonts w:ascii="Tahoma" w:hAnsi="Tahoma" w:cs="Tahoma"/>
        </w:rPr>
        <w:t>н</w:t>
      </w:r>
      <w:r w:rsidRPr="0007549E">
        <w:rPr>
          <w:rFonts w:ascii="Tahoma" w:hAnsi="Tahoma" w:cs="Tahoma"/>
        </w:rPr>
        <w:t>ей серии, исполняемо</w:t>
      </w:r>
      <w:r>
        <w:rPr>
          <w:rFonts w:ascii="Tahoma" w:hAnsi="Tahoma" w:cs="Tahoma"/>
        </w:rPr>
        <w:t>го</w:t>
      </w:r>
      <w:r w:rsidRPr="0007549E">
        <w:rPr>
          <w:rFonts w:ascii="Tahoma" w:hAnsi="Tahoma" w:cs="Tahoma"/>
        </w:rPr>
        <w:t xml:space="preserve"> в месяц и год исполнения Контракта. </w:t>
      </w:r>
      <w:bookmarkEnd w:id="3"/>
      <w:r w:rsidRPr="0007549E">
        <w:rPr>
          <w:rFonts w:ascii="Tahoma" w:hAnsi="Tahoma" w:cs="Tahoma"/>
        </w:rPr>
        <w:t xml:space="preserve"> </w:t>
      </w:r>
      <w:bookmarkEnd w:id="4"/>
    </w:p>
    <w:p w:rsidR="00050D92" w:rsidRPr="001759E1" w:rsidRDefault="00050D92" w:rsidP="00050D92">
      <w:pPr>
        <w:pStyle w:val="a"/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Обязательства по Контракту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включительно. При этом днем исполнения Контракта считается последний день  заключения Контракта, за исключением случаев, предусмотренных пункт</w:t>
      </w:r>
      <w:r>
        <w:rPr>
          <w:rFonts w:ascii="Tahoma" w:hAnsi="Tahoma" w:cs="Tahoma"/>
        </w:rPr>
        <w:t>ами 5.1.–5.2.</w:t>
      </w:r>
      <w:r w:rsidRPr="001759E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</w:t>
      </w:r>
      <w:r w:rsidRPr="001759E1">
        <w:rPr>
          <w:rFonts w:ascii="Tahoma" w:hAnsi="Tahoma" w:cs="Tahoma"/>
        </w:rPr>
        <w:t>пецификации. 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</w:rPr>
        <w:t>.</w:t>
      </w:r>
    </w:p>
    <w:p w:rsidR="00050D92" w:rsidRPr="001E6BB3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5" w:name="_Ref156961941"/>
      <w:r w:rsidRPr="001E6BB3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:rsidR="00050D92" w:rsidRPr="00050D92" w:rsidRDefault="00050D92" w:rsidP="00D80208">
      <w:pPr>
        <w:numPr>
          <w:ilvl w:val="1"/>
          <w:numId w:val="1"/>
        </w:numPr>
        <w:tabs>
          <w:tab w:val="clear" w:pos="1287"/>
          <w:tab w:val="num" w:pos="851"/>
          <w:tab w:val="num" w:pos="1701"/>
        </w:tabs>
        <w:autoSpaceDE w:val="0"/>
        <w:autoSpaceDN w:val="0"/>
        <w:spacing w:before="120" w:after="0" w:line="240" w:lineRule="auto"/>
        <w:ind w:left="851" w:hanging="652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2.3.1. В ходе дневной клиринговой сессии:</w:t>
      </w:r>
    </w:p>
    <w:p w:rsidR="00050D92" w:rsidRPr="00050D92" w:rsidRDefault="00050D92" w:rsidP="00050D92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050D92" w:rsidRDefault="00050D92" w:rsidP="00050D92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050D92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050D92" w:rsidRDefault="00050D92" w:rsidP="00050D92">
      <w:pPr>
        <w:tabs>
          <w:tab w:val="num" w:pos="9356"/>
        </w:tabs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2.3.2. В ходе вечерней клиринговой сессии:</w:t>
      </w:r>
    </w:p>
    <w:p w:rsidR="00050D92" w:rsidRPr="001759E1" w:rsidRDefault="00050D92" w:rsidP="00050D92">
      <w:pPr>
        <w:pStyle w:val="a8"/>
        <w:numPr>
          <w:ilvl w:val="0"/>
          <w:numId w:val="4"/>
        </w:numPr>
        <w:tabs>
          <w:tab w:val="clear" w:pos="9000"/>
          <w:tab w:val="left" w:pos="1276"/>
        </w:tabs>
        <w:spacing w:before="120" w:after="0"/>
        <w:ind w:left="1276" w:hanging="425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</w:t>
      </w:r>
      <w:r w:rsidRPr="001759E1">
        <w:rPr>
          <w:rFonts w:ascii="Tahoma" w:hAnsi="Tahoma" w:cs="Tahoma"/>
          <w:lang w:val="ru-RU"/>
        </w:rPr>
        <w:t>сли расчет вариационной маржи по Контракту ранее не осуществлялся:</w:t>
      </w:r>
    </w:p>
    <w:p w:rsidR="00050D92" w:rsidRPr="00734018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1759E1">
        <w:rPr>
          <w:rFonts w:ascii="Tahoma" w:hAnsi="Tahoma" w:cs="Tahoma"/>
          <w:b/>
          <w:lang w:val="ru-RU"/>
        </w:rPr>
        <w:t>ВМ</w:t>
      </w:r>
      <w:proofErr w:type="gramStart"/>
      <w:r w:rsidRPr="001759E1">
        <w:rPr>
          <w:rFonts w:ascii="Tahoma" w:hAnsi="Tahoma" w:cs="Tahoma"/>
          <w:b/>
          <w:vertAlign w:val="subscript"/>
        </w:rPr>
        <w:t>2</w:t>
      </w:r>
      <w:proofErr w:type="gramEnd"/>
      <w:r w:rsidRPr="001759E1">
        <w:rPr>
          <w:rFonts w:ascii="Tahoma" w:hAnsi="Tahoma" w:cs="Tahoma"/>
          <w:b/>
        </w:rPr>
        <w:t xml:space="preserve"> = Round (</w:t>
      </w:r>
      <w:r w:rsidRPr="001759E1">
        <w:rPr>
          <w:rFonts w:ascii="Tahoma" w:hAnsi="Tahoma" w:cs="Tahoma"/>
          <w:b/>
          <w:lang w:val="ru-RU"/>
        </w:rPr>
        <w:t>РЦ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>*Round(W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>/R; 5); 2) – Round (</w:t>
      </w:r>
      <w:r>
        <w:rPr>
          <w:rFonts w:ascii="Tahoma" w:hAnsi="Tahoma" w:cs="Tahoma"/>
          <w:b/>
          <w:lang w:val="ru-RU"/>
        </w:rPr>
        <w:t>Ц</w:t>
      </w:r>
      <w:r w:rsidRPr="00734018">
        <w:rPr>
          <w:rFonts w:ascii="Tahoma" w:hAnsi="Tahoma" w:cs="Tahoma"/>
          <w:b/>
          <w:vertAlign w:val="subscript"/>
        </w:rPr>
        <w:t>0</w:t>
      </w:r>
      <w:r w:rsidRPr="001759E1">
        <w:rPr>
          <w:rFonts w:ascii="Tahoma" w:hAnsi="Tahoma" w:cs="Tahoma"/>
          <w:b/>
        </w:rPr>
        <w:t>*Round(W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 xml:space="preserve">/R; 5); 2)          </w:t>
      </w:r>
    </w:p>
    <w:p w:rsidR="00050D92" w:rsidRPr="00050D92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1759E1">
        <w:rPr>
          <w:rFonts w:ascii="Tahoma" w:hAnsi="Tahoma" w:cs="Tahoma"/>
          <w:lang w:val="ru-RU"/>
        </w:rPr>
        <w:t>где</w:t>
      </w:r>
      <w:r w:rsidRPr="00050D92">
        <w:rPr>
          <w:rFonts w:ascii="Tahoma" w:hAnsi="Tahoma" w:cs="Tahoma"/>
          <w:lang w:val="ru-RU"/>
        </w:rPr>
        <w:t>: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1759E1">
        <w:rPr>
          <w:rFonts w:ascii="Tahoma" w:hAnsi="Tahoma" w:cs="Tahoma"/>
          <w:lang w:val="ru-RU"/>
        </w:rPr>
        <w:t>ВМ</w:t>
      </w:r>
      <w:proofErr w:type="gramStart"/>
      <w:r w:rsidRPr="001759E1">
        <w:rPr>
          <w:rFonts w:ascii="Tahoma" w:hAnsi="Tahoma" w:cs="Tahoma"/>
          <w:vertAlign w:val="subscript"/>
          <w:lang w:val="ru-RU"/>
        </w:rPr>
        <w:t>2</w:t>
      </w:r>
      <w:proofErr w:type="gramEnd"/>
      <w:r w:rsidRPr="001759E1">
        <w:rPr>
          <w:rFonts w:ascii="Tahoma" w:hAnsi="Tahoma" w:cs="Tahoma"/>
          <w:lang w:val="ru-RU"/>
        </w:rPr>
        <w:t xml:space="preserve"> – вариационная маржа </w:t>
      </w:r>
      <w:r w:rsidRPr="00F50853">
        <w:rPr>
          <w:rFonts w:ascii="Tahoma" w:hAnsi="Tahoma" w:cs="Tahoma"/>
          <w:lang w:val="ru-RU"/>
        </w:rPr>
        <w:t>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</w:rPr>
        <w:t>Round</w:t>
      </w:r>
      <w:r w:rsidRPr="00F50853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  <w:lang w:val="ru-RU"/>
        </w:rPr>
        <w:t>Ц</w:t>
      </w:r>
      <w:proofErr w:type="gramStart"/>
      <w:r>
        <w:rPr>
          <w:rFonts w:ascii="Tahoma" w:hAnsi="Tahoma" w:cs="Tahoma"/>
          <w:vertAlign w:val="subscript"/>
          <w:lang w:val="ru-RU"/>
        </w:rPr>
        <w:t>0</w:t>
      </w:r>
      <w:proofErr w:type="gramEnd"/>
      <w:r w:rsidRPr="00F50853">
        <w:rPr>
          <w:rFonts w:ascii="Tahoma" w:hAnsi="Tahoma" w:cs="Tahoma"/>
          <w:lang w:val="ru-RU"/>
        </w:rPr>
        <w:t xml:space="preserve"> – цена заключения Контракта;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  <w:lang w:val="ru-RU"/>
        </w:rPr>
        <w:t>РЦ</w:t>
      </w:r>
      <w:proofErr w:type="gramStart"/>
      <w:r w:rsidRPr="00F50853">
        <w:rPr>
          <w:rFonts w:ascii="Tahoma" w:hAnsi="Tahoma" w:cs="Tahoma"/>
          <w:vertAlign w:val="subscript"/>
          <w:lang w:val="ru-RU"/>
        </w:rPr>
        <w:t>2</w:t>
      </w:r>
      <w:proofErr w:type="gramEnd"/>
      <w:r w:rsidRPr="00F50853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050D92" w:rsidRPr="001759E1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</w:rPr>
        <w:t>W</w:t>
      </w:r>
      <w:r w:rsidRPr="00F50853">
        <w:rPr>
          <w:rFonts w:ascii="Tahoma" w:hAnsi="Tahoma" w:cs="Tahoma"/>
          <w:vertAlign w:val="subscript"/>
          <w:lang w:val="ru-RU"/>
        </w:rPr>
        <w:t>2</w:t>
      </w:r>
      <w:r w:rsidRPr="00F50853">
        <w:rPr>
          <w:rFonts w:ascii="Tahoma" w:hAnsi="Tahoma" w:cs="Tahoma"/>
          <w:lang w:val="ru-RU"/>
        </w:rPr>
        <w:t xml:space="preserve"> – стоимость минимального шага цены</w:t>
      </w:r>
      <w:r w:rsidRPr="001759E1">
        <w:rPr>
          <w:rFonts w:ascii="Tahoma" w:hAnsi="Tahoma" w:cs="Tahoma"/>
          <w:lang w:val="ru-RU"/>
        </w:rPr>
        <w:t>;</w:t>
      </w:r>
    </w:p>
    <w:p w:rsidR="00050D92" w:rsidRPr="001759E1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1759E1">
        <w:rPr>
          <w:rFonts w:ascii="Tahoma" w:hAnsi="Tahoma" w:cs="Tahoma"/>
        </w:rPr>
        <w:t xml:space="preserve">R – </w:t>
      </w:r>
      <w:proofErr w:type="spellStart"/>
      <w:proofErr w:type="gramStart"/>
      <w:r w:rsidRPr="001759E1">
        <w:rPr>
          <w:rFonts w:ascii="Tahoma" w:hAnsi="Tahoma" w:cs="Tahoma"/>
        </w:rPr>
        <w:t>минимальный</w:t>
      </w:r>
      <w:proofErr w:type="spellEnd"/>
      <w:proofErr w:type="gramEnd"/>
      <w:r w:rsidRPr="001759E1">
        <w:rPr>
          <w:rFonts w:ascii="Tahoma" w:hAnsi="Tahoma" w:cs="Tahoma"/>
        </w:rPr>
        <w:t xml:space="preserve"> </w:t>
      </w:r>
      <w:proofErr w:type="spellStart"/>
      <w:r w:rsidRPr="001759E1">
        <w:rPr>
          <w:rFonts w:ascii="Tahoma" w:hAnsi="Tahoma" w:cs="Tahoma"/>
        </w:rPr>
        <w:t>шаг</w:t>
      </w:r>
      <w:proofErr w:type="spellEnd"/>
      <w:r w:rsidRPr="001759E1">
        <w:rPr>
          <w:rFonts w:ascii="Tahoma" w:hAnsi="Tahoma" w:cs="Tahoma"/>
        </w:rPr>
        <w:t xml:space="preserve"> </w:t>
      </w:r>
      <w:proofErr w:type="spellStart"/>
      <w:r w:rsidRPr="001759E1">
        <w:rPr>
          <w:rFonts w:ascii="Tahoma" w:hAnsi="Tahoma" w:cs="Tahoma"/>
        </w:rPr>
        <w:t>цены</w:t>
      </w:r>
      <w:proofErr w:type="spellEnd"/>
      <w:r w:rsidRPr="001759E1">
        <w:rPr>
          <w:rFonts w:ascii="Tahoma" w:hAnsi="Tahoma" w:cs="Tahoma"/>
        </w:rPr>
        <w:t>.</w:t>
      </w:r>
    </w:p>
    <w:p w:rsidR="00050D92" w:rsidRPr="00050D92" w:rsidRDefault="00050D92" w:rsidP="00050D92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пунктом </w:t>
      </w:r>
      <w:r w:rsidR="00522717">
        <w:rPr>
          <w:rFonts w:ascii="Tahoma" w:eastAsia="Times New Roman" w:hAnsi="Tahoma" w:cs="Tahoma"/>
          <w:sz w:val="20"/>
          <w:szCs w:val="20"/>
          <w:lang w:eastAsia="ru-RU"/>
        </w:rPr>
        <w:t xml:space="preserve">2.3.1.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:rsidR="00050D92" w:rsidRPr="00050D92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 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050D92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050D92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050D92" w:rsidRDefault="00050D92" w:rsidP="00050D92">
      <w:pPr>
        <w:numPr>
          <w:ilvl w:val="1"/>
          <w:numId w:val="1"/>
        </w:numPr>
        <w:tabs>
          <w:tab w:val="clear" w:pos="1287"/>
          <w:tab w:val="num" w:pos="851"/>
        </w:tabs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2271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</w:t>
      </w: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ние обязательств по уплате вариационной маржи, рассчитанной по формулам, указанным в пункте 2.3. Спецификации, осуществляется в порядке и сроки, установленные Правилами клиринга. При этом:</w:t>
      </w:r>
    </w:p>
    <w:p w:rsidR="00050D92" w:rsidRPr="00050D92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:rsidR="00050D92" w:rsidRPr="00050D92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050D92" w:rsidRPr="00050D92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050D92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050D92" w:rsidRPr="00FE1A15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FE1A15">
        <w:rPr>
          <w:rFonts w:ascii="Tahoma" w:hAnsi="Tahoma" w:cs="Tahoma"/>
        </w:rPr>
        <w:t xml:space="preserve">В целях определения Обязательства по расчетам текущая Расчетная цена (РЦ) </w:t>
      </w:r>
      <w:r w:rsidRPr="00FE1A15">
        <w:rPr>
          <w:rFonts w:ascii="Tahoma" w:hAnsi="Tahoma" w:cs="Tahoma"/>
          <w:color w:val="262626"/>
          <w:szCs w:val="24"/>
        </w:rPr>
        <w:t xml:space="preserve">определяется </w:t>
      </w:r>
      <w:r w:rsidR="00E95D43" w:rsidRPr="00FE1A15">
        <w:rPr>
          <w:rFonts w:ascii="Tahoma" w:hAnsi="Tahoma" w:cs="Tahoma"/>
        </w:rPr>
        <w:t>как среднее арифметическое значение, рассчитанное в день исполнения Контракта в период с 14:03:15 до 18:00:00 включительно,</w:t>
      </w:r>
      <w:r w:rsidR="00E95D43" w:rsidRPr="00FE1A15">
        <w:rPr>
          <w:rFonts w:ascii="Tahoma" w:hAnsi="Tahoma" w:cs="Tahoma"/>
          <w:color w:val="262626"/>
          <w:szCs w:val="24"/>
        </w:rPr>
        <w:t xml:space="preserve"> </w:t>
      </w:r>
      <w:r w:rsidRPr="00FE1A15">
        <w:rPr>
          <w:rFonts w:ascii="Tahoma" w:hAnsi="Tahoma" w:cs="Tahoma"/>
          <w:color w:val="262626"/>
          <w:szCs w:val="24"/>
        </w:rPr>
        <w:t>по следующей формуле:</w:t>
      </w:r>
    </w:p>
    <w:p w:rsidR="00050D92" w:rsidRPr="00050D92" w:rsidRDefault="008727DC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  <w:lang w:val="en-US"/>
            </w:rPr>
            <m:t>РЦ</m:t>
          </m:r>
          <m:r>
            <m:rPr>
              <m:sty m:val="b"/>
            </m:rPr>
            <w:rPr>
              <w:rFonts w:ascii="Cambria Math" w:hAnsi="Cambria Math" w:cs="Tahoma"/>
            </w:rPr>
            <m:t>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p w:rsidR="00050D92" w:rsidRPr="00050D92" w:rsidRDefault="00B961B7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:rsid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tbl>
      <w:tblPr>
        <w:tblStyle w:val="af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F222E" w:rsidTr="008727DC">
        <w:tc>
          <w:tcPr>
            <w:tcW w:w="909" w:type="dxa"/>
          </w:tcPr>
          <w:p w:rsidR="001F222E" w:rsidRPr="001F222E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:rsidR="001F222E" w:rsidRPr="00050D92" w:rsidRDefault="001F222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дисперсия </w:t>
            </w:r>
            <w:r w:rsidR="0037534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Опционов дальней серии;</w:t>
            </w:r>
            <w:r w:rsidR="0037534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348" w:rsidRPr="00D80208" w:rsidTr="008727DC">
        <w:tc>
          <w:tcPr>
            <w:tcW w:w="909" w:type="dxa"/>
          </w:tcPr>
          <w:p w:rsidR="00375348" w:rsidRPr="00D80208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D80208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:rsidR="00375348" w:rsidRPr="00D80208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даты экспирации Опциона дальней серии включительно</w:t>
            </w:r>
            <w:r w:rsidR="00D605DE"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календарного года (год = 365 дней). Изменяется каждые 15 секунд;</w:t>
            </w:r>
          </w:p>
        </w:tc>
      </w:tr>
      <w:tr w:rsidR="00B353D9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proofErr w:type="spellStart"/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810" w:type="dxa"/>
          </w:tcPr>
          <w:p w:rsidR="00B353D9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шаг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 дальней серии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основные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  <w:proofErr w:type="gramEnd"/>
          </w:p>
        </w:tc>
      </w:tr>
      <w:tr w:rsidR="00B353D9" w:rsidTr="008727DC">
        <w:tc>
          <w:tcPr>
            <w:tcW w:w="909" w:type="dxa"/>
          </w:tcPr>
          <w:p w:rsidR="00B353D9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-й</w:t>
            </w:r>
            <w:proofErr w:type="gram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При этом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 xml:space="preserve"> </m:t>
              </m:r>
            </m:oMath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</w:t>
            </w:r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основные</w:t>
            </w:r>
            <w:proofErr w:type="gram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</w:p>
        </w:tc>
      </w:tr>
      <w:tr w:rsidR="00B353D9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proofErr w:type="spellEnd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:rsidR="00B353D9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величина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для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-го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страйка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begin"/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FF0000"/>
                  <w:sz w:val="20"/>
                  <w:szCs w:val="20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</w:instrTex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end"/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определ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яемая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по следующему алгоритму:</w:t>
            </w:r>
          </w:p>
          <w:p w:rsidR="002570EE" w:rsidRPr="00050D92" w:rsidRDefault="002570EE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случае если в течение текущей основной или дополнительной торговой сессии (далее – текущая сессия) были зарегистрированы сделки с 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AF32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AF3261"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-ым </w:t>
            </w:r>
            <w:proofErr w:type="spellStart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страйком</w:t>
            </w:r>
            <w:proofErr w:type="spellEnd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</w:p>
          <w:p w:rsidR="002570EE" w:rsidRPr="000E3DC7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и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2570EE" w:rsidRPr="002570EE" w:rsidRDefault="002570EE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 w:rsidRPr="002570EE">
              <w:rPr>
                <w:rFonts w:ascii="Tahoma" w:hAnsi="Tahoma" w:cs="Tahoma"/>
                <w:sz w:val="20"/>
              </w:rPr>
              <w:t xml:space="preserve">где: </w:t>
            </w:r>
          </w:p>
          <w:tbl>
            <w:tblPr>
              <w:tblStyle w:val="af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0E3DC7" w:rsidRDefault="000E3DC7" w:rsidP="000E3DC7">
                  <w:pPr>
                    <w:pStyle w:val="ae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последней сделки с </w:t>
                  </w:r>
                  <w:r w:rsidR="00AF3261" w:rsidRPr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Опционом дальней серии</w:t>
                  </w:r>
                  <w:r w:rsidR="00AF3261" w:rsidRPr="00AF3261" w:rsidDel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="008727D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="008727DC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в текущую сессию;</w:t>
                  </w:r>
                </w:p>
              </w:tc>
            </w:tr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E97142">
                    <w:rPr>
                      <w:rFonts w:ascii="Tahoma" w:hAnsi="Tahoma" w:cs="Tahoma"/>
                      <w:sz w:val="20"/>
                    </w:rPr>
                    <w:t xml:space="preserve">лучшая заявка на покупку 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>Опцион</w:t>
                  </w:r>
                  <w:r w:rsidR="00AF3261">
                    <w:rPr>
                      <w:rFonts w:ascii="Tahoma" w:hAnsi="Tahoma" w:cs="Tahoma"/>
                      <w:sz w:val="20"/>
                    </w:rPr>
                    <w:t>а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 xml:space="preserve"> дальней серии</w:t>
                  </w:r>
                  <w:r w:rsidR="00AF3261" w:rsidRPr="00AF3261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E97142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E97142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E97142">
                    <w:rPr>
                      <w:rFonts w:ascii="Tahoma" w:hAnsi="Tahoma" w:cs="Tahoma"/>
                      <w:sz w:val="20"/>
                    </w:rPr>
                    <w:t xml:space="preserve">лучшая заявка на продажу 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>Опцион</w:t>
                  </w:r>
                  <w:r w:rsidR="00AF3261">
                    <w:rPr>
                      <w:rFonts w:ascii="Tahoma" w:hAnsi="Tahoma" w:cs="Tahoma"/>
                      <w:sz w:val="20"/>
                    </w:rPr>
                    <w:t>а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 xml:space="preserve"> дальней серии</w:t>
                  </w:r>
                  <w:r w:rsidR="00AF3261" w:rsidRPr="00AF3261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E97142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E97142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на </w:t>
                  </w:r>
                  <w:r>
                    <w:rPr>
                      <w:rFonts w:ascii="Tahoma" w:hAnsi="Tahoma" w:cs="Tahoma"/>
                      <w:sz w:val="20"/>
                    </w:rPr>
                    <w:t>момент окончания текущей сессии.</w:t>
                  </w:r>
                </w:p>
              </w:tc>
            </w:tr>
          </w:tbl>
          <w:p w:rsidR="000E3DC7" w:rsidRDefault="000E3DC7" w:rsidP="000E3DC7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Default="000E3DC7" w:rsidP="000E3DC7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</w:rPr>
            </w:pPr>
            <w:r w:rsidRPr="000E3DC7">
              <w:rPr>
                <w:rFonts w:ascii="Tahoma" w:hAnsi="Tahoma" w:cs="Tahoma"/>
                <w:sz w:val="20"/>
              </w:rPr>
              <w:t xml:space="preserve">В случае если в течение текущей сессии не было зарегистрировано сделок с </w:t>
            </w:r>
            <w:r w:rsidR="00003C0C">
              <w:rPr>
                <w:rFonts w:ascii="Tahoma" w:hAnsi="Tahoma" w:cs="Tahoma"/>
                <w:sz w:val="20"/>
              </w:rPr>
              <w:t>Опционом дальней серии</w:t>
            </w:r>
            <w:r w:rsidR="00003C0C" w:rsidRPr="000E3DC7">
              <w:rPr>
                <w:rFonts w:ascii="Tahoma" w:hAnsi="Tahoma" w:cs="Tahoma"/>
                <w:sz w:val="20"/>
              </w:rPr>
              <w:t xml:space="preserve"> </w:t>
            </w:r>
            <w:r w:rsidRPr="000E3DC7">
              <w:rPr>
                <w:rFonts w:ascii="Tahoma" w:hAnsi="Tahoma" w:cs="Tahoma"/>
                <w:sz w:val="20"/>
              </w:rPr>
              <w:t xml:space="preserve">с </w:t>
            </w:r>
            <w:proofErr w:type="spellStart"/>
            <w:r w:rsidRPr="000E3DC7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Pr="000E3DC7">
              <w:rPr>
                <w:rFonts w:ascii="Tahoma" w:hAnsi="Tahoma" w:cs="Tahoma"/>
                <w:sz w:val="20"/>
              </w:rPr>
              <w:t xml:space="preserve">-ым </w:t>
            </w:r>
            <w:proofErr w:type="spellStart"/>
            <w:r w:rsidRPr="000E3DC7">
              <w:rPr>
                <w:rFonts w:ascii="Tahoma" w:hAnsi="Tahoma" w:cs="Tahoma"/>
                <w:sz w:val="20"/>
              </w:rPr>
              <w:t>страйком</w:t>
            </w:r>
            <w:proofErr w:type="spellEnd"/>
            <w:r w:rsidRPr="000E3DC7">
              <w:rPr>
                <w:rFonts w:ascii="Tahoma" w:hAnsi="Tahoma" w:cs="Tahoma"/>
                <w:sz w:val="20"/>
              </w:rPr>
              <w:t>:</w:t>
            </w:r>
          </w:p>
          <w:p w:rsidR="008727DC" w:rsidRPr="000E3DC7" w:rsidRDefault="008727DC" w:rsidP="008727DC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0E3DC7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и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, 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→ес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0E3DC7" w:rsidRPr="000E3DC7" w:rsidRDefault="000E3DC7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 w:rsidRPr="00285FDF">
              <w:rPr>
                <w:rFonts w:ascii="Tahoma" w:eastAsia="Calibri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Style w:val="af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003C0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теоретическая цена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, определяемая на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основании котировки фьючерсного контракта, являющегося базовым активом </w:t>
                  </w:r>
                  <w:r w:rsidR="00003C0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данного</w:t>
                  </w:r>
                  <w:r w:rsidR="00003C0C"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опциона</w:t>
                  </w:r>
                  <w:r w:rsidR="009640E5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(далее – котировка фьючерсного контракта)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и кривой волатильности на момент расчета</w:t>
                  </w:r>
                  <w:r w:rsidR="00D61A38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покупку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003C0C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продажу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003C0C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на момент окончания текущей сессии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8727DC" w:rsidRDefault="008727DC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0E3DC7" w:rsidRPr="00285FDF" w:rsidRDefault="000E3DC7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7 (семи) страйках, значение которых больше центрального,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покупку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) 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0E3DC7" w:rsidRPr="00285FDF" w:rsidRDefault="000E3DC7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7 (семи)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страйках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значение которых меньше центрального, используются заявки на покупку/продажу 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195A4D" w:rsidRPr="002570EE" w:rsidRDefault="000E3DC7" w:rsidP="00FE1A15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центральным</w:t>
            </w:r>
            <w:proofErr w:type="gram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страйком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учитывается котировка фьючерсного контракта. В случае если котировка фьючерсного контракта больше центрального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данного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В остальных случаях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195A4D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покупку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26442E" w:rsidTr="0026442E">
        <w:trPr>
          <w:trHeight w:val="2951"/>
        </w:trPr>
        <w:tc>
          <w:tcPr>
            <w:tcW w:w="909" w:type="dxa"/>
          </w:tcPr>
          <w:p w:rsidR="0026442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:rsidR="0026442E" w:rsidRPr="00050D92" w:rsidRDefault="0026442E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котировка фьючерсного контракта, являющегося базовым активом Опциона дальней серии (далее –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ьючерсны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контракт). </w:t>
            </w:r>
          </w:p>
          <w:p w:rsidR="00AB1F20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Котировка фьючерсного контракта равна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последней сделки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продажу</w:t>
            </w:r>
            <w:r w:rsidR="0022098E">
              <w:t xml:space="preserve"> 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меньше цены последней сделки,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покупку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больше цены последней сделки в момент</w:t>
            </w:r>
            <w:r w:rsidR="00F35406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расчета котировки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FF60F8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сделок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текущей сессии до момента расчета котировки фьючерсного контракта не было, используется среднеарифметическое значение между ценами лучшей активной заявки на покупку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лучшей активной заявки на продажу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26442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на момент расчета активные заявки на покупку и активные заявки на продажу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отсутствуют, используется Расчетная цена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ьючерсного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контракта, определенная по итогам ближайшего предыдущего Расчетного периода.</w:t>
            </w:r>
          </w:p>
        </w:tc>
      </w:tr>
      <w:tr w:rsidR="0026442E" w:rsidTr="008727DC">
        <w:tc>
          <w:tcPr>
            <w:tcW w:w="909" w:type="dxa"/>
          </w:tcPr>
          <w:p w:rsidR="0026442E" w:rsidRPr="009709B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7810" w:type="dxa"/>
          </w:tcPr>
          <w:p w:rsidR="0026442E" w:rsidRPr="009709BE" w:rsidRDefault="0026442E" w:rsidP="009A6BE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центральный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="009640E5">
              <w:t xml:space="preserve"> </w:t>
            </w:r>
            <w:r w:rsidR="009640E5" w:rsidRP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</w:tbl>
    <w:p w:rsidR="008727DC" w:rsidRDefault="008727DC" w:rsidP="008727DC">
      <w:pPr>
        <w:pStyle w:val="a0"/>
        <w:numPr>
          <w:ilvl w:val="0"/>
          <w:numId w:val="0"/>
        </w:numPr>
        <w:ind w:left="1287"/>
        <w:rPr>
          <w:rFonts w:ascii="Tahoma" w:hAnsi="Tahoma" w:cs="Tahoma"/>
        </w:rPr>
      </w:pPr>
    </w:p>
    <w:p w:rsidR="008727DC" w:rsidRPr="008727DC" w:rsidRDefault="008727DC" w:rsidP="006D3DC7">
      <w:pPr>
        <w:pStyle w:val="a0"/>
        <w:tabs>
          <w:tab w:val="clear" w:pos="1287"/>
          <w:tab w:val="num" w:pos="851"/>
        </w:tabs>
        <w:ind w:left="851"/>
        <w:rPr>
          <w:rFonts w:ascii="Tahoma" w:hAnsi="Tahoma" w:cs="Tahoma"/>
        </w:rPr>
      </w:pPr>
      <w:r w:rsidRPr="008727DC">
        <w:rPr>
          <w:rFonts w:ascii="Tahoma" w:hAnsi="Tahoma" w:cs="Tahoma"/>
        </w:rPr>
        <w:t xml:space="preserve">Размер вариационной маржи, который рассчитан в ходе вечерней клиринговой сессии последнего дня заключения Контракта и превышает по абсолютной величине </w:t>
      </w:r>
      <w:r w:rsidR="009413D5">
        <w:rPr>
          <w:rFonts w:ascii="Tahoma" w:hAnsi="Tahoma" w:cs="Tahoma"/>
        </w:rPr>
        <w:t xml:space="preserve">базовый </w:t>
      </w:r>
      <w:r w:rsidRPr="008727DC">
        <w:rPr>
          <w:rFonts w:ascii="Tahoma" w:hAnsi="Tahoma" w:cs="Tahoma"/>
        </w:rPr>
        <w:t>размер гарантийного обеспечения по Контракту, установленный в ходе дневной клиринговой сессии  последнего дня заключения  Контракта, считается равным по абсолютной величине указанному</w:t>
      </w:r>
      <w:r w:rsidR="009413D5">
        <w:rPr>
          <w:rFonts w:ascii="Tahoma" w:hAnsi="Tahoma" w:cs="Tahoma"/>
        </w:rPr>
        <w:t xml:space="preserve"> базовому</w:t>
      </w:r>
      <w:r w:rsidRPr="008727DC">
        <w:rPr>
          <w:rFonts w:ascii="Tahoma" w:hAnsi="Tahoma" w:cs="Tahoma"/>
        </w:rPr>
        <w:t xml:space="preserve"> размеру гарантийного обеспечения.</w:t>
      </w:r>
    </w:p>
    <w:p w:rsidR="00D61A38" w:rsidRPr="00D61A38" w:rsidRDefault="00D61A38" w:rsidP="00D61A38">
      <w:pPr>
        <w:pStyle w:val="a"/>
        <w:rPr>
          <w:rFonts w:ascii="Tahoma" w:hAnsi="Tahoma" w:cs="Tahoma"/>
        </w:rPr>
      </w:pPr>
      <w:r w:rsidRPr="00D61A38">
        <w:rPr>
          <w:rFonts w:ascii="Tahoma" w:hAnsi="Tahoma" w:cs="Tahoma"/>
        </w:rPr>
        <w:t>Основания и порядок прекращения обязательств по Контракту</w:t>
      </w:r>
    </w:p>
    <w:p w:rsid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:rsid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Pr="00D61A38">
        <w:rPr>
          <w:rFonts w:ascii="Tahoma" w:hAnsi="Tahoma" w:cs="Tahoma"/>
        </w:rPr>
        <w:t>ств Пр</w:t>
      </w:r>
      <w:proofErr w:type="gramEnd"/>
      <w:r w:rsidRPr="00D61A38">
        <w:rPr>
          <w:rFonts w:ascii="Tahoma" w:hAnsi="Tahoma" w:cs="Tahoma"/>
        </w:rPr>
        <w:t>одавца, в порядке и сроки, предусмотренные Правилами клиринга.</w:t>
      </w:r>
    </w:p>
    <w:p w:rsidR="00D61A38" w:rsidRP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lastRenderedPageBreak/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D61A38" w:rsidRPr="001759E1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D61A38" w:rsidRPr="00734018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</w:t>
      </w:r>
      <w:r w:rsidRPr="00734018">
        <w:rPr>
          <w:rFonts w:ascii="Tahoma" w:hAnsi="Tahoma" w:cs="Tahoma"/>
        </w:rPr>
        <w:t>торгов.</w:t>
      </w:r>
    </w:p>
    <w:p w:rsidR="00D61A38" w:rsidRPr="00D61A38" w:rsidRDefault="00D61A38" w:rsidP="00D61A38">
      <w:pPr>
        <w:tabs>
          <w:tab w:val="left" w:pos="284"/>
        </w:tabs>
        <w:spacing w:before="120"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D61A38">
        <w:rPr>
          <w:rFonts w:ascii="Tahoma" w:eastAsia="Calibri" w:hAnsi="Tahoma" w:cs="Tahoma"/>
          <w:b/>
          <w:sz w:val="20"/>
          <w:szCs w:val="20"/>
        </w:rPr>
        <w:t>5.</w:t>
      </w:r>
      <w:r w:rsidRPr="00D61A38">
        <w:rPr>
          <w:rFonts w:ascii="Tahoma" w:eastAsia="Calibri" w:hAnsi="Tahoma" w:cs="Tahoma"/>
          <w:b/>
          <w:sz w:val="20"/>
          <w:szCs w:val="20"/>
        </w:rPr>
        <w:tab/>
        <w:t>Особые условия</w:t>
      </w:r>
    </w:p>
    <w:p w:rsidR="00D61A38" w:rsidRPr="00D61A38" w:rsidRDefault="00D61A38" w:rsidP="00140175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5.1.</w:t>
      </w:r>
      <w:r w:rsidRPr="00D61A38">
        <w:rPr>
          <w:rFonts w:ascii="Tahoma" w:eastAsia="Calibri" w:hAnsi="Tahoma" w:cs="Tahoma"/>
          <w:sz w:val="20"/>
          <w:szCs w:val="20"/>
        </w:rPr>
        <w:tab/>
        <w:t>В случае приостановления/прекращения заключения Контракта на Торгах,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:rsidR="00D61A38" w:rsidRPr="00D61A38" w:rsidRDefault="00D61A38" w:rsidP="00140175">
      <w:pPr>
        <w:tabs>
          <w:tab w:val="left" w:pos="1134"/>
        </w:tabs>
        <w:spacing w:before="120"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даты последнего дня заключения Контракта;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даты дня исполнения Контракта;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текущей (последней) Расчетной цены и определения порядка расчета и уплаты вариационной маржи, связанного с изменением Расчетной цены;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>иные решения, предусмотренные Правилами торгов.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5.2.</w:t>
      </w:r>
      <w:r w:rsidRPr="00D61A38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5.3.</w:t>
      </w:r>
      <w:r w:rsidRPr="00D61A38">
        <w:rPr>
          <w:rFonts w:ascii="Tahoma" w:eastAsia="Calibri" w:hAnsi="Tahoma" w:cs="Tahoma"/>
          <w:sz w:val="20"/>
          <w:szCs w:val="20"/>
        </w:rPr>
        <w:tab/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>Информация о решении (решениях), принятом (принятых) Биржей в соответствии с пунктами  5.1.– 5.2.</w:t>
      </w:r>
      <w:proofErr w:type="gramEnd"/>
      <w:r w:rsidRPr="00D61A38">
        <w:rPr>
          <w:rFonts w:ascii="Tahoma" w:eastAsia="Calibri" w:hAnsi="Tahoma" w:cs="Tahoma"/>
          <w:sz w:val="20"/>
          <w:szCs w:val="20"/>
        </w:rPr>
        <w:t xml:space="preserve">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 xml:space="preserve">В случае наступления оснований для принятия решений, предусмотренных пунктами 5.1.– 5.2. </w:t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 xml:space="preserve"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 </w:t>
      </w:r>
      <w:proofErr w:type="gramEnd"/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5.4.</w:t>
      </w:r>
      <w:r w:rsidRPr="00D61A38">
        <w:rPr>
          <w:rFonts w:ascii="Tahoma" w:eastAsia="Calibri" w:hAnsi="Tahoma" w:cs="Tahoma"/>
          <w:sz w:val="20"/>
          <w:szCs w:val="20"/>
        </w:rPr>
        <w:tab/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>С момента вступления в силу решения (решений), принятого (принятых) Биржей в соответствии с пунктами 5.1.– 5.2.</w:t>
      </w:r>
      <w:proofErr w:type="gramEnd"/>
      <w:r w:rsidRPr="00D61A38">
        <w:rPr>
          <w:rFonts w:ascii="Tahoma" w:eastAsia="Calibri" w:hAnsi="Tahoma" w:cs="Tahoma"/>
          <w:sz w:val="20"/>
          <w:szCs w:val="2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724F0A" w:rsidRPr="00724F0A" w:rsidRDefault="00724F0A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</w:rPr>
      </w:pPr>
      <w:r w:rsidRPr="00724F0A">
        <w:rPr>
          <w:rFonts w:ascii="Tahoma" w:eastAsia="Calibri" w:hAnsi="Tahoma" w:cs="Tahoma"/>
          <w:b/>
          <w:sz w:val="20"/>
          <w:szCs w:val="20"/>
        </w:rPr>
        <w:t>6.</w:t>
      </w:r>
      <w:r w:rsidRPr="00724F0A">
        <w:rPr>
          <w:rFonts w:ascii="Tahoma" w:eastAsia="Calibri" w:hAnsi="Tahoma" w:cs="Tahoma"/>
          <w:b/>
          <w:sz w:val="20"/>
          <w:szCs w:val="20"/>
        </w:rPr>
        <w:tab/>
        <w:t>Внесение изменений и дополнений в Спецификацию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6.1.</w:t>
      </w:r>
      <w:r w:rsidRPr="00724F0A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внести изменения и дополнения в Спецификацию.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6.2.</w:t>
      </w:r>
      <w:r w:rsidRPr="00724F0A">
        <w:rPr>
          <w:rFonts w:ascii="Tahoma" w:eastAsia="Calibri" w:hAnsi="Tahoma" w:cs="Tahoma"/>
          <w:sz w:val="20"/>
          <w:szCs w:val="20"/>
        </w:rPr>
        <w:tab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6.3.</w:t>
      </w:r>
      <w:r w:rsidRPr="00724F0A">
        <w:rPr>
          <w:rFonts w:ascii="Tahoma" w:eastAsia="Calibri" w:hAnsi="Tahoma" w:cs="Tahoma"/>
          <w:sz w:val="20"/>
          <w:szCs w:val="20"/>
        </w:rPr>
        <w:tab/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Торговых дня до введения ее в действие.</w:t>
      </w:r>
    </w:p>
    <w:p w:rsidR="00D61A38" w:rsidRPr="00285FDF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6.4.</w:t>
      </w:r>
      <w:r w:rsidRPr="00724F0A">
        <w:rPr>
          <w:rFonts w:ascii="Tahoma" w:eastAsia="Calibri" w:hAnsi="Tahoma" w:cs="Tahoma"/>
          <w:sz w:val="20"/>
          <w:szCs w:val="20"/>
        </w:rPr>
        <w:tab/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D61A38" w:rsidRPr="00285FDF" w:rsidSect="00814FDC">
      <w:headerReference w:type="default" r:id="rId8"/>
      <w:footerReference w:type="default" r:id="rId9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B7" w:rsidRDefault="00B961B7" w:rsidP="00724F0A">
      <w:pPr>
        <w:spacing w:after="0" w:line="240" w:lineRule="auto"/>
      </w:pPr>
      <w:r>
        <w:separator/>
      </w:r>
    </w:p>
  </w:endnote>
  <w:endnote w:type="continuationSeparator" w:id="0">
    <w:p w:rsidR="00B961B7" w:rsidRDefault="00B961B7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9B7E65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B7" w:rsidRDefault="00B961B7" w:rsidP="00724F0A">
      <w:pPr>
        <w:spacing w:after="0" w:line="240" w:lineRule="auto"/>
      </w:pPr>
      <w:r>
        <w:separator/>
      </w:r>
    </w:p>
  </w:footnote>
  <w:footnote w:type="continuationSeparator" w:id="0">
    <w:p w:rsidR="00B961B7" w:rsidRDefault="00B961B7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25" w:rsidRPr="00B60C25" w:rsidRDefault="00B60C25">
    <w:pPr>
      <w:pStyle w:val="af0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B60C25" w:rsidRDefault="00B60C25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на волатильность российского рынка</w:t>
    </w:r>
  </w:p>
  <w:p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6BBF"/>
    <w:multiLevelType w:val="multilevel"/>
    <w:tmpl w:val="814CD1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23494"/>
    <w:rsid w:val="00050D92"/>
    <w:rsid w:val="00081821"/>
    <w:rsid w:val="00097E6B"/>
    <w:rsid w:val="000E3DC7"/>
    <w:rsid w:val="000E722C"/>
    <w:rsid w:val="00140175"/>
    <w:rsid w:val="00195A4D"/>
    <w:rsid w:val="001F222E"/>
    <w:rsid w:val="0022098E"/>
    <w:rsid w:val="00234D82"/>
    <w:rsid w:val="002570EE"/>
    <w:rsid w:val="00262AF9"/>
    <w:rsid w:val="0026442E"/>
    <w:rsid w:val="0028264B"/>
    <w:rsid w:val="00285FDF"/>
    <w:rsid w:val="00291C5C"/>
    <w:rsid w:val="0033220B"/>
    <w:rsid w:val="00375348"/>
    <w:rsid w:val="00423B63"/>
    <w:rsid w:val="00440842"/>
    <w:rsid w:val="00440F29"/>
    <w:rsid w:val="004638CF"/>
    <w:rsid w:val="00522717"/>
    <w:rsid w:val="0056166B"/>
    <w:rsid w:val="00573002"/>
    <w:rsid w:val="006000F9"/>
    <w:rsid w:val="006030EB"/>
    <w:rsid w:val="006D3DC7"/>
    <w:rsid w:val="006F5649"/>
    <w:rsid w:val="00724F0A"/>
    <w:rsid w:val="007D2171"/>
    <w:rsid w:val="0081391D"/>
    <w:rsid w:val="00814FDC"/>
    <w:rsid w:val="008302A7"/>
    <w:rsid w:val="008727DC"/>
    <w:rsid w:val="008F453A"/>
    <w:rsid w:val="00917DC5"/>
    <w:rsid w:val="009413D5"/>
    <w:rsid w:val="009542D5"/>
    <w:rsid w:val="009640E5"/>
    <w:rsid w:val="009709BE"/>
    <w:rsid w:val="009B7E65"/>
    <w:rsid w:val="00A02E00"/>
    <w:rsid w:val="00A5372C"/>
    <w:rsid w:val="00AB1F20"/>
    <w:rsid w:val="00AD6263"/>
    <w:rsid w:val="00AF0295"/>
    <w:rsid w:val="00AF3261"/>
    <w:rsid w:val="00AF70B7"/>
    <w:rsid w:val="00B0752C"/>
    <w:rsid w:val="00B353D9"/>
    <w:rsid w:val="00B357DA"/>
    <w:rsid w:val="00B60C25"/>
    <w:rsid w:val="00B93A8F"/>
    <w:rsid w:val="00B961B7"/>
    <w:rsid w:val="00BD5E17"/>
    <w:rsid w:val="00C20674"/>
    <w:rsid w:val="00C21A1C"/>
    <w:rsid w:val="00C301BD"/>
    <w:rsid w:val="00D605DE"/>
    <w:rsid w:val="00D61A38"/>
    <w:rsid w:val="00D640EA"/>
    <w:rsid w:val="00D80208"/>
    <w:rsid w:val="00D80A1B"/>
    <w:rsid w:val="00E95D43"/>
    <w:rsid w:val="00E97142"/>
    <w:rsid w:val="00F35406"/>
    <w:rsid w:val="00F6630C"/>
    <w:rsid w:val="00F82386"/>
    <w:rsid w:val="00FE1A15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Евстратова Ульяна Александровна</cp:lastModifiedBy>
  <cp:revision>3</cp:revision>
  <cp:lastPrinted>2014-04-16T08:51:00Z</cp:lastPrinted>
  <dcterms:created xsi:type="dcterms:W3CDTF">2014-04-29T11:24:00Z</dcterms:created>
  <dcterms:modified xsi:type="dcterms:W3CDTF">2014-04-29T11:25:00Z</dcterms:modified>
</cp:coreProperties>
</file>