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FE57B" w14:textId="77777777" w:rsidR="00262997" w:rsidRPr="00C64B8B" w:rsidRDefault="00AC0062" w:rsidP="00262997">
      <w:pPr>
        <w:autoSpaceDE w:val="0"/>
        <w:autoSpaceDN w:val="0"/>
        <w:ind w:left="5387" w:right="-81"/>
        <w:rPr>
          <w:rFonts w:ascii="Tahoma" w:hAnsi="Tahoma" w:cs="Tahoma"/>
          <w:b/>
          <w:sz w:val="20"/>
          <w:szCs w:val="20"/>
        </w:rPr>
      </w:pPr>
      <w:r w:rsidRPr="00C64B8B">
        <w:rPr>
          <w:rFonts w:ascii="Tahoma" w:hAnsi="Tahoma" w:cs="Tahoma"/>
          <w:b/>
          <w:sz w:val="20"/>
          <w:szCs w:val="20"/>
        </w:rPr>
        <w:t>УТВЕРЖДЕНО</w:t>
      </w:r>
    </w:p>
    <w:p w14:paraId="458FE57C" w14:textId="77777777" w:rsidR="00262997" w:rsidRPr="00C64B8B" w:rsidRDefault="00AC0062" w:rsidP="00262997">
      <w:pPr>
        <w:tabs>
          <w:tab w:val="left" w:pos="4962"/>
        </w:tabs>
        <w:autoSpaceDE w:val="0"/>
        <w:autoSpaceDN w:val="0"/>
        <w:ind w:left="5387" w:right="-81"/>
        <w:rPr>
          <w:rFonts w:ascii="Tahoma" w:hAnsi="Tahoma" w:cs="Tahoma"/>
          <w:bCs/>
          <w:sz w:val="20"/>
          <w:szCs w:val="20"/>
        </w:rPr>
      </w:pPr>
      <w:r w:rsidRPr="00C64B8B">
        <w:rPr>
          <w:rFonts w:ascii="Tahoma" w:hAnsi="Tahoma" w:cs="Tahoma"/>
          <w:bCs/>
          <w:sz w:val="20"/>
          <w:szCs w:val="20"/>
        </w:rPr>
        <w:t xml:space="preserve">решением Правления </w:t>
      </w:r>
    </w:p>
    <w:p w14:paraId="458FE57D" w14:textId="77777777" w:rsidR="00262997" w:rsidRPr="00C64B8B" w:rsidRDefault="00AC0062" w:rsidP="00262997">
      <w:pPr>
        <w:tabs>
          <w:tab w:val="left" w:pos="4962"/>
        </w:tabs>
        <w:autoSpaceDE w:val="0"/>
        <w:autoSpaceDN w:val="0"/>
        <w:ind w:left="5387" w:right="-81"/>
        <w:rPr>
          <w:rFonts w:ascii="Tahoma" w:hAnsi="Tahoma" w:cs="Tahoma"/>
          <w:bCs/>
          <w:sz w:val="20"/>
          <w:szCs w:val="20"/>
        </w:rPr>
      </w:pPr>
      <w:r w:rsidRPr="00C64B8B">
        <w:rPr>
          <w:rFonts w:ascii="Tahoma" w:hAnsi="Tahoma" w:cs="Tahoma"/>
          <w:bCs/>
          <w:sz w:val="20"/>
          <w:szCs w:val="20"/>
        </w:rPr>
        <w:t>Публичного акционерного общества «Московская Биржа ММВБ-РТС»</w:t>
      </w:r>
    </w:p>
    <w:p w14:paraId="458FE57E" w14:textId="39EAD309" w:rsidR="00343886" w:rsidRDefault="00883854" w:rsidP="00343886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(Протокол №1</w:t>
      </w:r>
      <w:r>
        <w:rPr>
          <w:rFonts w:ascii="Tahoma" w:hAnsi="Tahoma" w:cs="Tahoma"/>
          <w:sz w:val="20"/>
          <w:szCs w:val="20"/>
          <w:lang w:val="en-US"/>
        </w:rPr>
        <w:t>5</w:t>
      </w:r>
      <w:r w:rsidR="00AC0062">
        <w:rPr>
          <w:rFonts w:ascii="Tahoma" w:hAnsi="Tahoma" w:cs="Tahoma"/>
          <w:sz w:val="20"/>
          <w:szCs w:val="20"/>
        </w:rPr>
        <w:t xml:space="preserve"> от</w:t>
      </w:r>
      <w:r w:rsidR="00AC0062" w:rsidRPr="003438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15 </w:t>
      </w:r>
      <w:r w:rsidR="00AC0062">
        <w:rPr>
          <w:rFonts w:ascii="Tahoma" w:hAnsi="Tahoma" w:cs="Tahoma"/>
          <w:sz w:val="20"/>
          <w:szCs w:val="20"/>
        </w:rPr>
        <w:t>марта 201</w:t>
      </w:r>
      <w:r w:rsidR="00AC0062" w:rsidRPr="00745677">
        <w:rPr>
          <w:rFonts w:ascii="Tahoma" w:hAnsi="Tahoma" w:cs="Tahoma"/>
          <w:sz w:val="20"/>
          <w:szCs w:val="20"/>
        </w:rPr>
        <w:t>9</w:t>
      </w:r>
      <w:r w:rsidR="00AC0062">
        <w:rPr>
          <w:rFonts w:ascii="Tahoma" w:hAnsi="Tahoma" w:cs="Tahoma"/>
          <w:sz w:val="20"/>
          <w:szCs w:val="20"/>
        </w:rPr>
        <w:t xml:space="preserve"> г.)</w:t>
      </w:r>
    </w:p>
    <w:p w14:paraId="00AEDE4F" w14:textId="15C6002A" w:rsidR="00883854" w:rsidRDefault="00883854" w:rsidP="00343886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6801118A" w14:textId="243E3135" w:rsidR="00883854" w:rsidRDefault="00883854" w:rsidP="00343886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458FE580" w14:textId="77777777" w:rsidR="00CD0CEF" w:rsidRPr="00343886" w:rsidRDefault="005E3CF1" w:rsidP="00262997">
      <w:pPr>
        <w:pStyle w:val="a7"/>
        <w:spacing w:before="0" w:after="0"/>
        <w:ind w:right="99"/>
        <w:jc w:val="center"/>
        <w:rPr>
          <w:b/>
          <w:bCs/>
          <w:color w:val="auto"/>
        </w:rPr>
      </w:pPr>
      <w:bookmarkStart w:id="0" w:name="_GoBack"/>
      <w:bookmarkEnd w:id="0"/>
    </w:p>
    <w:p w14:paraId="458FE581" w14:textId="77777777" w:rsidR="00924B8F" w:rsidRPr="00C64B8B" w:rsidRDefault="00AC0062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>СПЕЦИФИКАЦИЯ</w:t>
      </w:r>
    </w:p>
    <w:p w14:paraId="458FE582" w14:textId="77777777" w:rsidR="00262997" w:rsidRPr="00C64B8B" w:rsidRDefault="00AC0062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ФЬЮЧЕРСНОГО КОНТРАКТА </w:t>
      </w:r>
    </w:p>
    <w:p w14:paraId="458FE583" w14:textId="77777777" w:rsidR="00924B8F" w:rsidRPr="00C64B8B" w:rsidRDefault="00AC0062" w:rsidP="00262997">
      <w:pPr>
        <w:pStyle w:val="3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на </w:t>
      </w:r>
      <w:r>
        <w:rPr>
          <w:rFonts w:ascii="Tahoma" w:hAnsi="Tahoma" w:cs="Tahoma"/>
        </w:rPr>
        <w:t>ставку</w:t>
      </w:r>
      <w:r w:rsidRPr="002F57DE">
        <w:rPr>
          <w:rFonts w:ascii="Tahoma" w:hAnsi="Tahoma" w:cs="Tahoma"/>
        </w:rPr>
        <w:t xml:space="preserve"> </w:t>
      </w:r>
      <w:r w:rsidRPr="00745677">
        <w:rPr>
          <w:rFonts w:ascii="Tahoma" w:hAnsi="Tahoma" w:cs="Tahoma"/>
        </w:rPr>
        <w:t>RUSFAR</w:t>
      </w:r>
      <w:r w:rsidRPr="00C64B8B">
        <w:rPr>
          <w:rFonts w:ascii="Tahoma" w:hAnsi="Tahoma" w:cs="Tahoma"/>
        </w:rPr>
        <w:t xml:space="preserve"> </w:t>
      </w:r>
    </w:p>
    <w:p w14:paraId="458FE584" w14:textId="77777777" w:rsidR="00924B8F" w:rsidRPr="00C64B8B" w:rsidRDefault="00AC0062" w:rsidP="00262997">
      <w:pPr>
        <w:pStyle w:val="ad"/>
        <w:spacing w:before="120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Настоящая спецификация определяет</w:t>
      </w:r>
      <w:r w:rsidRPr="00C64B8B">
        <w:rPr>
          <w:rFonts w:ascii="Tahoma" w:hAnsi="Tahoma" w:cs="Tahoma"/>
          <w:color w:val="000000"/>
          <w:lang w:val="ru-RU"/>
        </w:rPr>
        <w:t xml:space="preserve"> стандартные условия расчетного фьючерсного контракта на </w:t>
      </w:r>
      <w:r w:rsidRPr="00745677">
        <w:rPr>
          <w:rFonts w:ascii="Tahoma" w:hAnsi="Tahoma" w:cs="Tahoma"/>
          <w:color w:val="000000"/>
          <w:lang w:val="ru-RU"/>
        </w:rPr>
        <w:t xml:space="preserve">ставку </w:t>
      </w:r>
      <w:r>
        <w:rPr>
          <w:rFonts w:ascii="Tahoma" w:hAnsi="Tahoma" w:cs="Tahoma"/>
          <w:color w:val="000000"/>
        </w:rPr>
        <w:t>RUSFAR</w:t>
      </w:r>
      <w:r w:rsidRPr="00C64B8B">
        <w:rPr>
          <w:rFonts w:ascii="Tahoma" w:hAnsi="Tahoma" w:cs="Tahoma"/>
          <w:lang w:val="ru-RU"/>
        </w:rPr>
        <w:t xml:space="preserve"> (далее – Спецификация).</w:t>
      </w:r>
    </w:p>
    <w:p w14:paraId="458FE585" w14:textId="77777777" w:rsidR="00924B8F" w:rsidRPr="00C64B8B" w:rsidRDefault="00AC0062" w:rsidP="00262997">
      <w:pPr>
        <w:pStyle w:val="ad"/>
        <w:spacing w:before="120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 определяет порядок возникновения, изменения и прекращения обязательств по фьючерсному </w:t>
      </w:r>
      <w:r w:rsidRPr="00C64B8B">
        <w:rPr>
          <w:rFonts w:ascii="Tahoma" w:eastAsia="Arial Unicode MS" w:hAnsi="Tahoma" w:cs="Tahoma"/>
          <w:bCs/>
          <w:lang w:val="ru-RU"/>
        </w:rPr>
        <w:t xml:space="preserve">контракту на </w:t>
      </w:r>
      <w:r w:rsidRPr="00936B9F">
        <w:rPr>
          <w:rFonts w:ascii="Tahoma" w:hAnsi="Tahoma" w:cs="Tahoma"/>
          <w:color w:val="000000"/>
          <w:lang w:val="ru-RU"/>
        </w:rPr>
        <w:t xml:space="preserve">ставку </w:t>
      </w:r>
      <w:r>
        <w:rPr>
          <w:rFonts w:ascii="Tahoma" w:hAnsi="Tahoma" w:cs="Tahoma"/>
          <w:color w:val="000000"/>
        </w:rPr>
        <w:t>RUSFAR</w:t>
      </w:r>
      <w:r w:rsidRPr="00745677">
        <w:rPr>
          <w:rFonts w:ascii="Tahoma" w:eastAsia="Arial Unicode MS" w:hAnsi="Tahoma" w:cs="Tahoma"/>
          <w:bCs/>
          <w:lang w:val="ru-RU"/>
        </w:rPr>
        <w:t xml:space="preserve"> </w:t>
      </w:r>
      <w:r w:rsidRPr="00C64B8B">
        <w:rPr>
          <w:rFonts w:ascii="Tahoma" w:hAnsi="Tahoma" w:cs="Tahoma"/>
          <w:lang w:val="ru-RU"/>
        </w:rPr>
        <w:t xml:space="preserve">(далее – Контракт). </w:t>
      </w:r>
    </w:p>
    <w:p w14:paraId="458FE586" w14:textId="32B7BB3F" w:rsidR="00EB717D" w:rsidRPr="00C64B8B" w:rsidRDefault="00AC0062" w:rsidP="00141E52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color w:val="000000"/>
        </w:rPr>
      </w:pPr>
      <w:r w:rsidRPr="00C64B8B">
        <w:rPr>
          <w:rFonts w:ascii="Tahoma" w:hAnsi="Tahoma" w:cs="Tahoma"/>
        </w:rPr>
        <w:t>Базовым активом Контракта является</w:t>
      </w:r>
      <w:r w:rsidRPr="006F4BD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Ставка</w:t>
      </w:r>
      <w:r w:rsidRPr="00346C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денежного рынка </w:t>
      </w:r>
      <w:r w:rsidRPr="00346C9E">
        <w:rPr>
          <w:rFonts w:ascii="Tahoma" w:hAnsi="Tahoma" w:cs="Tahoma"/>
        </w:rPr>
        <w:t>Московской Биржи RUSFAR</w:t>
      </w:r>
      <w:r>
        <w:rPr>
          <w:rFonts w:ascii="Tahoma" w:hAnsi="Tahoma" w:cs="Tahoma"/>
        </w:rPr>
        <w:t xml:space="preserve"> (Индикатор ставки РЕПО с ЦК клиринговые сертификаты участия облигации) </w:t>
      </w:r>
      <w:r w:rsidRPr="00F100D0">
        <w:rPr>
          <w:rFonts w:ascii="Tahoma" w:hAnsi="Tahoma" w:cs="Tahoma"/>
        </w:rPr>
        <w:t xml:space="preserve">(код индикатора: </w:t>
      </w:r>
      <w:r w:rsidRPr="00745677">
        <w:rPr>
          <w:rFonts w:ascii="Tahoma" w:hAnsi="Tahoma" w:cs="Tahoma"/>
          <w:lang w:val="en-US"/>
        </w:rPr>
        <w:t>RUSFAR</w:t>
      </w:r>
      <w:r w:rsidRPr="00F100D0">
        <w:rPr>
          <w:rFonts w:ascii="Tahoma" w:hAnsi="Tahoma" w:cs="Tahoma"/>
        </w:rPr>
        <w:t>, время расчета – 12:30 МСК)</w:t>
      </w:r>
      <w:r w:rsidRPr="00F100D0">
        <w:rPr>
          <w:rFonts w:ascii="Tahoma" w:hAnsi="Tahoma" w:cs="Tahoma"/>
          <w:color w:val="000000"/>
        </w:rPr>
        <w:t>, рассчитываем</w:t>
      </w:r>
      <w:r>
        <w:rPr>
          <w:rFonts w:ascii="Tahoma" w:hAnsi="Tahoma" w:cs="Tahoma"/>
          <w:color w:val="000000"/>
        </w:rPr>
        <w:t>ая</w:t>
      </w:r>
      <w:r w:rsidRPr="00F100D0">
        <w:rPr>
          <w:rFonts w:ascii="Tahoma" w:hAnsi="Tahoma" w:cs="Tahoma"/>
          <w:color w:val="000000"/>
        </w:rPr>
        <w:t xml:space="preserve"> </w:t>
      </w:r>
      <w:r w:rsidRPr="00C64B8B">
        <w:rPr>
          <w:rFonts w:ascii="Tahoma" w:hAnsi="Tahoma" w:cs="Tahoma"/>
        </w:rPr>
        <w:t>ПАО Московская Биржа</w:t>
      </w:r>
      <w:r w:rsidRPr="00F100D0">
        <w:rPr>
          <w:rFonts w:ascii="Tahoma" w:hAnsi="Tahoma" w:cs="Tahoma"/>
          <w:color w:val="000000"/>
        </w:rPr>
        <w:t xml:space="preserve"> в соответствии с утвержденной </w:t>
      </w:r>
      <w:r>
        <w:rPr>
          <w:rFonts w:ascii="Tahoma" w:hAnsi="Tahoma" w:cs="Tahoma"/>
          <w:color w:val="000000"/>
        </w:rPr>
        <w:t>им</w:t>
      </w:r>
      <w:r w:rsidRPr="00F100D0">
        <w:rPr>
          <w:rFonts w:ascii="Tahoma" w:hAnsi="Tahoma" w:cs="Tahoma"/>
          <w:color w:val="000000"/>
        </w:rPr>
        <w:t xml:space="preserve"> методикой</w:t>
      </w:r>
      <w:r>
        <w:rPr>
          <w:rFonts w:ascii="Tahoma" w:hAnsi="Tahoma" w:cs="Tahoma"/>
          <w:color w:val="000000"/>
        </w:rPr>
        <w:t>,</w:t>
      </w:r>
      <w:r w:rsidRPr="00F100D0">
        <w:rPr>
          <w:rFonts w:ascii="Tahoma" w:hAnsi="Tahoma" w:cs="Tahoma"/>
          <w:color w:val="000000"/>
        </w:rPr>
        <w:t xml:space="preserve"> и публикуем</w:t>
      </w:r>
      <w:r>
        <w:rPr>
          <w:rFonts w:ascii="Tahoma" w:hAnsi="Tahoma" w:cs="Tahoma"/>
          <w:color w:val="000000"/>
        </w:rPr>
        <w:t>ой</w:t>
      </w:r>
      <w:r w:rsidRPr="00F100D0">
        <w:rPr>
          <w:rFonts w:ascii="Tahoma" w:hAnsi="Tahoma" w:cs="Tahoma"/>
          <w:color w:val="000000"/>
        </w:rPr>
        <w:t xml:space="preserve"> на сайте ПАО Московская Биржа (далее – Ставка).</w:t>
      </w:r>
    </w:p>
    <w:p w14:paraId="458FE587" w14:textId="77777777" w:rsidR="00141E52" w:rsidRPr="00C64B8B" w:rsidRDefault="00AC0062" w:rsidP="007E256A">
      <w:pPr>
        <w:pStyle w:val="a"/>
        <w:numPr>
          <w:ilvl w:val="0"/>
          <w:numId w:val="0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458FE588" w14:textId="77777777" w:rsidR="00AE6956" w:rsidRPr="00C64B8B" w:rsidRDefault="00AC0062" w:rsidP="00141E52">
      <w:pPr>
        <w:pStyle w:val="a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Заключение Контракта</w:t>
      </w:r>
    </w:p>
    <w:p w14:paraId="458FE589" w14:textId="77777777" w:rsidR="00A95F64" w:rsidRPr="00C64B8B" w:rsidRDefault="00AC0062" w:rsidP="00141E52">
      <w:pPr>
        <w:pStyle w:val="a"/>
        <w:numPr>
          <w:ilvl w:val="1"/>
          <w:numId w:val="4"/>
        </w:numPr>
        <w:tabs>
          <w:tab w:val="clear" w:pos="1080"/>
          <w:tab w:val="num" w:pos="426"/>
        </w:tabs>
        <w:spacing w:before="120"/>
        <w:ind w:left="426" w:hanging="425"/>
        <w:rPr>
          <w:rFonts w:ascii="Tahoma" w:hAnsi="Tahoma" w:cs="Tahoma"/>
        </w:rPr>
      </w:pPr>
      <w:bookmarkStart w:id="1" w:name="_Ref249185749"/>
      <w:r w:rsidRPr="00C64B8B">
        <w:rPr>
          <w:rFonts w:ascii="Tahoma" w:hAnsi="Tahoma" w:cs="Tahoma"/>
        </w:rPr>
        <w:t>Возможность заключения Контракта на Торгах устанавливается решением ПАО Московская Биржа (далее – Биржа), которое должно содержать:</w:t>
      </w:r>
      <w:bookmarkEnd w:id="1"/>
    </w:p>
    <w:p w14:paraId="458FE58A" w14:textId="77777777" w:rsidR="00AE6956" w:rsidRPr="00C64B8B" w:rsidRDefault="00AC0062" w:rsidP="00141E52">
      <w:pPr>
        <w:pStyle w:val="a2"/>
        <w:tabs>
          <w:tab w:val="clear" w:pos="1620"/>
          <w:tab w:val="num" w:pos="993"/>
        </w:tabs>
        <w:spacing w:line="240" w:lineRule="auto"/>
        <w:ind w:left="993" w:hanging="425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код (обозначение) Контракта;</w:t>
      </w:r>
    </w:p>
    <w:p w14:paraId="458FE58B" w14:textId="77777777" w:rsidR="00BE3366" w:rsidRPr="00C64B8B" w:rsidRDefault="00AC0062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458FE58C" w14:textId="77777777" w:rsidR="005948A4" w:rsidRPr="00C64B8B" w:rsidRDefault="00AC0062" w:rsidP="00141E52">
      <w:pPr>
        <w:pStyle w:val="a2"/>
        <w:tabs>
          <w:tab w:val="clear" w:pos="1620"/>
          <w:tab w:val="num" w:pos="993"/>
        </w:tabs>
        <w:spacing w:before="0" w:line="240" w:lineRule="auto"/>
        <w:ind w:left="993" w:hanging="426"/>
        <w:rPr>
          <w:rFonts w:ascii="Tahoma" w:hAnsi="Tahoma" w:cs="Tahoma"/>
          <w:szCs w:val="20"/>
        </w:rPr>
      </w:pPr>
      <w:r w:rsidRPr="00C64B8B">
        <w:rPr>
          <w:rFonts w:ascii="Tahoma" w:hAnsi="Tahoma" w:cs="Tahoma"/>
          <w:szCs w:val="20"/>
        </w:rPr>
        <w:t xml:space="preserve">время, начиная с которого может быть заключен Контракт (далее – момент начала Торгов Контрактом); </w:t>
      </w:r>
    </w:p>
    <w:p w14:paraId="458FE58D" w14:textId="77777777" w:rsidR="003332B8" w:rsidRPr="00C64B8B" w:rsidRDefault="00AC0062" w:rsidP="00141E52">
      <w:pPr>
        <w:pStyle w:val="a"/>
        <w:numPr>
          <w:ilvl w:val="1"/>
          <w:numId w:val="4"/>
        </w:numPr>
        <w:tabs>
          <w:tab w:val="clear" w:pos="108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Код (обозначение) Контракта, формируется по следующим правилам:</w:t>
      </w:r>
    </w:p>
    <w:p w14:paraId="458FE58E" w14:textId="77777777" w:rsidR="003332B8" w:rsidRPr="00C64B8B" w:rsidRDefault="00AC0062" w:rsidP="00141E52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745677">
        <w:rPr>
          <w:rFonts w:ascii="Tahoma" w:hAnsi="Tahoma" w:cs="Tahoma"/>
        </w:rPr>
        <w:t>1</w:t>
      </w:r>
      <w:r w:rsidRPr="00745677">
        <w:rPr>
          <w:rFonts w:ascii="Tahoma" w:hAnsi="Tahoma" w:cs="Tahoma"/>
          <w:lang w:val="en-US"/>
        </w:rPr>
        <w:t>MFR</w:t>
      </w:r>
      <w:r w:rsidRPr="00C64B8B">
        <w:rPr>
          <w:rFonts w:ascii="Tahoma" w:hAnsi="Tahoma" w:cs="Tahoma"/>
        </w:rPr>
        <w:t>-&lt;месяц исполнения</w:t>
      </w:r>
      <w:proofErr w:type="gramStart"/>
      <w:r w:rsidRPr="00C64B8B">
        <w:rPr>
          <w:rFonts w:ascii="Tahoma" w:hAnsi="Tahoma" w:cs="Tahoma"/>
        </w:rPr>
        <w:t>&gt;.&lt;</w:t>
      </w:r>
      <w:proofErr w:type="gramEnd"/>
      <w:r w:rsidRPr="00C64B8B">
        <w:rPr>
          <w:rFonts w:ascii="Tahoma" w:hAnsi="Tahoma" w:cs="Tahoma"/>
        </w:rPr>
        <w:t>год исполнения&gt;.</w:t>
      </w:r>
    </w:p>
    <w:p w14:paraId="458FE58F" w14:textId="77777777" w:rsidR="003332B8" w:rsidRPr="00C64B8B" w:rsidRDefault="00AC0062" w:rsidP="00141E52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 </w:t>
      </w:r>
    </w:p>
    <w:p w14:paraId="458FE590" w14:textId="77777777" w:rsidR="007D0B6C" w:rsidRPr="00C64B8B" w:rsidRDefault="00AC0062" w:rsidP="00141E52">
      <w:pPr>
        <w:pStyle w:val="a"/>
        <w:numPr>
          <w:ilvl w:val="1"/>
          <w:numId w:val="4"/>
        </w:numPr>
        <w:tabs>
          <w:tab w:val="clear" w:pos="1080"/>
          <w:tab w:val="clear" w:pos="900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Цена Контракта.</w:t>
      </w:r>
    </w:p>
    <w:p w14:paraId="458FE591" w14:textId="77777777" w:rsidR="007E256A" w:rsidRPr="00C64B8B" w:rsidRDefault="00AC0062" w:rsidP="00141E52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993" w:hanging="567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процентах как 100% (сто процентов) минус </w:t>
      </w:r>
      <w:r>
        <w:rPr>
          <w:rFonts w:ascii="Tahoma" w:hAnsi="Tahoma" w:cs="Tahoma"/>
        </w:rPr>
        <w:t xml:space="preserve">ожидаемое </w:t>
      </w:r>
      <w:r w:rsidRPr="00C64B8B">
        <w:rPr>
          <w:rFonts w:ascii="Tahoma" w:hAnsi="Tahoma" w:cs="Tahoma"/>
        </w:rPr>
        <w:t xml:space="preserve">среднеарифметическое значение </w:t>
      </w:r>
      <w:r>
        <w:rPr>
          <w:rFonts w:ascii="Tahoma" w:hAnsi="Tahoma" w:cs="Tahoma"/>
        </w:rPr>
        <w:t>Ставки</w:t>
      </w:r>
      <w:r w:rsidRPr="00745677">
        <w:rPr>
          <w:rFonts w:ascii="Tahoma" w:hAnsi="Tahoma" w:cs="Tahoma"/>
        </w:rPr>
        <w:t xml:space="preserve"> </w:t>
      </w:r>
      <w:r w:rsidRPr="00C64B8B">
        <w:rPr>
          <w:rFonts w:ascii="Tahoma" w:hAnsi="Tahoma" w:cs="Tahoma"/>
        </w:rPr>
        <w:t xml:space="preserve">за расчетный месяц в процентах годовых. </w:t>
      </w:r>
    </w:p>
    <w:p w14:paraId="458FE592" w14:textId="77777777" w:rsidR="00C82005" w:rsidRPr="00C64B8B" w:rsidRDefault="00AC0062" w:rsidP="007E256A">
      <w:pPr>
        <w:pStyle w:val="a"/>
        <w:numPr>
          <w:ilvl w:val="0"/>
          <w:numId w:val="0"/>
        </w:numPr>
        <w:tabs>
          <w:tab w:val="clear" w:pos="9000"/>
        </w:tabs>
        <w:spacing w:before="120"/>
        <w:ind w:left="993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 xml:space="preserve">Расчетным месяцем является период времени с </w:t>
      </w:r>
      <w:r>
        <w:rPr>
          <w:rFonts w:ascii="Tahoma" w:hAnsi="Tahoma" w:cs="Tahoma"/>
        </w:rPr>
        <w:t>последнего</w:t>
      </w:r>
      <w:r w:rsidRPr="00C64B8B">
        <w:rPr>
          <w:rFonts w:ascii="Tahoma" w:hAnsi="Tahoma" w:cs="Tahoma"/>
        </w:rPr>
        <w:t xml:space="preserve"> Торгового дня </w:t>
      </w:r>
      <w:r>
        <w:rPr>
          <w:rFonts w:ascii="Tahoma" w:hAnsi="Tahoma" w:cs="Tahoma"/>
        </w:rPr>
        <w:t xml:space="preserve">ближайшего </w:t>
      </w:r>
      <w:r w:rsidRPr="00C64B8B">
        <w:rPr>
          <w:rFonts w:ascii="Tahoma" w:hAnsi="Tahoma" w:cs="Tahoma"/>
        </w:rPr>
        <w:t>месяца</w:t>
      </w:r>
      <w:r>
        <w:rPr>
          <w:rFonts w:ascii="Tahoma" w:hAnsi="Tahoma" w:cs="Tahoma"/>
        </w:rPr>
        <w:t>, предшествующего месяцу исполнения Контракта (включая указанный день),</w:t>
      </w:r>
      <w:r w:rsidRPr="00C64B8B">
        <w:rPr>
          <w:rFonts w:ascii="Tahoma" w:hAnsi="Tahoma" w:cs="Tahoma"/>
        </w:rPr>
        <w:t xml:space="preserve"> до последнего Торгового дня месяца исполнения Контракта (</w:t>
      </w:r>
      <w:r>
        <w:rPr>
          <w:rFonts w:ascii="Tahoma" w:hAnsi="Tahoma" w:cs="Tahoma"/>
        </w:rPr>
        <w:t>не включая указанный день</w:t>
      </w:r>
      <w:r w:rsidRPr="00C64B8B">
        <w:rPr>
          <w:rFonts w:ascii="Tahoma" w:hAnsi="Tahoma" w:cs="Tahoma"/>
        </w:rPr>
        <w:t xml:space="preserve">). </w:t>
      </w:r>
    </w:p>
    <w:p w14:paraId="458FE593" w14:textId="77777777" w:rsidR="00271004" w:rsidRPr="00C64B8B" w:rsidRDefault="00AC0062" w:rsidP="00141E52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993" w:hanging="567"/>
        <w:rPr>
          <w:rFonts w:ascii="Tahoma" w:hAnsi="Tahoma" w:cs="Tahoma"/>
          <w:u w:val="single"/>
        </w:rPr>
      </w:pPr>
      <w:r w:rsidRPr="00C64B8B">
        <w:rPr>
          <w:rFonts w:ascii="Tahoma" w:hAnsi="Tahoma" w:cs="Tahoma"/>
        </w:rPr>
        <w:t>Минимальное изменение цены Контракта в ходе Торгов (далее – минимальный шаг цены) составляет 0,01% (одну сотую процента).</w:t>
      </w:r>
    </w:p>
    <w:p w14:paraId="458FE594" w14:textId="77777777" w:rsidR="00CF47C3" w:rsidRPr="00C64B8B" w:rsidRDefault="00AC0062" w:rsidP="00141E52">
      <w:pPr>
        <w:pStyle w:val="a"/>
        <w:numPr>
          <w:ilvl w:val="2"/>
          <w:numId w:val="31"/>
        </w:numPr>
        <w:spacing w:before="120"/>
        <w:ind w:left="993" w:hanging="567"/>
        <w:rPr>
          <w:rFonts w:ascii="Tahoma" w:hAnsi="Tahoma" w:cs="Tahoma"/>
        </w:rPr>
      </w:pPr>
      <w:r w:rsidRPr="00C64B8B">
        <w:rPr>
          <w:rFonts w:ascii="Tahoma" w:hAnsi="Tahoma" w:cs="Tahoma"/>
        </w:rPr>
        <w:t>Стоимость минимального шага цены определяется в российских рублях по следующей формуле:</w:t>
      </w:r>
    </w:p>
    <w:p w14:paraId="458FE595" w14:textId="77777777" w:rsidR="00B2729E" w:rsidRPr="00C64B8B" w:rsidRDefault="00AC0062" w:rsidP="00141E52">
      <w:pPr>
        <w:pStyle w:val="a"/>
        <w:numPr>
          <w:ilvl w:val="0"/>
          <w:numId w:val="0"/>
        </w:numPr>
        <w:spacing w:before="120"/>
        <w:ind w:left="993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w:lastRenderedPageBreak/>
            <m:t xml:space="preserve">W = Round 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365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 xml:space="preserve"> * 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N * R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100%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 ; 5</m:t>
              </m:r>
            </m:e>
          </m:d>
        </m:oMath>
      </m:oMathPara>
    </w:p>
    <w:p w14:paraId="458FE596" w14:textId="77777777" w:rsidR="00D93A10" w:rsidRPr="00C64B8B" w:rsidRDefault="00AC0062" w:rsidP="007E256A">
      <w:pPr>
        <w:pStyle w:val="a"/>
        <w:numPr>
          <w:ilvl w:val="0"/>
          <w:numId w:val="0"/>
        </w:numPr>
        <w:spacing w:before="120" w:after="120"/>
        <w:ind w:left="992"/>
        <w:rPr>
          <w:rFonts w:ascii="Tahoma" w:hAnsi="Tahoma" w:cs="Tahoma"/>
          <w:lang w:val="en-US"/>
        </w:rPr>
      </w:pPr>
      <w:r w:rsidRPr="00C64B8B">
        <w:rPr>
          <w:rFonts w:ascii="Tahoma" w:hAnsi="Tahoma" w:cs="Tahoma"/>
        </w:rPr>
        <w:t>где</w:t>
      </w:r>
      <w:r w:rsidRPr="00C64B8B">
        <w:rPr>
          <w:rFonts w:ascii="Tahoma" w:hAnsi="Tahoma" w:cs="Tahoma"/>
          <w:lang w:val="en-US"/>
        </w:rPr>
        <w:t xml:space="preserve">: </w:t>
      </w:r>
    </w:p>
    <w:tbl>
      <w:tblPr>
        <w:tblW w:w="8079" w:type="dxa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87"/>
      </w:tblGrid>
      <w:tr w:rsidR="001D303E" w14:paraId="458FE599" w14:textId="77777777" w:rsidTr="007E256A">
        <w:tc>
          <w:tcPr>
            <w:tcW w:w="992" w:type="dxa"/>
            <w:vAlign w:val="center"/>
          </w:tcPr>
          <w:p w14:paraId="458FE597" w14:textId="77777777" w:rsidR="00F31CEF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W</w:t>
            </w:r>
          </w:p>
        </w:tc>
        <w:tc>
          <w:tcPr>
            <w:tcW w:w="7087" w:type="dxa"/>
            <w:vAlign w:val="center"/>
          </w:tcPr>
          <w:p w14:paraId="458FE598" w14:textId="77777777" w:rsidR="00F31CEF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стоимость минимального шага цены</w:t>
            </w:r>
            <w:r>
              <w:rPr>
                <w:rFonts w:ascii="Tahoma" w:hAnsi="Tahoma" w:cs="Tahoma"/>
                <w:lang w:val="en-US"/>
              </w:rPr>
              <w:t>;</w:t>
            </w:r>
          </w:p>
        </w:tc>
      </w:tr>
      <w:tr w:rsidR="001D303E" w14:paraId="458FE59C" w14:textId="77777777" w:rsidTr="007E256A">
        <w:tc>
          <w:tcPr>
            <w:tcW w:w="992" w:type="dxa"/>
            <w:vAlign w:val="center"/>
          </w:tcPr>
          <w:p w14:paraId="458FE59A" w14:textId="77777777" w:rsidR="00F31CEF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7087" w:type="dxa"/>
            <w:vAlign w:val="center"/>
          </w:tcPr>
          <w:p w14:paraId="458FE59B" w14:textId="77777777" w:rsidR="00F31CEF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количество календарных дней в Расчетном месяце</w:t>
            </w:r>
            <w:r w:rsidRPr="00745677">
              <w:rPr>
                <w:rFonts w:ascii="Tahoma" w:hAnsi="Tahoma" w:cs="Tahoma"/>
              </w:rPr>
              <w:t>;</w:t>
            </w:r>
          </w:p>
        </w:tc>
      </w:tr>
      <w:tr w:rsidR="001D303E" w14:paraId="458FE59F" w14:textId="77777777" w:rsidTr="00745677">
        <w:trPr>
          <w:trHeight w:val="825"/>
        </w:trPr>
        <w:tc>
          <w:tcPr>
            <w:tcW w:w="992" w:type="dxa"/>
            <w:vAlign w:val="center"/>
          </w:tcPr>
          <w:p w14:paraId="458FE59D" w14:textId="77777777" w:rsidR="00F31CEF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7087" w:type="dxa"/>
            <w:vAlign w:val="center"/>
          </w:tcPr>
          <w:p w14:paraId="458FE59E" w14:textId="77777777" w:rsidR="00F31CEF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номинал Контракта, равный 1 000 000 (одному миллиону) российских рублей;</w:t>
            </w:r>
          </w:p>
        </w:tc>
      </w:tr>
      <w:tr w:rsidR="001D303E" w14:paraId="458FE5A2" w14:textId="77777777" w:rsidTr="007E256A">
        <w:tc>
          <w:tcPr>
            <w:tcW w:w="992" w:type="dxa"/>
            <w:vAlign w:val="center"/>
          </w:tcPr>
          <w:p w14:paraId="458FE5A0" w14:textId="77777777" w:rsidR="004D0CA3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</w:t>
            </w:r>
          </w:p>
        </w:tc>
        <w:tc>
          <w:tcPr>
            <w:tcW w:w="7087" w:type="dxa"/>
            <w:vAlign w:val="center"/>
          </w:tcPr>
          <w:p w14:paraId="458FE5A1" w14:textId="77777777" w:rsidR="004D0CA3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минимальный шаг цены;</w:t>
            </w:r>
          </w:p>
        </w:tc>
      </w:tr>
      <w:tr w:rsidR="001D303E" w14:paraId="458FE5A5" w14:textId="77777777" w:rsidTr="00745677">
        <w:trPr>
          <w:trHeight w:val="445"/>
        </w:trPr>
        <w:tc>
          <w:tcPr>
            <w:tcW w:w="992" w:type="dxa"/>
            <w:vAlign w:val="center"/>
          </w:tcPr>
          <w:p w14:paraId="458FE5A3" w14:textId="77777777" w:rsidR="00B2729E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Round</w:t>
            </w:r>
          </w:p>
        </w:tc>
        <w:tc>
          <w:tcPr>
            <w:tcW w:w="7087" w:type="dxa"/>
            <w:vAlign w:val="center"/>
          </w:tcPr>
          <w:p w14:paraId="458FE5A4" w14:textId="77777777" w:rsidR="00B2729E" w:rsidRPr="00C64B8B" w:rsidRDefault="00AC0062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функция математического округления с заданной точностью.</w:t>
            </w:r>
          </w:p>
        </w:tc>
      </w:tr>
    </w:tbl>
    <w:p w14:paraId="458FE5A6" w14:textId="77777777" w:rsidR="00C91BA9" w:rsidRPr="00C64B8B" w:rsidRDefault="00AC0062" w:rsidP="007E256A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bookmarkStart w:id="2" w:name="_Ref152992412"/>
      <w:r w:rsidRPr="00C64B8B">
        <w:rPr>
          <w:rFonts w:ascii="Tahoma" w:hAnsi="Tahoma" w:cs="Tahoma"/>
          <w:bCs/>
        </w:rPr>
        <w:t>П</w:t>
      </w:r>
      <w:r w:rsidRPr="00C64B8B">
        <w:rPr>
          <w:rFonts w:ascii="Tahoma" w:hAnsi="Tahoma" w:cs="Tahoma"/>
        </w:rPr>
        <w:t xml:space="preserve">оследним днем заключения Контракта является </w:t>
      </w:r>
      <w:r w:rsidRPr="00745677">
        <w:rPr>
          <w:rFonts w:ascii="Tahoma" w:hAnsi="Tahoma" w:cs="Tahoma"/>
        </w:rPr>
        <w:t>последний</w:t>
      </w:r>
      <w:r w:rsidRPr="00C64B8B">
        <w:rPr>
          <w:rFonts w:ascii="Tahoma" w:hAnsi="Tahoma" w:cs="Tahoma"/>
        </w:rPr>
        <w:t xml:space="preserve"> Торговый день месяца и года исполнения Контракта.</w:t>
      </w:r>
      <w:bookmarkEnd w:id="2"/>
    </w:p>
    <w:p w14:paraId="458FE5A7" w14:textId="77777777" w:rsidR="00690984" w:rsidRPr="00C64B8B" w:rsidRDefault="00AC0062" w:rsidP="007E256A">
      <w:pPr>
        <w:pStyle w:val="a"/>
        <w:numPr>
          <w:ilvl w:val="0"/>
          <w:numId w:val="0"/>
        </w:numPr>
        <w:spacing w:before="120"/>
        <w:ind w:left="426"/>
        <w:rPr>
          <w:rFonts w:ascii="Tahoma" w:hAnsi="Tahoma" w:cs="Tahoma"/>
        </w:rPr>
      </w:pPr>
      <w:r w:rsidRPr="00C64B8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458FE5A8" w14:textId="77777777" w:rsidR="00690984" w:rsidRPr="00C64B8B" w:rsidRDefault="00AC0062" w:rsidP="007E256A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r w:rsidRPr="00C64B8B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 предусмотренных пунктами 5.1 и 5.2 Спецификации.</w:t>
      </w:r>
    </w:p>
    <w:p w14:paraId="458FE5A9" w14:textId="77777777" w:rsidR="00CF47C3" w:rsidRPr="00C64B8B" w:rsidRDefault="00AC0062" w:rsidP="00141E52">
      <w:pPr>
        <w:pStyle w:val="a"/>
        <w:numPr>
          <w:ilvl w:val="0"/>
          <w:numId w:val="31"/>
        </w:numPr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Обязательства по Контракту</w:t>
      </w:r>
    </w:p>
    <w:p w14:paraId="458FE5AA" w14:textId="77777777" w:rsidR="00CF47C3" w:rsidRPr="00C64B8B" w:rsidRDefault="00AC0062" w:rsidP="00141E52">
      <w:pPr>
        <w:pStyle w:val="a"/>
        <w:numPr>
          <w:ilvl w:val="0"/>
          <w:numId w:val="0"/>
        </w:numPr>
        <w:spacing w:before="120"/>
        <w:ind w:left="709" w:hanging="709"/>
        <w:rPr>
          <w:rFonts w:ascii="Tahoma" w:hAnsi="Tahoma" w:cs="Tahoma"/>
        </w:rPr>
      </w:pPr>
      <w:r w:rsidRPr="00C64B8B">
        <w:rPr>
          <w:rFonts w:ascii="Tahoma" w:hAnsi="Tahoma" w:cs="Tahoma"/>
        </w:rPr>
        <w:t>2.1. Обязательства по уплате вариационной маржи.</w:t>
      </w:r>
    </w:p>
    <w:p w14:paraId="458FE5AB" w14:textId="77777777" w:rsidR="009F17EB" w:rsidRPr="00C64B8B" w:rsidRDefault="00AC0062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14:paraId="458FE5AC" w14:textId="77777777" w:rsidR="00924B8F" w:rsidRPr="00C64B8B" w:rsidRDefault="00AC0062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458FE5AD" w14:textId="77777777" w:rsidR="008F0594" w:rsidRPr="00C64B8B" w:rsidRDefault="00AC0062" w:rsidP="007E256A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bookmarkStart w:id="3" w:name="_Ref249247496"/>
      <w:r w:rsidRPr="00C64B8B">
        <w:rPr>
          <w:rFonts w:ascii="Tahoma" w:hAnsi="Tahoma" w:cs="Tahoma"/>
        </w:rPr>
        <w:t>Вариационная маржа рассчитывается по следующим формулам:</w:t>
      </w:r>
    </w:p>
    <w:p w14:paraId="458FE5AE" w14:textId="77777777" w:rsidR="0041409C" w:rsidRPr="00EA13C8" w:rsidRDefault="00AC0062" w:rsidP="0041409C">
      <w:pPr>
        <w:pStyle w:val="a"/>
        <w:numPr>
          <w:ilvl w:val="0"/>
          <w:numId w:val="0"/>
        </w:numPr>
        <w:spacing w:before="120" w:after="120"/>
        <w:ind w:left="1418"/>
        <w:rPr>
          <w:rFonts w:ascii="Cambria Math" w:hAnsi="Cambria Math" w:cs="Tahoma"/>
          <w:lang w:val="en-US"/>
          <w:oMath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</w:rPr>
            <m:t>ВМо</m:t>
          </m:r>
          <w:proofErr w:type="spellEnd"/>
          <m:r>
            <m:rPr>
              <m:nor/>
            </m:rPr>
            <w:rPr>
              <w:rFonts w:ascii="Tahoma" w:hAnsi="Tahoma" w:cs="Tahoma"/>
              <w:b/>
              <w:lang w:val="en-US"/>
            </w:rPr>
            <m:t xml:space="preserve"> = 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Т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-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О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 xml:space="preserve"> 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p"/>
            </m:rPr>
            <w:rPr>
              <w:rFonts w:ascii="Cambria Math" w:hAnsi="Cambria Math" w:cs="Tahoma"/>
              <w:lang w:val="en-US"/>
            </w:rPr>
            <m:t>,</m:t>
          </m:r>
        </m:oMath>
      </m:oMathPara>
    </w:p>
    <w:p w14:paraId="458FE5AF" w14:textId="77777777" w:rsidR="0041409C" w:rsidRPr="00EA13C8" w:rsidRDefault="00AC0062" w:rsidP="0041409C">
      <w:pPr>
        <w:pStyle w:val="a"/>
        <w:numPr>
          <w:ilvl w:val="0"/>
          <w:numId w:val="0"/>
        </w:numPr>
        <w:spacing w:before="120" w:after="120"/>
        <w:ind w:left="1418" w:firstLine="1276"/>
        <w:rPr>
          <w:rFonts w:ascii="Tahoma" w:hAnsi="Tahoma" w:cs="Tahoma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</w:rPr>
            <m:t>ВМт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 xml:space="preserve"> = 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Т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  <m:r>
            <m:rPr>
              <m:sty m:val="bi"/>
            </m:rPr>
            <w:rPr>
              <w:rFonts w:ascii="Cambria Math" w:hAnsi="Cambria Math" w:cs="Tahoma"/>
              <w:lang w:val="en-US"/>
            </w:rPr>
            <m:t>-</m:t>
          </m:r>
          <m:r>
            <m:rPr>
              <m:nor/>
            </m:rPr>
            <w:rPr>
              <w:rFonts w:ascii="Tahoma" w:hAnsi="Tahoma" w:cs="Tahoma"/>
              <w:b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</w:rPr>
                <m:t>РЦ</m:t>
              </m:r>
              <m:r>
                <m:rPr>
                  <m:nor/>
                </m:rPr>
                <w:rPr>
                  <w:rFonts w:ascii="Tahoma" w:hAnsi="Tahoma" w:cs="Tahoma"/>
                  <w:b/>
                  <w:vertAlign w:val="subscript"/>
                </w:rPr>
                <m:t>П</m:t>
              </m:r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 xml:space="preserve"> * 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lang w:val="en-US"/>
                    </w:rPr>
                    <m:t>; 5</m:t>
                  </m:r>
                </m:e>
              </m:d>
              <m:r>
                <m:rPr>
                  <m:nor/>
                </m:rPr>
                <w:rPr>
                  <w:rFonts w:ascii="Tahoma" w:hAnsi="Tahoma" w:cs="Tahoma"/>
                  <w:b/>
                  <w:lang w:val="en-US"/>
                </w:rPr>
                <m:t>; 2</m:t>
              </m:r>
            </m:e>
          </m:d>
        </m:oMath>
      </m:oMathPara>
    </w:p>
    <w:p w14:paraId="458FE5B0" w14:textId="77777777" w:rsidR="0041409C" w:rsidRPr="00EA13C8" w:rsidRDefault="00AC0062" w:rsidP="0041409C">
      <w:pPr>
        <w:pStyle w:val="a"/>
        <w:numPr>
          <w:ilvl w:val="0"/>
          <w:numId w:val="0"/>
        </w:numPr>
        <w:spacing w:before="120" w:after="120"/>
        <w:ind w:left="1418"/>
        <w:rPr>
          <w:rFonts w:ascii="Tahoma" w:hAnsi="Tahoma" w:cs="Tahoma"/>
        </w:rPr>
      </w:pPr>
      <w:r w:rsidRPr="00EA13C8">
        <w:rPr>
          <w:rFonts w:ascii="Tahoma" w:hAnsi="Tahoma" w:cs="Tahoma"/>
        </w:rPr>
        <w:t>где:</w:t>
      </w:r>
    </w:p>
    <w:tbl>
      <w:tblPr>
        <w:tblW w:w="7516" w:type="dxa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6443"/>
      </w:tblGrid>
      <w:tr w:rsidR="001D303E" w14:paraId="458FE5B3" w14:textId="77777777" w:rsidTr="00970250">
        <w:trPr>
          <w:trHeight w:val="532"/>
        </w:trPr>
        <w:tc>
          <w:tcPr>
            <w:tcW w:w="1073" w:type="dxa"/>
            <w:vAlign w:val="center"/>
          </w:tcPr>
          <w:p w14:paraId="458FE5B1" w14:textId="77777777" w:rsidR="0041409C" w:rsidRPr="00EA13C8" w:rsidRDefault="00AC0062" w:rsidP="00E757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ВМ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О</w:t>
            </w:r>
            <w:r w:rsidRPr="00EA13C8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443" w:type="dxa"/>
            <w:vAlign w:val="center"/>
          </w:tcPr>
          <w:p w14:paraId="458FE5B2" w14:textId="77777777" w:rsidR="0041409C" w:rsidRPr="00EA13C8" w:rsidRDefault="00AC0062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ранее не осуществлялся;</w:t>
            </w:r>
          </w:p>
        </w:tc>
      </w:tr>
      <w:tr w:rsidR="001D303E" w14:paraId="458FE5B6" w14:textId="77777777" w:rsidTr="00970250">
        <w:trPr>
          <w:trHeight w:val="532"/>
        </w:trPr>
        <w:tc>
          <w:tcPr>
            <w:tcW w:w="1073" w:type="dxa"/>
            <w:vAlign w:val="center"/>
          </w:tcPr>
          <w:p w14:paraId="458FE5B4" w14:textId="77777777" w:rsidR="0041409C" w:rsidRPr="00EA13C8" w:rsidRDefault="00AC0062" w:rsidP="00E7576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ВМ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Т</w:t>
            </w:r>
            <w:r w:rsidRPr="00EA13C8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443" w:type="dxa"/>
            <w:vAlign w:val="center"/>
          </w:tcPr>
          <w:p w14:paraId="458FE5B5" w14:textId="77777777" w:rsidR="0041409C" w:rsidRPr="00EA13C8" w:rsidRDefault="00AC0062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осуществлялся ранее;</w:t>
            </w:r>
          </w:p>
        </w:tc>
      </w:tr>
      <w:tr w:rsidR="001D303E" w14:paraId="458FE5B9" w14:textId="77777777" w:rsidTr="00970250">
        <w:trPr>
          <w:trHeight w:val="249"/>
        </w:trPr>
        <w:tc>
          <w:tcPr>
            <w:tcW w:w="1073" w:type="dxa"/>
            <w:vAlign w:val="center"/>
          </w:tcPr>
          <w:p w14:paraId="458FE5B7" w14:textId="77777777" w:rsidR="0041409C" w:rsidRPr="00EA13C8" w:rsidRDefault="00AC0062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О</w:t>
            </w:r>
          </w:p>
        </w:tc>
        <w:tc>
          <w:tcPr>
            <w:tcW w:w="6443" w:type="dxa"/>
            <w:vAlign w:val="center"/>
          </w:tcPr>
          <w:p w14:paraId="458FE5B8" w14:textId="77777777" w:rsidR="0041409C" w:rsidRPr="00EA13C8" w:rsidRDefault="00AC0062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цена заключения Контракта;</w:t>
            </w:r>
          </w:p>
        </w:tc>
      </w:tr>
      <w:tr w:rsidR="001D303E" w14:paraId="458FE5BC" w14:textId="77777777" w:rsidTr="00970250">
        <w:trPr>
          <w:trHeight w:val="266"/>
        </w:trPr>
        <w:tc>
          <w:tcPr>
            <w:tcW w:w="1073" w:type="dxa"/>
            <w:vAlign w:val="center"/>
          </w:tcPr>
          <w:p w14:paraId="458FE5BA" w14:textId="77777777" w:rsidR="0041409C" w:rsidRPr="00EA13C8" w:rsidRDefault="00AC0062" w:rsidP="00E7576D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РЦ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6443" w:type="dxa"/>
            <w:vAlign w:val="center"/>
          </w:tcPr>
          <w:p w14:paraId="458FE5BB" w14:textId="77777777" w:rsidR="0041409C" w:rsidRPr="00EA13C8" w:rsidRDefault="00AC0062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текущая (последняя) Расчетная цена Контракта;</w:t>
            </w:r>
          </w:p>
        </w:tc>
      </w:tr>
      <w:tr w:rsidR="001D303E" w14:paraId="458FE5BF" w14:textId="77777777" w:rsidTr="00970250">
        <w:trPr>
          <w:trHeight w:val="266"/>
        </w:trPr>
        <w:tc>
          <w:tcPr>
            <w:tcW w:w="1073" w:type="dxa"/>
            <w:vAlign w:val="center"/>
          </w:tcPr>
          <w:p w14:paraId="458FE5BD" w14:textId="77777777" w:rsidR="0041409C" w:rsidRPr="00EA13C8" w:rsidRDefault="00AC0062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</w:rPr>
              <w:t>РЦ</w:t>
            </w:r>
            <w:r w:rsidRPr="00EA13C8">
              <w:rPr>
                <w:rFonts w:ascii="Tahoma" w:hAnsi="Tahoma" w:cs="Tahoma"/>
                <w:b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6443" w:type="dxa"/>
            <w:vAlign w:val="center"/>
          </w:tcPr>
          <w:p w14:paraId="458FE5BE" w14:textId="77777777" w:rsidR="0041409C" w:rsidRPr="00EA13C8" w:rsidRDefault="00AC0062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предыдущая Расчетная цена Контракта;</w:t>
            </w:r>
          </w:p>
        </w:tc>
      </w:tr>
      <w:tr w:rsidR="001D303E" w14:paraId="458FE5C2" w14:textId="77777777" w:rsidTr="00970250">
        <w:trPr>
          <w:trHeight w:val="266"/>
        </w:trPr>
        <w:tc>
          <w:tcPr>
            <w:tcW w:w="1073" w:type="dxa"/>
            <w:vAlign w:val="center"/>
          </w:tcPr>
          <w:p w14:paraId="458FE5C0" w14:textId="77777777" w:rsidR="0041409C" w:rsidRPr="00EA13C8" w:rsidRDefault="00AC0062" w:rsidP="00E7576D">
            <w:pPr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>W</w:t>
            </w:r>
          </w:p>
        </w:tc>
        <w:tc>
          <w:tcPr>
            <w:tcW w:w="6443" w:type="dxa"/>
            <w:vAlign w:val="center"/>
          </w:tcPr>
          <w:p w14:paraId="458FE5C1" w14:textId="77777777" w:rsidR="0041409C" w:rsidRPr="00EA13C8" w:rsidRDefault="00AC0062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стоимость минимального шага цены;</w:t>
            </w:r>
          </w:p>
        </w:tc>
      </w:tr>
      <w:tr w:rsidR="001D303E" w14:paraId="458FE5C5" w14:textId="77777777" w:rsidTr="00970250">
        <w:trPr>
          <w:trHeight w:val="266"/>
        </w:trPr>
        <w:tc>
          <w:tcPr>
            <w:tcW w:w="1073" w:type="dxa"/>
            <w:vAlign w:val="center"/>
          </w:tcPr>
          <w:p w14:paraId="458FE5C3" w14:textId="77777777" w:rsidR="0041409C" w:rsidRPr="00EA13C8" w:rsidRDefault="00AC0062" w:rsidP="00E7576D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6443" w:type="dxa"/>
            <w:vAlign w:val="center"/>
          </w:tcPr>
          <w:p w14:paraId="458FE5C4" w14:textId="77777777" w:rsidR="0041409C" w:rsidRPr="00EA13C8" w:rsidRDefault="00AC0062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минимальный шаг цены;</w:t>
            </w:r>
          </w:p>
        </w:tc>
      </w:tr>
      <w:tr w:rsidR="001D303E" w14:paraId="458FE5C8" w14:textId="77777777" w:rsidTr="00970250">
        <w:trPr>
          <w:trHeight w:val="249"/>
        </w:trPr>
        <w:tc>
          <w:tcPr>
            <w:tcW w:w="1073" w:type="dxa"/>
            <w:vAlign w:val="center"/>
          </w:tcPr>
          <w:p w14:paraId="458FE5C6" w14:textId="77777777" w:rsidR="0041409C" w:rsidRPr="00EA13C8" w:rsidRDefault="00AC0062" w:rsidP="00E7576D">
            <w:pPr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</w:pPr>
            <w:r w:rsidRPr="00EA13C8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Round </w:t>
            </w:r>
          </w:p>
        </w:tc>
        <w:tc>
          <w:tcPr>
            <w:tcW w:w="6443" w:type="dxa"/>
            <w:vAlign w:val="center"/>
          </w:tcPr>
          <w:p w14:paraId="458FE5C7" w14:textId="77777777" w:rsidR="0041409C" w:rsidRPr="00EA13C8" w:rsidRDefault="00AC0062" w:rsidP="00E7576D">
            <w:pPr>
              <w:rPr>
                <w:rFonts w:ascii="Tahoma" w:hAnsi="Tahoma" w:cs="Tahoma"/>
                <w:sz w:val="20"/>
                <w:szCs w:val="20"/>
              </w:rPr>
            </w:pPr>
            <w:r w:rsidRPr="00EA13C8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точностью.</w:t>
            </w:r>
          </w:p>
        </w:tc>
      </w:tr>
    </w:tbl>
    <w:bookmarkEnd w:id="3"/>
    <w:p w14:paraId="458FE5C9" w14:textId="77777777" w:rsidR="00705FD5" w:rsidRPr="00C64B8B" w:rsidRDefault="00AC0062" w:rsidP="003A6F15">
      <w:pPr>
        <w:pStyle w:val="aff"/>
        <w:numPr>
          <w:ilvl w:val="2"/>
          <w:numId w:val="32"/>
        </w:numPr>
        <w:autoSpaceDE w:val="0"/>
        <w:autoSpaceDN w:val="0"/>
        <w:spacing w:before="120" w:after="60"/>
        <w:ind w:left="1417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клиринга, при этом:</w:t>
      </w:r>
    </w:p>
    <w:p w14:paraId="458FE5CA" w14:textId="77777777" w:rsidR="00705FD5" w:rsidRPr="00C64B8B" w:rsidRDefault="00AC0062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458FE5CB" w14:textId="77777777" w:rsidR="00705FD5" w:rsidRPr="00C64B8B" w:rsidRDefault="00AC0062" w:rsidP="00705FD5">
      <w:pPr>
        <w:numPr>
          <w:ilvl w:val="0"/>
          <w:numId w:val="33"/>
        </w:numPr>
        <w:autoSpaceDE w:val="0"/>
        <w:autoSpaceDN w:val="0"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C64B8B">
        <w:rPr>
          <w:rFonts w:ascii="Tahoma" w:hAnsi="Tahoma" w:cs="Tahoma"/>
          <w:color w:val="000000"/>
          <w:sz w:val="20"/>
          <w:szCs w:val="20"/>
        </w:rPr>
        <w:lastRenderedPageBreak/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458FE5CC" w14:textId="77777777" w:rsidR="00705FD5" w:rsidRPr="00C64B8B" w:rsidRDefault="00AC0062" w:rsidP="00141E52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58FE5CD" w14:textId="77777777" w:rsidR="00705FD5" w:rsidRPr="00C64B8B" w:rsidRDefault="00AC006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>Обязательство по расчетам.</w:t>
      </w:r>
    </w:p>
    <w:p w14:paraId="458FE5CE" w14:textId="77777777" w:rsidR="00705FD5" w:rsidRPr="00C64B8B" w:rsidRDefault="00AC0062" w:rsidP="00141E52">
      <w:pPr>
        <w:pStyle w:val="aff"/>
        <w:numPr>
          <w:ilvl w:val="2"/>
          <w:numId w:val="32"/>
        </w:numPr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C64B8B">
        <w:rPr>
          <w:rFonts w:ascii="Tahoma" w:hAnsi="Tahoma" w:cs="Tahoma"/>
          <w:sz w:val="20"/>
          <w:szCs w:val="20"/>
        </w:rPr>
        <w:t xml:space="preserve">Обязательство по уплате вариационной маржи, определяемое в ходе </w:t>
      </w:r>
      <w:r w:rsidRPr="00745677">
        <w:rPr>
          <w:rFonts w:ascii="Tahoma" w:hAnsi="Tahoma" w:cs="Tahoma"/>
          <w:sz w:val="20"/>
          <w:szCs w:val="20"/>
        </w:rPr>
        <w:t>вечерней</w:t>
      </w:r>
      <w:r w:rsidRPr="00C64B8B">
        <w:rPr>
          <w:rFonts w:ascii="Tahoma" w:hAnsi="Tahoma" w:cs="Tahoma"/>
          <w:sz w:val="20"/>
          <w:szCs w:val="20"/>
        </w:rPr>
        <w:t xml:space="preserve"> клиринговой сессии дня исполнения Контракта, является Обязательством по расчетам.</w:t>
      </w:r>
    </w:p>
    <w:p w14:paraId="458FE5CF" w14:textId="77777777" w:rsidR="00D2739C" w:rsidRPr="00C64B8B" w:rsidRDefault="00AC0062" w:rsidP="00217A9D">
      <w:pPr>
        <w:pStyle w:val="a"/>
        <w:numPr>
          <w:ilvl w:val="2"/>
          <w:numId w:val="32"/>
        </w:numPr>
        <w:tabs>
          <w:tab w:val="clear" w:pos="9000"/>
          <w:tab w:val="left" w:pos="1418"/>
        </w:tabs>
        <w:spacing w:before="120"/>
        <w:ind w:left="1418" w:hanging="709"/>
        <w:rPr>
          <w:rFonts w:ascii="Tahoma" w:hAnsi="Tahoma" w:cs="Tahoma"/>
        </w:rPr>
      </w:pPr>
      <w:r w:rsidRPr="00C64B8B">
        <w:rPr>
          <w:rFonts w:ascii="Tahoma" w:hAnsi="Tahoma" w:cs="Tahoma"/>
        </w:rPr>
        <w:t>В целях определения Обязательства по расчетам текущая Расчетная цена Контр</w:t>
      </w:r>
      <w:r>
        <w:rPr>
          <w:rFonts w:ascii="Tahoma" w:hAnsi="Tahoma" w:cs="Tahoma"/>
        </w:rPr>
        <w:t>а</w:t>
      </w:r>
      <w:r w:rsidRPr="00C64B8B">
        <w:rPr>
          <w:rFonts w:ascii="Tahoma" w:hAnsi="Tahoma" w:cs="Tahoma"/>
        </w:rPr>
        <w:t xml:space="preserve">кта (цена исполнения Контракта) определяется в </w:t>
      </w:r>
      <w:r>
        <w:rPr>
          <w:rFonts w:ascii="Tahoma" w:hAnsi="Tahoma" w:cs="Tahoma"/>
        </w:rPr>
        <w:t>день исполнения</w:t>
      </w:r>
      <w:r w:rsidRPr="00C64B8B">
        <w:rPr>
          <w:rFonts w:ascii="Tahoma" w:hAnsi="Tahoma" w:cs="Tahoma"/>
        </w:rPr>
        <w:t xml:space="preserve"> Контракта по следующей формуле:</w:t>
      </w:r>
    </w:p>
    <w:p w14:paraId="458FE5D0" w14:textId="77777777" w:rsidR="00D2739C" w:rsidRPr="00C64B8B" w:rsidRDefault="00AC0062" w:rsidP="00141E52">
      <w:pPr>
        <w:pStyle w:val="a"/>
        <w:numPr>
          <w:ilvl w:val="0"/>
          <w:numId w:val="0"/>
        </w:numPr>
        <w:spacing w:before="120"/>
        <w:ind w:left="1418"/>
        <w:rPr>
          <w:rFonts w:ascii="Tahoma" w:hAnsi="Tahoma" w:cs="Tahoma"/>
          <w:b/>
          <w:sz w:val="18"/>
          <w:lang w:val="en-US"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Ци</m:t>
          </m:r>
          <w:proofErr w:type="spellEnd"/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 100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%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-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i/>
                  <w:sz w:val="22"/>
                  <w:szCs w:val="24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2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>RUSFAR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i</m:t>
                  </m:r>
                  <w:proofErr w:type="spellEnd"/>
                </m:sub>
              </m:sSub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/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T</m:t>
              </m:r>
            </m:e>
          </m:nary>
        </m:oMath>
      </m:oMathPara>
    </w:p>
    <w:p w14:paraId="458FE5D1" w14:textId="77777777" w:rsidR="00F31CEF" w:rsidRPr="00C64B8B" w:rsidRDefault="00AC0062" w:rsidP="00141E52">
      <w:pPr>
        <w:pStyle w:val="a"/>
        <w:numPr>
          <w:ilvl w:val="0"/>
          <w:numId w:val="0"/>
        </w:numPr>
        <w:tabs>
          <w:tab w:val="clear" w:pos="9000"/>
          <w:tab w:val="left" w:pos="1418"/>
        </w:tabs>
        <w:spacing w:before="120" w:after="120"/>
        <w:ind w:left="1418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где: </w:t>
      </w:r>
    </w:p>
    <w:tbl>
      <w:tblPr>
        <w:tblW w:w="7654" w:type="dxa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420"/>
      </w:tblGrid>
      <w:tr w:rsidR="001D303E" w14:paraId="458FE5D4" w14:textId="77777777" w:rsidTr="006704AF">
        <w:tc>
          <w:tcPr>
            <w:tcW w:w="1234" w:type="dxa"/>
            <w:vAlign w:val="center"/>
          </w:tcPr>
          <w:p w14:paraId="458FE5D2" w14:textId="77777777" w:rsidR="00FC0E37" w:rsidRPr="00C64B8B" w:rsidRDefault="00AC0062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sz w:val="22"/>
                <w:szCs w:val="22"/>
                <w:vertAlign w:val="subscript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</w:rPr>
              <w:t>Ц</w:t>
            </w:r>
            <w:r w:rsidRPr="00C64B8B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  <w:t>И</w:t>
            </w:r>
          </w:p>
        </w:tc>
        <w:tc>
          <w:tcPr>
            <w:tcW w:w="6420" w:type="dxa"/>
            <w:vAlign w:val="center"/>
          </w:tcPr>
          <w:p w14:paraId="458FE5D3" w14:textId="77777777" w:rsidR="00FC0E37" w:rsidRPr="00C64B8B" w:rsidRDefault="00AC0062" w:rsidP="003A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цена исполнения Контракта, в процентах;</w:t>
            </w:r>
          </w:p>
        </w:tc>
      </w:tr>
      <w:tr w:rsidR="001D303E" w14:paraId="458FE5D7" w14:textId="77777777" w:rsidTr="006704AF">
        <w:tc>
          <w:tcPr>
            <w:tcW w:w="1234" w:type="dxa"/>
            <w:vAlign w:val="center"/>
          </w:tcPr>
          <w:p w14:paraId="458FE5D5" w14:textId="77777777" w:rsidR="00841DB6" w:rsidRPr="00C64B8B" w:rsidRDefault="00AC006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</w:rPr>
            </w:pPr>
            <w:proofErr w:type="spellStart"/>
            <w:r w:rsidRPr="00A859A0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RUS</w:t>
            </w:r>
            <w:r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FAR</w:t>
            </w:r>
            <w:r w:rsidRPr="00C64B8B">
              <w:rPr>
                <w:rFonts w:ascii="Tahoma" w:hAnsi="Tahoma" w:cs="Tahoma"/>
                <w:b/>
                <w:iCs/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6420" w:type="dxa"/>
            <w:vAlign w:val="center"/>
          </w:tcPr>
          <w:p w14:paraId="458FE5D6" w14:textId="77777777" w:rsidR="00841DB6" w:rsidRPr="00C64B8B" w:rsidRDefault="00AC006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F100D0">
              <w:rPr>
                <w:rFonts w:ascii="Tahoma" w:hAnsi="Tahoma" w:cs="Tahoma"/>
              </w:rPr>
              <w:t xml:space="preserve">значение Ставки, </w:t>
            </w:r>
            <w:r>
              <w:rPr>
                <w:rFonts w:ascii="Tahoma" w:hAnsi="Tahoma" w:cs="Tahoma"/>
              </w:rPr>
              <w:t>рассчитанное</w:t>
            </w:r>
            <w:r w:rsidRPr="00F100D0">
              <w:rPr>
                <w:rFonts w:ascii="Tahoma" w:hAnsi="Tahoma" w:cs="Tahoma"/>
              </w:rPr>
              <w:t xml:space="preserve"> в </w:t>
            </w:r>
            <w:proofErr w:type="spellStart"/>
            <w:r w:rsidRPr="00F100D0">
              <w:rPr>
                <w:rFonts w:ascii="Tahoma" w:hAnsi="Tahoma" w:cs="Tahoma"/>
                <w:lang w:val="en-US"/>
              </w:rPr>
              <w:t>i</w:t>
            </w:r>
            <w:proofErr w:type="spellEnd"/>
            <w:r w:rsidRPr="00F100D0">
              <w:rPr>
                <w:rFonts w:ascii="Tahoma" w:hAnsi="Tahoma" w:cs="Tahoma"/>
              </w:rPr>
              <w:t>-</w:t>
            </w:r>
            <w:proofErr w:type="spellStart"/>
            <w:r w:rsidRPr="00F100D0">
              <w:rPr>
                <w:rFonts w:ascii="Tahoma" w:hAnsi="Tahoma" w:cs="Tahoma"/>
              </w:rPr>
              <w:t>тый</w:t>
            </w:r>
            <w:proofErr w:type="spellEnd"/>
            <w:r w:rsidRPr="00F100D0">
              <w:rPr>
                <w:rFonts w:ascii="Tahoma" w:hAnsi="Tahoma" w:cs="Tahoma"/>
              </w:rPr>
              <w:t xml:space="preserve"> календарный день Расчетного месяца (если в </w:t>
            </w:r>
            <w:proofErr w:type="spellStart"/>
            <w:r w:rsidRPr="00F100D0">
              <w:rPr>
                <w:rFonts w:ascii="Tahoma" w:hAnsi="Tahoma" w:cs="Tahoma"/>
                <w:lang w:val="en-US"/>
              </w:rPr>
              <w:t>i</w:t>
            </w:r>
            <w:proofErr w:type="spellEnd"/>
            <w:r w:rsidRPr="00F100D0">
              <w:rPr>
                <w:rFonts w:ascii="Tahoma" w:hAnsi="Tahoma" w:cs="Tahoma"/>
              </w:rPr>
              <w:t>-</w:t>
            </w:r>
            <w:proofErr w:type="spellStart"/>
            <w:r w:rsidRPr="00F100D0">
              <w:rPr>
                <w:rFonts w:ascii="Tahoma" w:hAnsi="Tahoma" w:cs="Tahoma"/>
              </w:rPr>
              <w:t>тый</w:t>
            </w:r>
            <w:proofErr w:type="spellEnd"/>
            <w:r w:rsidRPr="00F100D0">
              <w:rPr>
                <w:rFonts w:ascii="Tahoma" w:hAnsi="Tahoma" w:cs="Tahoma"/>
              </w:rPr>
              <w:t xml:space="preserve"> день Ставка не </w:t>
            </w:r>
            <w:r>
              <w:rPr>
                <w:rFonts w:ascii="Tahoma" w:hAnsi="Tahoma" w:cs="Tahoma"/>
              </w:rPr>
              <w:t xml:space="preserve">рассчитывается или не </w:t>
            </w:r>
            <w:r w:rsidRPr="00F100D0">
              <w:rPr>
                <w:rFonts w:ascii="Tahoma" w:hAnsi="Tahoma" w:cs="Tahoma"/>
              </w:rPr>
              <w:t xml:space="preserve">была </w:t>
            </w:r>
            <w:r>
              <w:rPr>
                <w:rFonts w:ascii="Tahoma" w:hAnsi="Tahoma" w:cs="Tahoma"/>
              </w:rPr>
              <w:t>рассчитана</w:t>
            </w:r>
            <w:r w:rsidRPr="00F100D0">
              <w:rPr>
                <w:rFonts w:ascii="Tahoma" w:hAnsi="Tahoma" w:cs="Tahoma"/>
              </w:rPr>
              <w:t xml:space="preserve">, она считается равной ближайшему предыдущему </w:t>
            </w:r>
            <w:r>
              <w:rPr>
                <w:rFonts w:ascii="Tahoma" w:hAnsi="Tahoma" w:cs="Tahoma"/>
              </w:rPr>
              <w:t>рассчитанному</w:t>
            </w:r>
            <w:r w:rsidRPr="00F100D0">
              <w:rPr>
                <w:rFonts w:ascii="Tahoma" w:hAnsi="Tahoma" w:cs="Tahoma"/>
              </w:rPr>
              <w:t xml:space="preserve"> значению Ставки);</w:t>
            </w:r>
          </w:p>
        </w:tc>
      </w:tr>
      <w:tr w:rsidR="001D303E" w14:paraId="458FE5DA" w14:textId="77777777" w:rsidTr="006704AF">
        <w:tc>
          <w:tcPr>
            <w:tcW w:w="1234" w:type="dxa"/>
            <w:vAlign w:val="center"/>
          </w:tcPr>
          <w:p w14:paraId="458FE5D8" w14:textId="77777777" w:rsidR="00505BCB" w:rsidRPr="00C64B8B" w:rsidRDefault="00AC0062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</w:pPr>
            <w:proofErr w:type="spellStart"/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6420" w:type="dxa"/>
            <w:vAlign w:val="center"/>
          </w:tcPr>
          <w:p w14:paraId="458FE5D9" w14:textId="77777777" w:rsidR="00505BCB" w:rsidRPr="00C64B8B" w:rsidRDefault="00AC0062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номер календарного дня в Расчетном месяце;</w:t>
            </w:r>
          </w:p>
        </w:tc>
      </w:tr>
      <w:tr w:rsidR="001D303E" w14:paraId="458FE5DD" w14:textId="77777777" w:rsidTr="006704AF">
        <w:tc>
          <w:tcPr>
            <w:tcW w:w="1234" w:type="dxa"/>
            <w:vAlign w:val="center"/>
          </w:tcPr>
          <w:p w14:paraId="458FE5DB" w14:textId="77777777" w:rsidR="00FC0E37" w:rsidRPr="00C64B8B" w:rsidRDefault="00AC0062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C64B8B">
              <w:rPr>
                <w:rFonts w:ascii="Tahoma" w:hAnsi="Tahoma" w:cs="Tahoma"/>
                <w:b/>
                <w:iCs/>
                <w:sz w:val="22"/>
                <w:szCs w:val="22"/>
                <w:lang w:val="en-US"/>
              </w:rPr>
              <w:t>T</w:t>
            </w:r>
          </w:p>
        </w:tc>
        <w:tc>
          <w:tcPr>
            <w:tcW w:w="6420" w:type="dxa"/>
            <w:vAlign w:val="center"/>
          </w:tcPr>
          <w:p w14:paraId="458FE5DC" w14:textId="77777777" w:rsidR="00FC0E37" w:rsidRPr="00C64B8B" w:rsidRDefault="00AC0062" w:rsidP="00141E5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C64B8B">
              <w:rPr>
                <w:rFonts w:ascii="Tahoma" w:hAnsi="Tahoma" w:cs="Tahoma"/>
              </w:rPr>
              <w:t>количество календарных дней в Расчетном месяце.</w:t>
            </w:r>
          </w:p>
        </w:tc>
      </w:tr>
    </w:tbl>
    <w:p w14:paraId="458FE5DE" w14:textId="77777777" w:rsidR="006704AF" w:rsidRPr="00C64B8B" w:rsidRDefault="00AC0062" w:rsidP="00CB1F9A">
      <w:pPr>
        <w:pStyle w:val="a"/>
        <w:numPr>
          <w:ilvl w:val="2"/>
          <w:numId w:val="32"/>
        </w:numPr>
        <w:spacing w:before="120"/>
        <w:ind w:left="1418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14:paraId="458FE5DF" w14:textId="77777777" w:rsidR="006704AF" w:rsidRPr="00C64B8B" w:rsidRDefault="00AC0062" w:rsidP="006704AF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458FE5E0" w14:textId="77777777" w:rsidR="00F26C8C" w:rsidRPr="00C64B8B" w:rsidRDefault="00AC006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Обязательство по Контракту полностью прекращаются их надлежащим исполнением.</w:t>
      </w:r>
    </w:p>
    <w:p w14:paraId="458FE5E1" w14:textId="77777777" w:rsidR="00F26C8C" w:rsidRPr="00C64B8B" w:rsidRDefault="00AC006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 </w:t>
      </w:r>
    </w:p>
    <w:p w14:paraId="458FE5E2" w14:textId="77777777" w:rsidR="003C1EC8" w:rsidRPr="00C64B8B" w:rsidRDefault="00AC006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</w:rPr>
      </w:pPr>
      <w:r w:rsidRPr="00C64B8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458FE5E3" w14:textId="77777777" w:rsidR="003C1EC8" w:rsidRPr="00C64B8B" w:rsidRDefault="00AC0062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Ответственность сторон за неисполнение обязательств по Контракту</w:t>
      </w:r>
    </w:p>
    <w:p w14:paraId="458FE5E4" w14:textId="41B6CEED" w:rsidR="00B00548" w:rsidRPr="00883854" w:rsidRDefault="00AC006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  <w:color w:val="00000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допуска, Правилами клиринга и Спецификацией</w:t>
      </w:r>
      <w:r w:rsidRPr="00C64B8B">
        <w:rPr>
          <w:rFonts w:ascii="Tahoma" w:hAnsi="Tahoma" w:cs="Tahoma"/>
        </w:rPr>
        <w:t>.</w:t>
      </w:r>
    </w:p>
    <w:p w14:paraId="1D2D2434" w14:textId="7C113DEE" w:rsidR="00883854" w:rsidRDefault="00883854" w:rsidP="00883854">
      <w:pPr>
        <w:pStyle w:val="a"/>
        <w:numPr>
          <w:ilvl w:val="0"/>
          <w:numId w:val="0"/>
        </w:numPr>
        <w:spacing w:before="120"/>
        <w:ind w:left="360" w:hanging="360"/>
        <w:rPr>
          <w:rFonts w:ascii="Tahoma" w:hAnsi="Tahoma" w:cs="Tahoma"/>
        </w:rPr>
      </w:pPr>
    </w:p>
    <w:p w14:paraId="3C81DB02" w14:textId="5FF26305" w:rsidR="00883854" w:rsidRDefault="00883854" w:rsidP="00883854">
      <w:pPr>
        <w:pStyle w:val="a"/>
        <w:numPr>
          <w:ilvl w:val="0"/>
          <w:numId w:val="0"/>
        </w:numPr>
        <w:spacing w:before="120"/>
        <w:ind w:left="360" w:hanging="360"/>
        <w:rPr>
          <w:rFonts w:ascii="Tahoma" w:hAnsi="Tahoma" w:cs="Tahoma"/>
        </w:rPr>
      </w:pPr>
    </w:p>
    <w:p w14:paraId="70CD8FAE" w14:textId="77777777" w:rsidR="00883854" w:rsidRPr="00C64B8B" w:rsidRDefault="00883854" w:rsidP="00883854">
      <w:pPr>
        <w:pStyle w:val="a"/>
        <w:numPr>
          <w:ilvl w:val="0"/>
          <w:numId w:val="0"/>
        </w:numPr>
        <w:spacing w:before="120"/>
        <w:ind w:left="360" w:hanging="360"/>
        <w:rPr>
          <w:rFonts w:ascii="Tahoma" w:hAnsi="Tahoma" w:cs="Tahoma"/>
          <w:b/>
        </w:rPr>
      </w:pPr>
    </w:p>
    <w:p w14:paraId="458FE5E5" w14:textId="77777777" w:rsidR="002324F9" w:rsidRPr="00C64B8B" w:rsidRDefault="00AC0062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Особые условия</w:t>
      </w:r>
    </w:p>
    <w:p w14:paraId="458FE5E6" w14:textId="77777777" w:rsidR="00F70202" w:rsidRPr="00C64B8B" w:rsidRDefault="00AC0062" w:rsidP="009524A7">
      <w:pPr>
        <w:pStyle w:val="ad"/>
        <w:numPr>
          <w:ilvl w:val="1"/>
          <w:numId w:val="32"/>
        </w:numPr>
        <w:spacing w:before="120"/>
        <w:ind w:right="57"/>
        <w:rPr>
          <w:rFonts w:ascii="Tahoma" w:hAnsi="Tahoma" w:cs="Tahoma"/>
          <w:lang w:val="ru-RU"/>
        </w:rPr>
      </w:pPr>
      <w:bookmarkStart w:id="4" w:name="_Ref214193958"/>
      <w:r w:rsidRPr="00C64B8B">
        <w:rPr>
          <w:rFonts w:ascii="Tahoma" w:hAnsi="Tahoma" w:cs="Tahoma"/>
          <w:lang w:val="ru-RU"/>
        </w:rPr>
        <w:lastRenderedPageBreak/>
        <w:t>В случае приостановления/прекращения заключения Контракта на Торгах, а также в случае невозможности определения значения Ставки, Биржа вправе по согласованию с Клиринговым центром принять одно или несколько из следующих решений:</w:t>
      </w:r>
    </w:p>
    <w:p w14:paraId="458FE5E7" w14:textId="77777777" w:rsidR="00F70202" w:rsidRPr="00C64B8B" w:rsidRDefault="00AC0062" w:rsidP="00141E52">
      <w:pPr>
        <w:pStyle w:val="ad"/>
        <w:numPr>
          <w:ilvl w:val="2"/>
          <w:numId w:val="32"/>
        </w:numPr>
        <w:tabs>
          <w:tab w:val="clear" w:pos="9000"/>
        </w:tabs>
        <w:spacing w:before="12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даты последнего дня заключения Контракта;</w:t>
      </w:r>
    </w:p>
    <w:p w14:paraId="458FE5E8" w14:textId="77777777" w:rsidR="00F70202" w:rsidRPr="00C64B8B" w:rsidRDefault="00AC0062" w:rsidP="00141E52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даты дня исполнения Контракта;</w:t>
      </w:r>
    </w:p>
    <w:p w14:paraId="458FE5E9" w14:textId="77777777" w:rsidR="00F70202" w:rsidRPr="00C64B8B" w:rsidRDefault="00AC0062" w:rsidP="00141E52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об изменении текущей (последней) Расчетной цены и (или) определении порядка расчета и уплаты вариационной маржи;</w:t>
      </w:r>
    </w:p>
    <w:p w14:paraId="458FE5EA" w14:textId="77777777" w:rsidR="00F70202" w:rsidRPr="00C64B8B" w:rsidRDefault="00AC0062" w:rsidP="00141E52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559" w:right="57"/>
        <w:rPr>
          <w:rFonts w:ascii="Tahoma" w:hAnsi="Tahoma" w:cs="Tahoma"/>
          <w:lang w:val="ru-RU"/>
        </w:rPr>
      </w:pPr>
      <w:r w:rsidRPr="00C64B8B">
        <w:rPr>
          <w:rFonts w:ascii="Tahoma" w:hAnsi="Tahoma" w:cs="Tahoma"/>
          <w:lang w:val="ru-RU"/>
        </w:rPr>
        <w:t>иные решения, предусмотренные Правилами торгов.</w:t>
      </w:r>
    </w:p>
    <w:p w14:paraId="458FE5EB" w14:textId="77777777" w:rsidR="009524A7" w:rsidRPr="00C64B8B" w:rsidRDefault="00AC0062" w:rsidP="00141E52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right="57"/>
        <w:rPr>
          <w:rFonts w:ascii="Tahoma" w:hAnsi="Tahoma" w:cs="Tahoma"/>
          <w:lang w:val="ru-RU"/>
        </w:rPr>
      </w:pPr>
      <w:bookmarkStart w:id="5" w:name="_Ref265144817"/>
      <w:bookmarkEnd w:id="4"/>
      <w:r w:rsidRPr="00C64B8B">
        <w:rPr>
          <w:rFonts w:ascii="Tahoma" w:hAnsi="Tahoma" w:cs="Tahoma"/>
          <w:lang w:val="ru-RU"/>
        </w:rPr>
        <w:t>Биржа вправе по согласованию с Клиринговым центром изменить дату последнего дня заключения и (или) дату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58FE5EC" w14:textId="00B9AD05" w:rsidR="004F3B34" w:rsidRPr="00C64B8B" w:rsidRDefault="00AC0062" w:rsidP="00141E52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right="57"/>
        <w:rPr>
          <w:rFonts w:ascii="Tahoma" w:hAnsi="Tahoma" w:cs="Tahoma"/>
          <w:b/>
          <w:lang w:val="ru-RU"/>
        </w:rPr>
      </w:pPr>
      <w:r w:rsidRPr="00C64B8B">
        <w:rPr>
          <w:rFonts w:ascii="Tahoma" w:hAnsi="Tahoma" w:cs="Tahoma"/>
          <w:color w:val="000000"/>
          <w:lang w:val="ru-RU"/>
        </w:rPr>
        <w:t>Информация о решении (решениях), принятом (принятых) Биржей в соответствии с настоящим пунктом, доводится до сведе</w:t>
      </w:r>
      <w:r w:rsidR="00CD1B1A">
        <w:rPr>
          <w:rFonts w:ascii="Tahoma" w:hAnsi="Tahoma" w:cs="Tahoma"/>
          <w:color w:val="000000"/>
          <w:lang w:val="ru-RU"/>
        </w:rPr>
        <w:t xml:space="preserve">ния Участников торгов путем ее </w:t>
      </w:r>
      <w:r w:rsidRPr="00C64B8B">
        <w:rPr>
          <w:rFonts w:ascii="Tahoma" w:hAnsi="Tahoma" w:cs="Tahoma"/>
          <w:color w:val="000000"/>
          <w:lang w:val="ru-RU"/>
        </w:rPr>
        <w:t>опубликования на</w:t>
      </w:r>
      <w:r w:rsidR="00961CA6" w:rsidRPr="00961CA6">
        <w:rPr>
          <w:rFonts w:ascii="Tahoma" w:hAnsi="Tahoma" w:cs="Tahoma"/>
          <w:color w:val="000000"/>
          <w:lang w:val="ru-RU"/>
        </w:rPr>
        <w:t xml:space="preserve"> </w:t>
      </w:r>
      <w:r w:rsidRPr="00C64B8B">
        <w:rPr>
          <w:rFonts w:ascii="Tahoma" w:hAnsi="Tahoma" w:cs="Tahoma"/>
          <w:color w:val="000000"/>
          <w:lang w:val="ru-RU"/>
        </w:rPr>
        <w:t>сайте Биржи не менее чем за 3 (три) Торговых дня до вступления в силу соответствующего решения (решений)</w:t>
      </w:r>
      <w:bookmarkEnd w:id="5"/>
      <w:r w:rsidRPr="00C64B8B">
        <w:rPr>
          <w:rFonts w:ascii="Tahoma" w:hAnsi="Tahoma" w:cs="Tahoma"/>
          <w:color w:val="000000"/>
          <w:lang w:val="ru-RU"/>
        </w:rPr>
        <w:t xml:space="preserve">. </w:t>
      </w:r>
      <w:r w:rsidRPr="00C64B8B">
        <w:rPr>
          <w:rFonts w:ascii="Tahoma" w:hAnsi="Tahoma" w:cs="Tahoma"/>
          <w:lang w:val="ru-RU"/>
        </w:rPr>
        <w:t>В случае наступления оснований для принятия решений, предусмотренных пунктами 5.1 –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</w:t>
      </w:r>
    </w:p>
    <w:p w14:paraId="458FE5ED" w14:textId="77777777" w:rsidR="007F4A89" w:rsidRPr="00C64B8B" w:rsidRDefault="00AC0062" w:rsidP="00141E52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right="57"/>
        <w:rPr>
          <w:rFonts w:ascii="Tahoma" w:hAnsi="Tahoma" w:cs="Tahoma"/>
          <w:b/>
          <w:lang w:val="ru-RU"/>
        </w:rPr>
      </w:pPr>
      <w:r w:rsidRPr="00C64B8B">
        <w:rPr>
          <w:rFonts w:ascii="Tahoma" w:hAnsi="Tahoma" w:cs="Tahoma"/>
          <w:lang w:val="ru-RU"/>
        </w:rPr>
        <w:t>Если иное не предусмотрено решением Биржи, с момента вступления в силу решения (решений), принятого (принятых) Биржей в соответствии с пунктами 5.1 – 5.2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458FE5EE" w14:textId="77777777" w:rsidR="007F4A89" w:rsidRPr="00C64B8B" w:rsidRDefault="00AC0062" w:rsidP="00141E52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C64B8B">
        <w:rPr>
          <w:rFonts w:ascii="Tahoma" w:hAnsi="Tahoma" w:cs="Tahoma"/>
          <w:b/>
        </w:rPr>
        <w:t>Внесение изменений и дополнений в Спецификацию</w:t>
      </w:r>
    </w:p>
    <w:p w14:paraId="458FE5EF" w14:textId="77777777" w:rsidR="00850972" w:rsidRPr="00C64B8B" w:rsidRDefault="00AC006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458FE5F0" w14:textId="77777777" w:rsidR="00850972" w:rsidRPr="00C64B8B" w:rsidRDefault="00AC006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14:paraId="458FE5F1" w14:textId="77777777" w:rsidR="004C7029" w:rsidRPr="00C64B8B" w:rsidRDefault="00AC0062" w:rsidP="00141E52">
      <w:pPr>
        <w:pStyle w:val="a"/>
        <w:numPr>
          <w:ilvl w:val="1"/>
          <w:numId w:val="32"/>
        </w:numPr>
        <w:spacing w:before="120"/>
        <w:rPr>
          <w:rFonts w:ascii="Tahoma" w:hAnsi="Tahoma" w:cs="Tahoma"/>
          <w:b/>
        </w:rPr>
      </w:pPr>
      <w:r w:rsidRPr="00C64B8B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публикации в сети Интернет не менее чем за 3 (три) Торговых дня до введения ее в действие.</w:t>
      </w:r>
    </w:p>
    <w:p w14:paraId="458FE5F2" w14:textId="77777777" w:rsidR="00924B8F" w:rsidRPr="00C64B8B" w:rsidRDefault="00AC0062" w:rsidP="007E256A">
      <w:pPr>
        <w:pStyle w:val="a"/>
        <w:numPr>
          <w:ilvl w:val="1"/>
          <w:numId w:val="32"/>
        </w:numPr>
        <w:spacing w:before="120"/>
      </w:pPr>
      <w:r w:rsidRPr="00C64B8B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sectPr w:rsidR="00924B8F" w:rsidRPr="00C64B8B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E5FB" w14:textId="77777777" w:rsidR="006E1977" w:rsidRDefault="00AC0062">
      <w:r>
        <w:separator/>
      </w:r>
    </w:p>
  </w:endnote>
  <w:endnote w:type="continuationSeparator" w:id="0">
    <w:p w14:paraId="458FE5FD" w14:textId="77777777" w:rsidR="006E1977" w:rsidRDefault="00AC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E5F4" w14:textId="77777777" w:rsidR="00D2739C" w:rsidRDefault="005E3CF1">
    <w:pPr>
      <w:pStyle w:val="a8"/>
      <w:jc w:val="right"/>
      <w:rPr>
        <w:rFonts w:ascii="Tahoma" w:hAnsi="Tahoma" w:cs="Tahoma"/>
        <w:sz w:val="20"/>
        <w:szCs w:val="20"/>
      </w:rPr>
    </w:pPr>
  </w:p>
  <w:p w14:paraId="458FE5F5" w14:textId="4E97CCBB" w:rsidR="00D2739C" w:rsidRPr="00262997" w:rsidRDefault="00AC0062">
    <w:pPr>
      <w:pStyle w:val="a8"/>
      <w:jc w:val="right"/>
      <w:rPr>
        <w:rFonts w:ascii="Tahoma" w:hAnsi="Tahoma" w:cs="Tahoma"/>
        <w:sz w:val="20"/>
        <w:szCs w:val="20"/>
      </w:rPr>
    </w:pPr>
    <w:r w:rsidRPr="00262997">
      <w:rPr>
        <w:rFonts w:ascii="Tahoma" w:hAnsi="Tahoma" w:cs="Tahoma"/>
        <w:sz w:val="20"/>
        <w:szCs w:val="20"/>
      </w:rPr>
      <w:fldChar w:fldCharType="begin"/>
    </w:r>
    <w:r w:rsidRPr="00262997">
      <w:rPr>
        <w:rFonts w:ascii="Tahoma" w:hAnsi="Tahoma" w:cs="Tahoma"/>
        <w:sz w:val="20"/>
        <w:szCs w:val="20"/>
      </w:rPr>
      <w:instrText>PAGE   \* MERGEFORMAT</w:instrText>
    </w:r>
    <w:r w:rsidRPr="00262997">
      <w:rPr>
        <w:rFonts w:ascii="Tahoma" w:hAnsi="Tahoma" w:cs="Tahoma"/>
        <w:sz w:val="20"/>
        <w:szCs w:val="20"/>
      </w:rPr>
      <w:fldChar w:fldCharType="separate"/>
    </w:r>
    <w:r w:rsidR="005E3CF1">
      <w:rPr>
        <w:rFonts w:ascii="Tahoma" w:hAnsi="Tahoma" w:cs="Tahoma"/>
        <w:noProof/>
        <w:sz w:val="20"/>
        <w:szCs w:val="20"/>
      </w:rPr>
      <w:t>4</w:t>
    </w:r>
    <w:r w:rsidRPr="00262997">
      <w:rPr>
        <w:rFonts w:ascii="Tahoma" w:hAnsi="Tahoma" w:cs="Tahoma"/>
        <w:sz w:val="20"/>
        <w:szCs w:val="20"/>
      </w:rPr>
      <w:fldChar w:fldCharType="end"/>
    </w:r>
  </w:p>
  <w:p w14:paraId="458FE5F6" w14:textId="77777777" w:rsidR="00D2739C" w:rsidRPr="00262997" w:rsidRDefault="005E3CF1" w:rsidP="00262997">
    <w:pPr>
      <w:pStyle w:val="a8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E5F7" w14:textId="77777777" w:rsidR="006E1977" w:rsidRDefault="00AC0062">
      <w:r>
        <w:separator/>
      </w:r>
    </w:p>
  </w:footnote>
  <w:footnote w:type="continuationSeparator" w:id="0">
    <w:p w14:paraId="458FE5F9" w14:textId="77777777" w:rsidR="006E1977" w:rsidRDefault="00AC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FE5F3" w14:textId="77777777" w:rsidR="00D2739C" w:rsidRPr="00745677" w:rsidRDefault="005E3CF1" w:rsidP="00E35742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E94"/>
    <w:multiLevelType w:val="multilevel"/>
    <w:tmpl w:val="739EED3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19075ECF"/>
    <w:multiLevelType w:val="multilevel"/>
    <w:tmpl w:val="DF1242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ED48C0"/>
    <w:multiLevelType w:val="multilevel"/>
    <w:tmpl w:val="5A0E3716"/>
    <w:lvl w:ilvl="0">
      <w:start w:val="1"/>
      <w:numFmt w:val="decimal"/>
      <w:lvlText w:val="8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</w:abstractNum>
  <w:abstractNum w:abstractNumId="3" w15:restartNumberingAfterBreak="0">
    <w:nsid w:val="248672DC"/>
    <w:multiLevelType w:val="hybridMultilevel"/>
    <w:tmpl w:val="EB8C02FE"/>
    <w:lvl w:ilvl="0" w:tplc="55B207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B96C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34EA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2E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8A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BEC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27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20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986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B5CD4"/>
    <w:multiLevelType w:val="multilevel"/>
    <w:tmpl w:val="FBEE7A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AD3829"/>
    <w:multiLevelType w:val="multilevel"/>
    <w:tmpl w:val="A92809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2CDA6D8F"/>
    <w:multiLevelType w:val="multilevel"/>
    <w:tmpl w:val="5CF23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2EED0657"/>
    <w:multiLevelType w:val="multilevel"/>
    <w:tmpl w:val="588EB3C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2F603204"/>
    <w:multiLevelType w:val="multilevel"/>
    <w:tmpl w:val="3D2660B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32E700C7"/>
    <w:multiLevelType w:val="multilevel"/>
    <w:tmpl w:val="13DE85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393B439B"/>
    <w:multiLevelType w:val="multilevel"/>
    <w:tmpl w:val="CD04CE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4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3A116BBF"/>
    <w:multiLevelType w:val="multilevel"/>
    <w:tmpl w:val="09B0F3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A3E0CBA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47AC4209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5" w15:restartNumberingAfterBreak="0">
    <w:nsid w:val="49370F50"/>
    <w:multiLevelType w:val="multilevel"/>
    <w:tmpl w:val="5B7E8EA0"/>
    <w:lvl w:ilvl="0">
      <w:start w:val="3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6" w15:restartNumberingAfterBreak="0">
    <w:nsid w:val="49E63D01"/>
    <w:multiLevelType w:val="multilevel"/>
    <w:tmpl w:val="CFCC470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7" w15:restartNumberingAfterBreak="0">
    <w:nsid w:val="4DC36933"/>
    <w:multiLevelType w:val="multilevel"/>
    <w:tmpl w:val="295E7E20"/>
    <w:lvl w:ilvl="0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lvlText w:val="5.%1.%2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</w:abstractNum>
  <w:abstractNum w:abstractNumId="18" w15:restartNumberingAfterBreak="0">
    <w:nsid w:val="566524D2"/>
    <w:multiLevelType w:val="multilevel"/>
    <w:tmpl w:val="1D92CF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5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9" w15:restartNumberingAfterBreak="0">
    <w:nsid w:val="59EA3F42"/>
    <w:multiLevelType w:val="multilevel"/>
    <w:tmpl w:val="D592E0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0" w15:restartNumberingAfterBreak="0">
    <w:nsid w:val="64500E1B"/>
    <w:multiLevelType w:val="multilevel"/>
    <w:tmpl w:val="8CCCD6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65AF28EF"/>
    <w:multiLevelType w:val="multilevel"/>
    <w:tmpl w:val="EC18DA34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89A37E0"/>
    <w:multiLevelType w:val="multilevel"/>
    <w:tmpl w:val="997CCCC0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79201629"/>
    <w:multiLevelType w:val="multilevel"/>
    <w:tmpl w:val="F92E1700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5" w15:restartNumberingAfterBreak="0">
    <w:nsid w:val="799B1365"/>
    <w:multiLevelType w:val="hybridMultilevel"/>
    <w:tmpl w:val="759A2FA8"/>
    <w:lvl w:ilvl="0" w:tplc="5692A9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7CCEE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4CE975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95AAAD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40E079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19AA6E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6084BF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CB2C06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DD2363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C621D4E"/>
    <w:multiLevelType w:val="multilevel"/>
    <w:tmpl w:val="A7FAA72C"/>
    <w:lvl w:ilvl="0">
      <w:start w:val="1"/>
      <w:numFmt w:val="decimal"/>
      <w:lvlText w:val="3.3.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</w:abstractNum>
  <w:abstractNum w:abstractNumId="27" w15:restartNumberingAfterBreak="0">
    <w:nsid w:val="7DBB4ADE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7"/>
  </w:num>
  <w:num w:numId="5">
    <w:abstractNumId w:val="19"/>
  </w:num>
  <w:num w:numId="6">
    <w:abstractNumId w:val="16"/>
  </w:num>
  <w:num w:numId="7">
    <w:abstractNumId w:val="0"/>
  </w:num>
  <w:num w:numId="8">
    <w:abstractNumId w:val="3"/>
  </w:num>
  <w:num w:numId="9">
    <w:abstractNumId w:val="26"/>
  </w:num>
  <w:num w:numId="10">
    <w:abstractNumId w:val="11"/>
  </w:num>
  <w:num w:numId="11">
    <w:abstractNumId w:val="18"/>
  </w:num>
  <w:num w:numId="12">
    <w:abstractNumId w:val="17"/>
  </w:num>
  <w:num w:numId="13">
    <w:abstractNumId w:val="10"/>
  </w:num>
  <w:num w:numId="14">
    <w:abstractNumId w:val="23"/>
  </w:num>
  <w:num w:numId="15">
    <w:abstractNumId w:val="20"/>
  </w:num>
  <w:num w:numId="16">
    <w:abstractNumId w:val="8"/>
  </w:num>
  <w:num w:numId="17">
    <w:abstractNumId w:val="6"/>
  </w:num>
  <w:num w:numId="18">
    <w:abstractNumId w:val="15"/>
  </w:num>
  <w:num w:numId="19">
    <w:abstractNumId w:val="27"/>
  </w:num>
  <w:num w:numId="20">
    <w:abstractNumId w:val="13"/>
  </w:num>
  <w:num w:numId="21">
    <w:abstractNumId w:val="21"/>
  </w:num>
  <w:num w:numId="22">
    <w:abstractNumId w:val="14"/>
  </w:num>
  <w:num w:numId="23">
    <w:abstractNumId w:val="2"/>
  </w:num>
  <w:num w:numId="24">
    <w:abstractNumId w:val="24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3E"/>
    <w:rsid w:val="001D303E"/>
    <w:rsid w:val="005059FD"/>
    <w:rsid w:val="005528C9"/>
    <w:rsid w:val="005E3CF1"/>
    <w:rsid w:val="006E1977"/>
    <w:rsid w:val="00883854"/>
    <w:rsid w:val="008C1A00"/>
    <w:rsid w:val="00961CA6"/>
    <w:rsid w:val="009F7333"/>
    <w:rsid w:val="00AC0062"/>
    <w:rsid w:val="00C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FE57B"/>
  <w15:docId w15:val="{A3E736FB-55F1-4616-9393-FF08ACEE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rsid w:val="00924B8F"/>
    <w:pPr>
      <w:ind w:left="0"/>
    </w:pPr>
  </w:style>
  <w:style w:type="paragraph" w:styleId="a2">
    <w:name w:val="List Bullet"/>
    <w:basedOn w:val="a3"/>
    <w:autoRedefine/>
    <w:rsid w:val="00872AC1"/>
    <w:pPr>
      <w:numPr>
        <w:numId w:val="24"/>
      </w:numPr>
      <w:tabs>
        <w:tab w:val="clear" w:pos="360"/>
        <w:tab w:val="num" w:pos="1620"/>
      </w:tabs>
      <w:autoSpaceDE w:val="0"/>
      <w:autoSpaceDN w:val="0"/>
      <w:spacing w:before="120" w:line="360" w:lineRule="auto"/>
      <w:ind w:left="1616" w:hanging="357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e">
    <w:name w:val="Hyperlink"/>
    <w:rsid w:val="00924B8F"/>
    <w:rPr>
      <w:color w:val="0000FF"/>
      <w:u w:val="single"/>
    </w:rPr>
  </w:style>
  <w:style w:type="paragraph" w:styleId="af">
    <w:name w:val="Body Text"/>
    <w:basedOn w:val="a3"/>
    <w:link w:val="af0"/>
    <w:rsid w:val="00924B8F"/>
    <w:pPr>
      <w:spacing w:after="120"/>
    </w:p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1">
    <w:name w:val="footnote text"/>
    <w:basedOn w:val="a3"/>
    <w:semiHidden/>
    <w:rsid w:val="00320A35"/>
    <w:rPr>
      <w:sz w:val="20"/>
      <w:szCs w:val="20"/>
    </w:rPr>
  </w:style>
  <w:style w:type="character" w:styleId="af2">
    <w:name w:val="footnote reference"/>
    <w:semiHidden/>
    <w:rsid w:val="00320A35"/>
    <w:rPr>
      <w:vertAlign w:val="superscript"/>
    </w:rPr>
  </w:style>
  <w:style w:type="table" w:styleId="af3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3"/>
    <w:link w:val="af5"/>
    <w:rsid w:val="009D0DD1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9D0DD1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0521F1"/>
    <w:rPr>
      <w:sz w:val="24"/>
      <w:szCs w:val="24"/>
    </w:rPr>
  </w:style>
  <w:style w:type="character" w:styleId="af6">
    <w:name w:val="annotation reference"/>
    <w:rsid w:val="001E6A4A"/>
    <w:rPr>
      <w:sz w:val="16"/>
      <w:szCs w:val="16"/>
    </w:rPr>
  </w:style>
  <w:style w:type="paragraph" w:styleId="af7">
    <w:name w:val="annotation text"/>
    <w:basedOn w:val="a3"/>
    <w:link w:val="af8"/>
    <w:rsid w:val="001E6A4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rsid w:val="001E6A4A"/>
  </w:style>
  <w:style w:type="paragraph" w:styleId="af9">
    <w:name w:val="annotation subject"/>
    <w:basedOn w:val="af7"/>
    <w:next w:val="af7"/>
    <w:link w:val="afa"/>
    <w:rsid w:val="001E6A4A"/>
    <w:rPr>
      <w:b/>
      <w:bCs/>
    </w:rPr>
  </w:style>
  <w:style w:type="character" w:customStyle="1" w:styleId="afa">
    <w:name w:val="Тема примечания Знак"/>
    <w:link w:val="af9"/>
    <w:rsid w:val="001E6A4A"/>
    <w:rPr>
      <w:b/>
      <w:bCs/>
    </w:rPr>
  </w:style>
  <w:style w:type="paragraph" w:styleId="afb">
    <w:name w:val="header"/>
    <w:basedOn w:val="a3"/>
    <w:link w:val="afc"/>
    <w:rsid w:val="0026299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d">
    <w:name w:val="Placeholder Text"/>
    <w:basedOn w:val="a4"/>
    <w:uiPriority w:val="99"/>
    <w:semiHidden/>
    <w:rsid w:val="00F40641"/>
    <w:rPr>
      <w:color w:val="808080"/>
    </w:rPr>
  </w:style>
  <w:style w:type="paragraph" w:styleId="afe">
    <w:name w:val="Revision"/>
    <w:hidden/>
    <w:uiPriority w:val="99"/>
    <w:semiHidden/>
    <w:rsid w:val="00C269BC"/>
    <w:rPr>
      <w:sz w:val="24"/>
      <w:szCs w:val="24"/>
    </w:rPr>
  </w:style>
  <w:style w:type="paragraph" w:styleId="aff">
    <w:name w:val="List Paragraph"/>
    <w:basedOn w:val="a3"/>
    <w:uiPriority w:val="34"/>
    <w:qFormat/>
    <w:rsid w:val="0070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CAAB6-9212-4C55-8CCD-948EC5DC50F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15606A-E141-4479-AADA-CEEE0D5E680F}">
  <ds:schemaRefs/>
</ds:datastoreItem>
</file>

<file path=customXml/itemProps3.xml><?xml version="1.0" encoding="utf-8"?>
<ds:datastoreItem xmlns:ds="http://schemas.openxmlformats.org/officeDocument/2006/customXml" ds:itemID="{0BE46914-87D7-4141-A031-96D21D2201B0}">
  <ds:schemaRefs/>
</ds:datastoreItem>
</file>

<file path=customXml/itemProps4.xml><?xml version="1.0" encoding="utf-8"?>
<ds:datastoreItem xmlns:ds="http://schemas.openxmlformats.org/officeDocument/2006/customXml" ds:itemID="{A196404D-C737-437B-B534-1FB978FF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1264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avetisyan_o</dc:creator>
  <cp:lastModifiedBy>Никитина Татьяна Игоревна</cp:lastModifiedBy>
  <cp:revision>8</cp:revision>
  <cp:lastPrinted>2019-03-20T07:16:00Z</cp:lastPrinted>
  <dcterms:created xsi:type="dcterms:W3CDTF">2019-03-11T10:32:00Z</dcterms:created>
  <dcterms:modified xsi:type="dcterms:W3CDTF">2019-04-15T10:07:00Z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